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366C50" w:rsidRPr="006778FE" w:rsidRDefault="00366C50" w:rsidP="00366C50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366C50" w:rsidRPr="006778FE" w14:paraId="50FB0C6A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366C50" w:rsidRPr="006778FE" w14:paraId="5C5161E9" w14:textId="77777777" w:rsidTr="00030592">
        <w:tc>
          <w:tcPr>
            <w:tcW w:w="1799" w:type="dxa"/>
            <w:gridSpan w:val="3"/>
          </w:tcPr>
          <w:p w14:paraId="0D9D3704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2177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Uvod v socialno pedagogiko</w:t>
            </w:r>
          </w:p>
        </w:tc>
      </w:tr>
      <w:tr w:rsidR="00366C50" w:rsidRPr="006778FE" w14:paraId="13CFAA49" w14:textId="77777777" w:rsidTr="00030592">
        <w:tc>
          <w:tcPr>
            <w:tcW w:w="1799" w:type="dxa"/>
            <w:gridSpan w:val="3"/>
          </w:tcPr>
          <w:p w14:paraId="20C0ADEB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67D0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Introduction</w:t>
            </w:r>
            <w:proofErr w:type="spellEnd"/>
            <w:r w:rsidRPr="006778FE">
              <w:rPr>
                <w:rFonts w:asciiTheme="majorHAnsi" w:hAnsiTheme="majorHAnsi" w:cstheme="majorHAnsi"/>
                <w:sz w:val="22"/>
                <w:szCs w:val="22"/>
              </w:rPr>
              <w:t xml:space="preserve"> to social </w:t>
            </w:r>
            <w:proofErr w:type="spellStart"/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pedagogy</w:t>
            </w:r>
            <w:proofErr w:type="spellEnd"/>
          </w:p>
        </w:tc>
      </w:tr>
      <w:tr w:rsidR="00366C50" w:rsidRPr="006778FE" w14:paraId="0A37501D" w14:textId="77777777" w:rsidTr="00030592">
        <w:tc>
          <w:tcPr>
            <w:tcW w:w="3307" w:type="dxa"/>
            <w:gridSpan w:val="5"/>
            <w:vAlign w:val="center"/>
          </w:tcPr>
          <w:p w14:paraId="5DAB6C7B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66C50" w:rsidRPr="006778FE" w14:paraId="3FD1BE3F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19D77D24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216DB807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2A32ACA9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366C50" w:rsidRPr="006778FE" w14:paraId="4BC75F3C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ECD0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9D28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en-US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CCE8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eastAsia="en-US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2. ali 3. </w:t>
            </w:r>
          </w:p>
        </w:tc>
      </w:tr>
      <w:tr w:rsidR="00366C50" w:rsidRPr="006778FE" w14:paraId="6DCF22C8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F31B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Early</w:t>
            </w:r>
            <w:proofErr w:type="spellEnd"/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Learning</w:t>
            </w:r>
            <w:proofErr w:type="spellEnd"/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6778FE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399A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6778FE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or</w:t>
            </w:r>
            <w:proofErr w:type="spellEnd"/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2</w:t>
            </w:r>
            <w:r w:rsidRPr="006778FE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D155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6778FE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or</w:t>
            </w:r>
            <w:proofErr w:type="spellEnd"/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3</w:t>
            </w:r>
            <w:r w:rsidRPr="006778FE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366C50" w:rsidRPr="006778FE" w14:paraId="41C8F396" w14:textId="77777777" w:rsidTr="00030592">
        <w:trPr>
          <w:trHeight w:val="103"/>
        </w:trPr>
        <w:tc>
          <w:tcPr>
            <w:tcW w:w="9690" w:type="dxa"/>
            <w:gridSpan w:val="18"/>
          </w:tcPr>
          <w:p w14:paraId="72A3D3EC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66C50" w:rsidRPr="006778FE" w14:paraId="60245964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60F1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izbirni/</w:t>
            </w:r>
            <w:proofErr w:type="spellStart"/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Elective</w:t>
            </w:r>
            <w:proofErr w:type="spellEnd"/>
          </w:p>
        </w:tc>
      </w:tr>
      <w:tr w:rsidR="00366C50" w:rsidRPr="006778FE" w14:paraId="0D0B940D" w14:textId="77777777" w:rsidTr="00030592">
        <w:tc>
          <w:tcPr>
            <w:tcW w:w="5718" w:type="dxa"/>
            <w:gridSpan w:val="12"/>
          </w:tcPr>
          <w:p w14:paraId="0E27B00A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66C50" w:rsidRPr="006778FE" w14:paraId="45968F3D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366C50" w:rsidRPr="006778FE" w14:paraId="44EAFD9C" w14:textId="77777777" w:rsidTr="00030592">
        <w:tc>
          <w:tcPr>
            <w:tcW w:w="9690" w:type="dxa"/>
            <w:gridSpan w:val="18"/>
          </w:tcPr>
          <w:p w14:paraId="4B94D5A5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66C50" w:rsidRPr="006778FE" w14:paraId="7426D1C1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1337CB73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DA697E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0236C961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14D17FD4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274CA6A5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13C2DC0E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EEC669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366C50" w:rsidRPr="006778FE" w14:paraId="7C81E250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B20C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157D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366C50" w:rsidRPr="006778FE" w:rsidRDefault="00366C50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366C50" w:rsidRPr="006778FE" w14:paraId="45FB0818" w14:textId="77777777" w:rsidTr="00030592">
        <w:tc>
          <w:tcPr>
            <w:tcW w:w="9690" w:type="dxa"/>
            <w:gridSpan w:val="18"/>
          </w:tcPr>
          <w:p w14:paraId="049F31CB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66C50" w:rsidRPr="006778FE" w14:paraId="32BDFA4C" w14:textId="77777777" w:rsidTr="00030592">
        <w:tc>
          <w:tcPr>
            <w:tcW w:w="3307" w:type="dxa"/>
            <w:gridSpan w:val="5"/>
          </w:tcPr>
          <w:p w14:paraId="63F8CD3C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F51D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 xml:space="preserve">prof. dr. Mitja Krajnčan / </w:t>
            </w: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Prof. </w:t>
            </w:r>
            <w:proofErr w:type="spellStart"/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Dr.</w:t>
            </w:r>
            <w:proofErr w:type="spellEnd"/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Mitja Krajnčan</w:t>
            </w:r>
          </w:p>
        </w:tc>
      </w:tr>
      <w:tr w:rsidR="00366C50" w:rsidRPr="006778FE" w14:paraId="53128261" w14:textId="77777777" w:rsidTr="00030592">
        <w:tc>
          <w:tcPr>
            <w:tcW w:w="9690" w:type="dxa"/>
            <w:gridSpan w:val="18"/>
          </w:tcPr>
          <w:p w14:paraId="62486C05" w14:textId="77777777" w:rsidR="00366C50" w:rsidRPr="006778FE" w:rsidRDefault="00366C50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66C50" w:rsidRPr="006778FE" w14:paraId="6C854D88" w14:textId="77777777" w:rsidTr="00030592">
        <w:tc>
          <w:tcPr>
            <w:tcW w:w="1641" w:type="dxa"/>
            <w:gridSpan w:val="2"/>
            <w:vMerge w:val="restart"/>
          </w:tcPr>
          <w:p w14:paraId="5F18D45B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366C50" w:rsidRPr="006778FE" w:rsidRDefault="00366C50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BCED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366C50" w:rsidRPr="006778FE" w14:paraId="13B6011D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101652C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366C50" w:rsidRPr="006778FE" w:rsidRDefault="00366C50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B591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6778FE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366C50" w:rsidRPr="006778FE" w14:paraId="7BA47989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9056E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AE50C5C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99C43A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DDBEF00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77E5C84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366C50" w:rsidRPr="006778FE" w14:paraId="01A0285A" w14:textId="77777777" w:rsidTr="00030592">
        <w:trPr>
          <w:trHeight w:val="40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848F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7CBC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366C50" w:rsidRPr="006778FE" w14:paraId="6175174C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C19BF7B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FC39945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E32E058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366C50" w:rsidRPr="006778FE" w14:paraId="529F6145" w14:textId="77777777" w:rsidTr="00030592">
        <w:trPr>
          <w:trHeight w:val="56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07F1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družba in socialna pedagogika,</w:t>
            </w:r>
          </w:p>
          <w:p w14:paraId="4F22960C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oblike in funkcije organizirane pomoči v moderni družbi,</w:t>
            </w:r>
          </w:p>
          <w:p w14:paraId="1E8A52AE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socialna neenakost in organizirana pomoč,</w:t>
            </w:r>
          </w:p>
          <w:p w14:paraId="3A3D3829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interakcije v socialni pedagogiki,</w:t>
            </w:r>
          </w:p>
          <w:p w14:paraId="58D4623B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razumevanje posameznika in njegovega življenjskega položaja,</w:t>
            </w:r>
          </w:p>
          <w:p w14:paraId="652B4782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socialno-pedagoški teoretski koncepti,</w:t>
            </w:r>
          </w:p>
          <w:p w14:paraId="01CBAAD9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metodična načela socialno pedagoškega dela,</w:t>
            </w:r>
          </w:p>
          <w:p w14:paraId="11F370D1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metode in mediji v socialni pedagogiki,</w:t>
            </w:r>
          </w:p>
          <w:p w14:paraId="01FB2169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preventivno in kurativno socialno pedagoško delo,</w:t>
            </w:r>
          </w:p>
          <w:p w14:paraId="5CB524BF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etiološko fenomenološke opredelitve populacije otrok s čustvenimi in vedenjskimi težavami,</w:t>
            </w:r>
          </w:p>
          <w:p w14:paraId="50F11C42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individualno, skupinsko, skupnostno delo,</w:t>
            </w:r>
          </w:p>
          <w:p w14:paraId="32F4E1BD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 xml:space="preserve">klasične in dopolnilne metode socialno pedagoškega dela, </w:t>
            </w:r>
          </w:p>
          <w:p w14:paraId="38088612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kriteriji za izbor metod.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E0A41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0B6F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society and social pedagogy,</w:t>
            </w:r>
          </w:p>
          <w:p w14:paraId="615721F9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forms and functions of organized aid in a modern society,</w:t>
            </w:r>
          </w:p>
          <w:p w14:paraId="788B7AC1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social inequality and organized help,</w:t>
            </w:r>
          </w:p>
          <w:p w14:paraId="4DFE87DB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interactions in social pedagogy,</w:t>
            </w:r>
          </w:p>
          <w:p w14:paraId="3A423302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of an individual and their life situation,</w:t>
            </w:r>
          </w:p>
          <w:p w14:paraId="70A921F9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socio-pedagogical theoretical concepts,</w:t>
            </w:r>
          </w:p>
          <w:p w14:paraId="690F7139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methodical principles of social educational work,</w:t>
            </w:r>
          </w:p>
          <w:p w14:paraId="260C19E1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methods and the media in social pedagogy,</w:t>
            </w:r>
          </w:p>
          <w:p w14:paraId="6741C69B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preventive and curative social educational work,</w:t>
            </w:r>
          </w:p>
          <w:p w14:paraId="643AB91F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spellStart"/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etiology</w:t>
            </w:r>
            <w:proofErr w:type="spellEnd"/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-phenomenology definitions of the population of children with emotional and behavioural problems,</w:t>
            </w:r>
          </w:p>
          <w:p w14:paraId="036E93CC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individual, group, community work,</w:t>
            </w:r>
          </w:p>
          <w:p w14:paraId="37182995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traditional and complementary methods of socio-educational work, </w:t>
            </w:r>
          </w:p>
          <w:p w14:paraId="5BEC9013" w14:textId="77777777" w:rsidR="00366C50" w:rsidRPr="006778FE" w:rsidRDefault="00366C50" w:rsidP="00366C5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criteria for the selection of methods.</w:t>
            </w:r>
          </w:p>
        </w:tc>
      </w:tr>
    </w:tbl>
    <w:p w14:paraId="62EBF3C5" w14:textId="77777777" w:rsidR="00366C50" w:rsidRPr="006778FE" w:rsidRDefault="00366C50" w:rsidP="00366C50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479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240"/>
        <w:gridCol w:w="472"/>
        <w:gridCol w:w="315"/>
        <w:gridCol w:w="285"/>
        <w:gridCol w:w="810"/>
        <w:gridCol w:w="4357"/>
      </w:tblGrid>
      <w:tr w:rsidR="00366C50" w:rsidRPr="006778FE" w14:paraId="37AA0E9F" w14:textId="77777777" w:rsidTr="117C9FEF">
        <w:trPr>
          <w:trHeight w:val="300"/>
        </w:trPr>
        <w:tc>
          <w:tcPr>
            <w:tcW w:w="9479" w:type="dxa"/>
            <w:gridSpan w:val="6"/>
          </w:tcPr>
          <w:p w14:paraId="24060F01" w14:textId="77777777" w:rsidR="00366C50" w:rsidRPr="006778FE" w:rsidRDefault="00366C50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366C50" w:rsidRPr="006778FE" w14:paraId="78610ABF" w14:textId="77777777" w:rsidTr="117C9FEF">
        <w:trPr>
          <w:trHeight w:val="1275"/>
        </w:trPr>
        <w:tc>
          <w:tcPr>
            <w:tcW w:w="9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7ED2" w14:textId="61A90398" w:rsidR="00BD3FD3" w:rsidRPr="00BD3FD3" w:rsidRDefault="00BD3FD3" w:rsidP="00BD3FD3">
            <w:pPr>
              <w:rPr>
                <w:rFonts w:asciiTheme="majorHAnsi" w:eastAsiaTheme="majorEastAsia" w:hAnsiTheme="majorHAnsi" w:cstheme="majorHAnsi"/>
                <w:color w:val="800000"/>
                <w:sz w:val="22"/>
                <w:szCs w:val="22"/>
                <w:u w:val="single"/>
              </w:rPr>
            </w:pPr>
            <w:r>
              <w:rPr>
                <w:rFonts w:asciiTheme="majorHAnsi" w:eastAsiaTheme="majorEastAsia" w:hAnsiTheme="majorHAnsi" w:cstheme="majorHAnsi"/>
                <w:color w:val="800000"/>
                <w:sz w:val="22"/>
                <w:szCs w:val="22"/>
                <w:u w:val="single"/>
              </w:rPr>
              <w:t xml:space="preserve">Temeljna literatura / </w:t>
            </w:r>
            <w:proofErr w:type="spellStart"/>
            <w:r>
              <w:rPr>
                <w:rFonts w:asciiTheme="majorHAnsi" w:eastAsiaTheme="majorEastAsia" w:hAnsiTheme="majorHAnsi" w:cstheme="majorHAnsi"/>
                <w:color w:val="800000"/>
                <w:sz w:val="22"/>
                <w:szCs w:val="22"/>
                <w:u w:val="single"/>
              </w:rPr>
              <w:t>Basic</w:t>
            </w:r>
            <w:proofErr w:type="spellEnd"/>
            <w:r>
              <w:rPr>
                <w:rFonts w:asciiTheme="majorHAnsi" w:eastAsiaTheme="majorEastAsia" w:hAnsiTheme="majorHAnsi" w:cstheme="majorHAnsi"/>
                <w:color w:val="800000"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Theme="majorHAnsi" w:eastAsiaTheme="majorEastAsia" w:hAnsiTheme="majorHAnsi" w:cstheme="majorHAnsi"/>
                <w:color w:val="800000"/>
                <w:sz w:val="22"/>
                <w:szCs w:val="22"/>
                <w:u w:val="single"/>
              </w:rPr>
              <w:t>Readigns</w:t>
            </w:r>
            <w:proofErr w:type="spellEnd"/>
            <w:r>
              <w:rPr>
                <w:rFonts w:asciiTheme="majorHAnsi" w:eastAsiaTheme="majorEastAsia" w:hAnsiTheme="majorHAnsi" w:cstheme="majorHAnsi"/>
                <w:color w:val="800000"/>
                <w:sz w:val="22"/>
                <w:szCs w:val="22"/>
                <w:u w:val="single"/>
              </w:rPr>
              <w:t>:</w:t>
            </w:r>
          </w:p>
          <w:p w14:paraId="322D74DE" w14:textId="77F709A9" w:rsidR="00366C50" w:rsidRPr="006778FE" w:rsidRDefault="0E5E37F4" w:rsidP="00BD3FD3">
            <w:pPr>
              <w:pStyle w:val="Odstavekseznama"/>
              <w:numPr>
                <w:ilvl w:val="0"/>
                <w:numId w:val="7"/>
              </w:numPr>
              <w:rPr>
                <w:rStyle w:val="Hiperpovezava"/>
                <w:rFonts w:asciiTheme="majorHAnsi" w:eastAsiaTheme="majorEastAsia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 xml:space="preserve">KRAJNČAN, Mitja. </w:t>
            </w:r>
            <w:proofErr w:type="spellStart"/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>Socialnopedagoške</w:t>
            </w:r>
            <w:proofErr w:type="spellEnd"/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 xml:space="preserve"> paradigme vzgajanja. V: MAROVIČ, Mateja (ur.), SINJUR, Andreja (ur.). </w:t>
            </w:r>
            <w:r w:rsidRPr="006778FE">
              <w:rPr>
                <w:rFonts w:asciiTheme="majorHAnsi" w:eastAsiaTheme="majorEastAsia" w:hAnsiTheme="majorHAnsi" w:cstheme="majorHAnsi"/>
                <w:i/>
                <w:iCs/>
                <w:color w:val="000000" w:themeColor="text1"/>
                <w:sz w:val="22"/>
                <w:szCs w:val="22"/>
              </w:rPr>
              <w:t xml:space="preserve">Večdimenzionalnost </w:t>
            </w:r>
            <w:proofErr w:type="spellStart"/>
            <w:r w:rsidRPr="006778FE">
              <w:rPr>
                <w:rFonts w:asciiTheme="majorHAnsi" w:eastAsiaTheme="majorEastAsia" w:hAnsiTheme="majorHAnsi" w:cstheme="majorHAnsi"/>
                <w:i/>
                <w:iCs/>
                <w:color w:val="000000" w:themeColor="text1"/>
                <w:sz w:val="22"/>
                <w:szCs w:val="22"/>
              </w:rPr>
              <w:t>socialnopedagoških</w:t>
            </w:r>
            <w:proofErr w:type="spellEnd"/>
            <w:r w:rsidRPr="006778FE">
              <w:rPr>
                <w:rFonts w:asciiTheme="majorHAnsi" w:eastAsiaTheme="majorEastAsia" w:hAnsiTheme="majorHAnsi" w:cstheme="majorHAnsi"/>
                <w:i/>
                <w:iCs/>
                <w:color w:val="000000" w:themeColor="text1"/>
                <w:sz w:val="22"/>
                <w:szCs w:val="22"/>
              </w:rPr>
              <w:t xml:space="preserve"> diskurzov : [znanstvena monografija]</w:t>
            </w:r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 xml:space="preserve">. Koper: Založba Univerze na Primorskem, 2018. Str. 11-40, graf. prikazi. ISBN 978-961-7023-95-4, ISBN 978-961-7023-96-1. </w:t>
            </w:r>
            <w:hyperlink r:id="rId8" w:history="1">
              <w:r w:rsidRPr="006778FE">
                <w:rPr>
                  <w:rStyle w:val="Hiperpovezava"/>
                  <w:rFonts w:asciiTheme="majorHAnsi" w:eastAsia="Arial" w:hAnsiTheme="majorHAnsi" w:cstheme="majorHAnsi"/>
                  <w:sz w:val="22"/>
                  <w:szCs w:val="22"/>
                </w:rPr>
                <w:t>http://www.hippocampus.si/ISBN/978-961-7023-95-4.pdf</w:t>
              </w:r>
            </w:hyperlink>
          </w:p>
          <w:p w14:paraId="05703CA2" w14:textId="2BED67E8" w:rsidR="00366C50" w:rsidRPr="006778FE" w:rsidRDefault="0E5E37F4" w:rsidP="00BD3FD3">
            <w:pPr>
              <w:pStyle w:val="Odstavekseznama"/>
              <w:numPr>
                <w:ilvl w:val="0"/>
                <w:numId w:val="7"/>
              </w:numPr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</w:pPr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 xml:space="preserve">KRAJNČAN, Mitja (ur.), ZORC-MAVER, Darja (ur.), BAJŽELJ, Boštjan (ur.). </w:t>
            </w:r>
            <w:r w:rsidRPr="006778FE">
              <w:rPr>
                <w:rFonts w:asciiTheme="majorHAnsi" w:eastAsiaTheme="majorEastAsia" w:hAnsiTheme="majorHAnsi" w:cstheme="majorHAnsi"/>
                <w:i/>
                <w:iCs/>
                <w:color w:val="000000" w:themeColor="text1"/>
                <w:sz w:val="22"/>
                <w:szCs w:val="22"/>
              </w:rPr>
              <w:t>Socialna pedagogika - med teorijo in prakso</w:t>
            </w:r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>. Ljubljana: Pedagoška fakulteta, 2008, [i. e.] 2007</w:t>
            </w:r>
            <w:r w:rsid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>.</w:t>
            </w:r>
          </w:p>
          <w:p w14:paraId="4FC0E36E" w14:textId="7686BC23" w:rsidR="00366C50" w:rsidRPr="006778FE" w:rsidRDefault="0E5E37F4" w:rsidP="00BD3FD3">
            <w:pPr>
              <w:pStyle w:val="Odstavekseznama"/>
              <w:numPr>
                <w:ilvl w:val="0"/>
                <w:numId w:val="7"/>
              </w:numPr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</w:pPr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 xml:space="preserve">KRAJNČAN, Mitja. Pomembni mejniki razvoja vzgojnih zavodov = </w:t>
            </w:r>
            <w:proofErr w:type="spellStart"/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>Important</w:t>
            </w:r>
            <w:proofErr w:type="spellEnd"/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>milestones</w:t>
            </w:r>
            <w:proofErr w:type="spellEnd"/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 xml:space="preserve"> in </w:t>
            </w:r>
            <w:proofErr w:type="spellStart"/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>the</w:t>
            </w:r>
            <w:proofErr w:type="spellEnd"/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>development</w:t>
            </w:r>
            <w:proofErr w:type="spellEnd"/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>of</w:t>
            </w:r>
            <w:proofErr w:type="spellEnd"/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>residential</w:t>
            </w:r>
            <w:proofErr w:type="spellEnd"/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>care</w:t>
            </w:r>
            <w:proofErr w:type="spellEnd"/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 xml:space="preserve">. V: KRAJNČAN, Mitja (ur.), et </w:t>
            </w:r>
            <w:proofErr w:type="spellStart"/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>al</w:t>
            </w:r>
            <w:proofErr w:type="spellEnd"/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 xml:space="preserve">. </w:t>
            </w:r>
            <w:r w:rsidRPr="006778FE">
              <w:rPr>
                <w:rFonts w:asciiTheme="majorHAnsi" w:eastAsiaTheme="majorEastAsia" w:hAnsiTheme="majorHAnsi" w:cstheme="majorHAnsi"/>
                <w:i/>
                <w:iCs/>
                <w:color w:val="000000" w:themeColor="text1"/>
                <w:sz w:val="22"/>
                <w:szCs w:val="22"/>
              </w:rPr>
              <w:t>Celostna obravnava otrok in mladostnikov z vedenjskimi in čustvenimi težavami oziroma motnjami v Strokovnem centru Planina</w:t>
            </w:r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>. Planina: Vzgojni zavod, 2019. Str. 8-27.</w:t>
            </w:r>
          </w:p>
          <w:p w14:paraId="64650EF7" w14:textId="72BB4143" w:rsidR="00366C50" w:rsidRPr="006778FE" w:rsidRDefault="0E5E37F4" w:rsidP="00BD3FD3">
            <w:pPr>
              <w:pStyle w:val="Odstavekseznama"/>
              <w:numPr>
                <w:ilvl w:val="0"/>
                <w:numId w:val="7"/>
              </w:numPr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</w:pPr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 xml:space="preserve">KRAJNČAN, Mitja. Strokovni center in proces </w:t>
            </w:r>
            <w:proofErr w:type="spellStart"/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>deinstitucionalizacije</w:t>
            </w:r>
            <w:proofErr w:type="spellEnd"/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 xml:space="preserve">. V: KRAJNČAN, Mitja (ur.). </w:t>
            </w:r>
            <w:r w:rsidRPr="006778FE">
              <w:rPr>
                <w:rFonts w:asciiTheme="majorHAnsi" w:eastAsiaTheme="majorEastAsia" w:hAnsiTheme="majorHAnsi" w:cstheme="majorHAnsi"/>
                <w:i/>
                <w:iCs/>
                <w:color w:val="000000" w:themeColor="text1"/>
                <w:sz w:val="22"/>
                <w:szCs w:val="22"/>
              </w:rPr>
              <w:t>Kam z otroki? : Strokovni center Maribor - celostna obravnava otrok s čustvenimi in vedenjskimi motnjami v vzgojnih zavodih</w:t>
            </w:r>
            <w:r w:rsidRPr="006778FE">
              <w:rPr>
                <w:rFonts w:asciiTheme="majorHAnsi" w:eastAsiaTheme="majorEastAsia" w:hAnsiTheme="majorHAnsi" w:cstheme="majorHAnsi"/>
                <w:color w:val="000000" w:themeColor="text1"/>
                <w:sz w:val="22"/>
                <w:szCs w:val="22"/>
              </w:rPr>
              <w:t>. Maribor: Strokovni center, 2019. Str. 11-26.</w:t>
            </w:r>
          </w:p>
          <w:p w14:paraId="2E958EE6" w14:textId="08ED6979" w:rsidR="00366C50" w:rsidRDefault="0E5E37F4" w:rsidP="00BD3FD3">
            <w:pPr>
              <w:pStyle w:val="Odstavekseznama"/>
              <w:numPr>
                <w:ilvl w:val="0"/>
                <w:numId w:val="7"/>
              </w:numPr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</w:rPr>
            </w:pPr>
            <w:r w:rsidRPr="117C9FEF"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</w:rPr>
              <w:t xml:space="preserve">SANDE, Matej (urednik), DEKLEVA, Bojan (urednik), KOBOLT, Alenka (urednik), RAZPOTNIK, Špela (urednik), ZORC-MAVER, Darja (urednik). </w:t>
            </w:r>
            <w:r w:rsidRPr="117C9FEF">
              <w:rPr>
                <w:rFonts w:asciiTheme="majorHAnsi" w:eastAsiaTheme="majorEastAsia" w:hAnsiTheme="majorHAnsi" w:cstheme="majorBidi"/>
                <w:i/>
                <w:iCs/>
                <w:color w:val="000000" w:themeColor="text1"/>
                <w:sz w:val="22"/>
                <w:szCs w:val="22"/>
              </w:rPr>
              <w:t>Socialna pedagogika : izbrani koncepti stroke</w:t>
            </w:r>
            <w:r w:rsidRPr="117C9FEF"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</w:rPr>
              <w:t>. Ljubljana: Pedagoška fakulteta, 2006.</w:t>
            </w:r>
          </w:p>
          <w:p w14:paraId="415BC08F" w14:textId="77777777" w:rsidR="00BD3FD3" w:rsidRPr="006778FE" w:rsidRDefault="00BD3FD3" w:rsidP="00BD3FD3">
            <w:pPr>
              <w:pStyle w:val="Odstavekseznama"/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</w:rPr>
            </w:pPr>
          </w:p>
          <w:p w14:paraId="45C52673" w14:textId="73C6C3C8" w:rsidR="00366C50" w:rsidRPr="006778FE" w:rsidRDefault="00773864" w:rsidP="00BD3FD3">
            <w:pPr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  <w:u w:val="single"/>
              </w:rPr>
              <w:t>Dodatna</w:t>
            </w:r>
            <w:r w:rsidR="6E212D2D" w:rsidRPr="00BD3FD3"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  <w:u w:val="single"/>
              </w:rPr>
              <w:t xml:space="preserve"> literatura/</w:t>
            </w:r>
            <w:proofErr w:type="spellStart"/>
            <w:r w:rsidR="6E212D2D" w:rsidRPr="00BD3FD3"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  <w:u w:val="single"/>
              </w:rPr>
              <w:t>Additional</w:t>
            </w:r>
            <w:proofErr w:type="spellEnd"/>
            <w:r w:rsidR="6E212D2D" w:rsidRPr="00BD3FD3"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proofErr w:type="spellStart"/>
            <w:r w:rsidR="6E212D2D" w:rsidRPr="00BD3FD3"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  <w:u w:val="single"/>
              </w:rPr>
              <w:t>readings</w:t>
            </w:r>
            <w:proofErr w:type="spellEnd"/>
            <w:r w:rsidR="6E212D2D" w:rsidRPr="117C9FEF"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</w:rPr>
              <w:t>:</w:t>
            </w:r>
          </w:p>
          <w:p w14:paraId="69E39651" w14:textId="0B75AC04" w:rsidR="00366C50" w:rsidRPr="006778FE" w:rsidRDefault="6E212D2D" w:rsidP="00BD3FD3">
            <w:pPr>
              <w:pStyle w:val="Odstavekseznama"/>
              <w:numPr>
                <w:ilvl w:val="0"/>
                <w:numId w:val="1"/>
              </w:numPr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</w:rPr>
            </w:pPr>
            <w:proofErr w:type="spellStart"/>
            <w:r w:rsidRPr="117C9FEF"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</w:rPr>
              <w:t>Foucoult</w:t>
            </w:r>
            <w:proofErr w:type="spellEnd"/>
            <w:r w:rsidRPr="117C9FEF">
              <w:rPr>
                <w:rFonts w:asciiTheme="majorHAnsi" w:eastAsiaTheme="majorEastAsia" w:hAnsiTheme="majorHAnsi" w:cstheme="majorBidi"/>
                <w:color w:val="000000" w:themeColor="text1"/>
                <w:sz w:val="22"/>
                <w:szCs w:val="22"/>
              </w:rPr>
              <w:t>, M. (1984), Nadzorovanje in kaznovanje. Ljubljana: Delavska enotnost.</w:t>
            </w:r>
          </w:p>
        </w:tc>
      </w:tr>
      <w:tr w:rsidR="00366C50" w:rsidRPr="006778FE" w14:paraId="5DF31117" w14:textId="77777777" w:rsidTr="117C9FEF">
        <w:trPr>
          <w:trHeight w:val="73"/>
        </w:trPr>
        <w:tc>
          <w:tcPr>
            <w:tcW w:w="37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8A12B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FE0A1B0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600" w:type="dxa"/>
            <w:gridSpan w:val="2"/>
          </w:tcPr>
          <w:p w14:paraId="2946DB82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51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628FA9A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366C50" w:rsidRPr="006778FE" w14:paraId="720CE634" w14:textId="77777777" w:rsidTr="117C9FEF">
        <w:trPr>
          <w:trHeight w:val="699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B9FC" w14:textId="77777777" w:rsidR="00366C50" w:rsidRPr="006778FE" w:rsidRDefault="00366C50" w:rsidP="00366C50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poznavanje teoretskih osnov socialne pedagogike, komparacija s sodobnimi modeli in aplikacija,</w:t>
            </w:r>
          </w:p>
          <w:p w14:paraId="7D52A659" w14:textId="77777777" w:rsidR="00366C50" w:rsidRPr="006778FE" w:rsidRDefault="00366C50" w:rsidP="00366C50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poznavanje metod in tehnik socialno pedagoškega dela,</w:t>
            </w:r>
          </w:p>
          <w:p w14:paraId="5B7F9387" w14:textId="77777777" w:rsidR="00366C50" w:rsidRPr="006778FE" w:rsidRDefault="00366C50" w:rsidP="00366C50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razumevanje procesov stigmatiziranja, marginalizacije in socialnega izključevanja,</w:t>
            </w:r>
          </w:p>
          <w:p w14:paraId="0B4621A0" w14:textId="77777777" w:rsidR="00366C50" w:rsidRPr="006778FE" w:rsidRDefault="00366C50" w:rsidP="00366C50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poznavanje in razumevanje posameznika skozi prizmo različnih teoretskih modelov,</w:t>
            </w:r>
          </w:p>
          <w:p w14:paraId="6125111D" w14:textId="77777777" w:rsidR="00366C50" w:rsidRPr="006778FE" w:rsidRDefault="00366C50" w:rsidP="00366C50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razumevanje delovanje družbe, oblike socialnega izključevanja,</w:t>
            </w:r>
          </w:p>
          <w:p w14:paraId="5DB73189" w14:textId="77777777" w:rsidR="00366C50" w:rsidRPr="006778FE" w:rsidRDefault="00366C50" w:rsidP="00366C50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razumevanje vloge in nastanka socialne pedagogike kot organizirane strokovne pomoči v družbi,</w:t>
            </w:r>
          </w:p>
          <w:p w14:paraId="57A6168D" w14:textId="77777777" w:rsidR="00366C50" w:rsidRPr="006778FE" w:rsidRDefault="00366C50" w:rsidP="00366C50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razumevanje posameznika v njegovem življenjskem kontekstu,</w:t>
            </w:r>
          </w:p>
          <w:p w14:paraId="74984A24" w14:textId="77777777" w:rsidR="00366C50" w:rsidRPr="006778FE" w:rsidRDefault="00366C50" w:rsidP="00366C50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razumevanje temeljne socialno-pedagoške teoretske koncepte in diskurze,</w:t>
            </w:r>
          </w:p>
          <w:p w14:paraId="38BC3767" w14:textId="4A66BEE4" w:rsidR="00366C50" w:rsidRPr="006778FE" w:rsidRDefault="00366C50" w:rsidP="00366C50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6778FE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reflektiranje</w:t>
            </w:r>
            <w:proofErr w:type="spellEnd"/>
            <w:r w:rsidRPr="006778FE">
              <w:rPr>
                <w:rFonts w:asciiTheme="majorHAnsi" w:hAnsiTheme="majorHAnsi" w:cstheme="majorHAnsi"/>
                <w:sz w:val="22"/>
                <w:szCs w:val="22"/>
              </w:rPr>
              <w:t xml:space="preserve"> in pov</w:t>
            </w:r>
            <w:r w:rsidR="30F06822" w:rsidRPr="006778FE"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zovanje teorije in prakse.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FFD37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5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8FE0" w14:textId="77777777" w:rsidR="00366C50" w:rsidRPr="006778FE" w:rsidRDefault="00366C50" w:rsidP="00366C50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the theoretical foundations of social pedagogy, comparison with state-of-the-art models and applications,</w:t>
            </w:r>
          </w:p>
          <w:p w14:paraId="58C63356" w14:textId="77777777" w:rsidR="00366C50" w:rsidRPr="006778FE" w:rsidRDefault="00366C50" w:rsidP="00366C50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the methods and techniques of socio-educational work,</w:t>
            </w:r>
          </w:p>
          <w:p w14:paraId="3A3ED388" w14:textId="77777777" w:rsidR="00366C50" w:rsidRPr="006778FE" w:rsidRDefault="00366C50" w:rsidP="00366C50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of the processes of stigmatisation, marginalisation and social exclusion,</w:t>
            </w:r>
          </w:p>
          <w:p w14:paraId="79A8E6B4" w14:textId="77777777" w:rsidR="00366C50" w:rsidRPr="006778FE" w:rsidRDefault="00366C50" w:rsidP="00366C50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and understanding of an individual through the prism of various theoretical models,</w:t>
            </w:r>
          </w:p>
          <w:p w14:paraId="10020E57" w14:textId="77777777" w:rsidR="00366C50" w:rsidRPr="006778FE" w:rsidRDefault="00366C50" w:rsidP="00366C50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of the operation of society, forms of social exclusion,</w:t>
            </w:r>
          </w:p>
          <w:p w14:paraId="39B42378" w14:textId="77777777" w:rsidR="00366C50" w:rsidRPr="006778FE" w:rsidRDefault="00366C50" w:rsidP="00366C50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of the role and the creation of social pedagogy as organized professional assistance in the society,</w:t>
            </w:r>
          </w:p>
          <w:p w14:paraId="6C473576" w14:textId="77777777" w:rsidR="00366C50" w:rsidRPr="006778FE" w:rsidRDefault="00366C50" w:rsidP="00366C50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of an individual in their life context,</w:t>
            </w:r>
          </w:p>
          <w:p w14:paraId="1D84901F" w14:textId="77777777" w:rsidR="00366C50" w:rsidRPr="006778FE" w:rsidRDefault="00366C50" w:rsidP="00366C50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of the basic socio-educational theoretical concepts and discourses,</w:t>
            </w:r>
          </w:p>
          <w:p w14:paraId="519800EF" w14:textId="77777777" w:rsidR="00366C50" w:rsidRPr="006778FE" w:rsidRDefault="00366C50" w:rsidP="00366C50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reflection and connecting theory with practice.</w:t>
            </w:r>
          </w:p>
        </w:tc>
      </w:tr>
      <w:tr w:rsidR="00366C50" w:rsidRPr="006778FE" w14:paraId="58061C42" w14:textId="77777777" w:rsidTr="117C9FEF">
        <w:trPr>
          <w:trHeight w:val="117"/>
        </w:trPr>
        <w:tc>
          <w:tcPr>
            <w:tcW w:w="40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D8A54A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285" w:type="dxa"/>
          </w:tcPr>
          <w:p w14:paraId="3FE9F23F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F72F646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51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E6F91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E02408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366C50" w:rsidRPr="006778FE" w14:paraId="39251E43" w14:textId="77777777" w:rsidTr="117C9FEF">
        <w:trPr>
          <w:trHeight w:val="1387"/>
        </w:trPr>
        <w:tc>
          <w:tcPr>
            <w:tcW w:w="40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366C50" w:rsidRPr="006778FE" w:rsidRDefault="00366C50" w:rsidP="00030592">
            <w:pPr>
              <w:rPr>
                <w:rFonts w:asciiTheme="majorHAnsi" w:hAnsiTheme="majorHAnsi" w:cstheme="majorHAnsi"/>
                <w:noProof/>
                <w:sz w:val="22"/>
                <w:szCs w:val="22"/>
                <w:u w:val="single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  <w:u w:val="single"/>
              </w:rPr>
              <w:t>Znanje in razumevanje:</w:t>
            </w:r>
          </w:p>
          <w:p w14:paraId="030F2A5F" w14:textId="77777777" w:rsidR="00366C50" w:rsidRPr="006778FE" w:rsidRDefault="00366C50" w:rsidP="00030592">
            <w:p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Študent/-ka:</w:t>
            </w:r>
          </w:p>
          <w:p w14:paraId="5025825B" w14:textId="77777777" w:rsidR="00366C50" w:rsidRPr="006778FE" w:rsidRDefault="00366C50" w:rsidP="00366C50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pozna in razume teoretske osnove socialne pedagogike,</w:t>
            </w:r>
          </w:p>
          <w:p w14:paraId="373A6C2F" w14:textId="77777777" w:rsidR="00366C50" w:rsidRPr="006778FE" w:rsidRDefault="00366C50" w:rsidP="00366C50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pozna in razume njihov vpliv, </w:t>
            </w:r>
          </w:p>
          <w:p w14:paraId="39409B43" w14:textId="77777777" w:rsidR="00366C50" w:rsidRPr="006778FE" w:rsidRDefault="00366C50" w:rsidP="00366C50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proaktivno in kritično spremlja in reflektira. </w:t>
            </w:r>
          </w:p>
          <w:p w14:paraId="61CDCEAD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i/>
                <w:noProof/>
                <w:sz w:val="22"/>
                <w:szCs w:val="22"/>
              </w:rPr>
            </w:pPr>
          </w:p>
          <w:p w14:paraId="51991197" w14:textId="77777777" w:rsidR="00366C50" w:rsidRPr="006778FE" w:rsidRDefault="00366C50" w:rsidP="00030592">
            <w:pPr>
              <w:rPr>
                <w:rFonts w:asciiTheme="majorHAnsi" w:hAnsiTheme="majorHAnsi" w:cstheme="majorHAnsi"/>
                <w:noProof/>
                <w:sz w:val="22"/>
                <w:szCs w:val="22"/>
                <w:u w:val="single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  <w:u w:val="single"/>
              </w:rPr>
              <w:t>Uporaba:</w:t>
            </w:r>
          </w:p>
          <w:p w14:paraId="37288E22" w14:textId="77777777" w:rsidR="00366C50" w:rsidRPr="006778FE" w:rsidRDefault="00366C50" w:rsidP="00030592">
            <w:p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Študent/-ka:</w:t>
            </w:r>
          </w:p>
          <w:p w14:paraId="44C2AEE0" w14:textId="77777777" w:rsidR="00366C50" w:rsidRPr="006778FE" w:rsidRDefault="00366C50" w:rsidP="00366C50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pozna, uporablja v praksi socialno pedagoške diskurze,</w:t>
            </w:r>
          </w:p>
          <w:p w14:paraId="610108AA" w14:textId="77777777" w:rsidR="00366C50" w:rsidRPr="006778FE" w:rsidRDefault="00366C50" w:rsidP="00366C50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uporablja znanja v delu z otroki in mladostniki,</w:t>
            </w:r>
          </w:p>
          <w:p w14:paraId="67A3DDAE" w14:textId="77777777" w:rsidR="00366C50" w:rsidRPr="006778FE" w:rsidRDefault="00366C50" w:rsidP="00366C50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pozna, uporablja in multiplicira socialne veščine.</w:t>
            </w:r>
          </w:p>
          <w:p w14:paraId="6BB9E253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i/>
                <w:noProof/>
                <w:sz w:val="22"/>
                <w:szCs w:val="22"/>
              </w:rPr>
            </w:pPr>
          </w:p>
          <w:p w14:paraId="2A19BA25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220BF791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Študent/-ka:</w:t>
            </w:r>
          </w:p>
          <w:p w14:paraId="10DA4858" w14:textId="77777777" w:rsidR="00366C50" w:rsidRPr="006778FE" w:rsidRDefault="00366C50" w:rsidP="00366C50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reflektira svoje delo in delo ostalih strokovnih delavcev,</w:t>
            </w:r>
          </w:p>
          <w:p w14:paraId="0F4CD9A0" w14:textId="77777777" w:rsidR="00366C50" w:rsidRPr="006778FE" w:rsidRDefault="00366C50" w:rsidP="00366C50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reflektira in kritično ovrednoti različne (lastne in opazovane) strokovne izkušnje.</w:t>
            </w: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E523C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2E56223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7547A01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1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74EA6693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4A03D026" w14:textId="77777777" w:rsidR="00366C50" w:rsidRPr="006778FE" w:rsidRDefault="00366C50" w:rsidP="00366C50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and understands the theoretical basics of social pedagogy,</w:t>
            </w:r>
          </w:p>
          <w:p w14:paraId="01EF8786" w14:textId="77777777" w:rsidR="00366C50" w:rsidRPr="006778FE" w:rsidRDefault="00366C50" w:rsidP="00366C50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knows and understands their influence, </w:t>
            </w:r>
          </w:p>
          <w:p w14:paraId="2304627C" w14:textId="77777777" w:rsidR="00366C50" w:rsidRPr="006778FE" w:rsidRDefault="00366C50" w:rsidP="00366C50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proactively and critically monitors and reflects. </w:t>
            </w:r>
          </w:p>
          <w:p w14:paraId="5043CB0F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i/>
                <w:sz w:val="22"/>
                <w:szCs w:val="22"/>
                <w:lang w:val="en-GB"/>
              </w:rPr>
            </w:pPr>
          </w:p>
          <w:p w14:paraId="46CB5E6F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Use:</w:t>
            </w:r>
          </w:p>
          <w:p w14:paraId="41822466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014BA2B4" w14:textId="77777777" w:rsidR="00366C50" w:rsidRPr="006778FE" w:rsidRDefault="00366C50" w:rsidP="00366C50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and uses socio-educational discourses in practice,</w:t>
            </w:r>
          </w:p>
          <w:p w14:paraId="12F3EFD6" w14:textId="77777777" w:rsidR="00366C50" w:rsidRPr="006778FE" w:rsidRDefault="00366C50" w:rsidP="00366C50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applies knowledge in working with children and adolescents,</w:t>
            </w:r>
          </w:p>
          <w:p w14:paraId="4BEF2CA0" w14:textId="77777777" w:rsidR="00366C50" w:rsidRPr="006778FE" w:rsidRDefault="00366C50" w:rsidP="00366C50">
            <w:pPr>
              <w:pStyle w:val="Odstavekseznama"/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knows, applies and multiplies social skills.</w:t>
            </w:r>
          </w:p>
          <w:p w14:paraId="07459315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i/>
                <w:sz w:val="22"/>
                <w:szCs w:val="22"/>
                <w:lang w:val="en-GB"/>
              </w:rPr>
            </w:pPr>
          </w:p>
          <w:p w14:paraId="7BCDA984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</w:p>
          <w:p w14:paraId="29924655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3B8DB407" w14:textId="77777777" w:rsidR="00366C50" w:rsidRPr="006778FE" w:rsidRDefault="00366C50" w:rsidP="00366C50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reflects their work and the work of the other skilled workers,</w:t>
            </w:r>
          </w:p>
          <w:p w14:paraId="07E60FA2" w14:textId="77777777" w:rsidR="00366C50" w:rsidRPr="006778FE" w:rsidRDefault="00366C50" w:rsidP="00366C50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reflects and critically evaluates different (own and observed) professional experience.</w:t>
            </w:r>
          </w:p>
        </w:tc>
      </w:tr>
      <w:tr w:rsidR="00366C50" w:rsidRPr="006778FE" w14:paraId="6537F28F" w14:textId="77777777" w:rsidTr="117C9FEF">
        <w:trPr>
          <w:trHeight w:val="80"/>
        </w:trPr>
        <w:tc>
          <w:tcPr>
            <w:tcW w:w="40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9E20" w14:textId="77777777" w:rsidR="00366C50" w:rsidRPr="006778FE" w:rsidRDefault="00366C50" w:rsidP="00030592">
            <w:p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F9E56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5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71BC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66C50" w:rsidRPr="006778FE" w14:paraId="7790D959" w14:textId="77777777" w:rsidTr="117C9FEF">
        <w:trPr>
          <w:trHeight w:val="300"/>
        </w:trPr>
        <w:tc>
          <w:tcPr>
            <w:tcW w:w="40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A5D23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C73A756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285" w:type="dxa"/>
          </w:tcPr>
          <w:p w14:paraId="738610EB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37805D2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51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385818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366C50" w:rsidRPr="006778FE" w14:paraId="68C3BEA0" w14:textId="77777777" w:rsidTr="117C9FEF">
        <w:trPr>
          <w:trHeight w:val="1417"/>
        </w:trPr>
        <w:tc>
          <w:tcPr>
            <w:tcW w:w="4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7468" w14:textId="77777777" w:rsidR="00366C50" w:rsidRPr="006778FE" w:rsidRDefault="00366C50" w:rsidP="00366C50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predavanja z aktivno udeležbo študentov (razlaga, diskusija, vprašanja, primeri, reševanje problemov,  ekskurzija),</w:t>
            </w:r>
          </w:p>
          <w:p w14:paraId="5A59A7DA" w14:textId="77777777" w:rsidR="00366C50" w:rsidRPr="006778FE" w:rsidRDefault="00366C50" w:rsidP="00366C50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seminarske vaje, v vsebinski povezavi s pedagoško prakso (refleksija prakse, vaj, projektnega dela),</w:t>
            </w:r>
          </w:p>
          <w:p w14:paraId="28039D6B" w14:textId="77777777" w:rsidR="00366C50" w:rsidRPr="006778FE" w:rsidRDefault="00366C50" w:rsidP="00366C50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terenske vaje, ki temeljijo na izkušenjskem, sodelovalnem in problemskem učenju (samostojno učenje, metoda progresivnega podvajanja, diskusija), </w:t>
            </w:r>
          </w:p>
          <w:p w14:paraId="0270499C" w14:textId="77777777" w:rsidR="00366C50" w:rsidRPr="006778FE" w:rsidRDefault="00366C50" w:rsidP="00366C50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razlaga, opazovanje, timsko delo, študija primera, metode kritičnega branja in pisanja, igra vlog, sodelovalno učenje, portfolijo, evalvacija, samoocenjevanje),</w:t>
            </w:r>
          </w:p>
          <w:p w14:paraId="642F0D9E" w14:textId="77777777" w:rsidR="00366C50" w:rsidRPr="006778FE" w:rsidRDefault="00366C50" w:rsidP="00366C50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lastRenderedPageBreak/>
              <w:t>individualne in skupinske konsultacije (diskusija, razlaga),</w:t>
            </w:r>
          </w:p>
          <w:p w14:paraId="0C7AC51A" w14:textId="77777777" w:rsidR="00366C50" w:rsidRPr="006778FE" w:rsidRDefault="00366C50" w:rsidP="00366C50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refleksija, samoocenjevanje, strategije samouravnavanega učenja.</w:t>
            </w: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B4B86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1264" w14:textId="77777777" w:rsidR="00366C50" w:rsidRPr="006778FE" w:rsidRDefault="00366C50" w:rsidP="00366C50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lectures with the active participation of students (explanation, discussion, questions, examples, problem solving, field trips),</w:t>
            </w:r>
          </w:p>
          <w:p w14:paraId="7744C1D4" w14:textId="77777777" w:rsidR="00366C50" w:rsidRPr="006778FE" w:rsidRDefault="00366C50" w:rsidP="00366C50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seminar exercises in conjunction with the pedagogic practice (reflection on the practice, exercises, project work),</w:t>
            </w:r>
          </w:p>
          <w:p w14:paraId="6439E909" w14:textId="77777777" w:rsidR="00366C50" w:rsidRPr="006778FE" w:rsidRDefault="00366C50" w:rsidP="00366C50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field work based on experience-, cooperation- and problem-based learning (independent study, method of progressive duplication, discussion), </w:t>
            </w:r>
          </w:p>
          <w:p w14:paraId="7256F017" w14:textId="77777777" w:rsidR="00366C50" w:rsidRPr="006778FE" w:rsidRDefault="00366C50" w:rsidP="00366C50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explanation, observation, teamwork, case study, methods of critical reading and writing, role play, collaborative learning, portfolio, evaluation, self-assessment,</w:t>
            </w:r>
          </w:p>
          <w:p w14:paraId="65C8471E" w14:textId="77777777" w:rsidR="00366C50" w:rsidRPr="006778FE" w:rsidRDefault="00366C50" w:rsidP="00366C50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individual and group consulting (discussion, explanation),</w:t>
            </w:r>
          </w:p>
          <w:p w14:paraId="22FC5BC6" w14:textId="77777777" w:rsidR="00366C50" w:rsidRPr="006778FE" w:rsidRDefault="00366C50" w:rsidP="00366C50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reflection, self-assessment, strategies of self-adjusted learning.</w:t>
            </w:r>
          </w:p>
        </w:tc>
      </w:tr>
      <w:tr w:rsidR="00366C50" w:rsidRPr="006778FE" w14:paraId="31843D26" w14:textId="77777777" w:rsidTr="117C9FEF">
        <w:trPr>
          <w:trHeight w:val="300"/>
        </w:trPr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FF5F2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63297F2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8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366C50" w:rsidRPr="006778FE" w:rsidRDefault="00366C50" w:rsidP="006778F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38D0560F" w14:textId="77777777" w:rsidR="00366C50" w:rsidRPr="006778FE" w:rsidRDefault="00366C50" w:rsidP="006778FE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6778FE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51B353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366C50" w:rsidRPr="006778FE" w14:paraId="66E48C7E" w14:textId="77777777" w:rsidTr="117C9FEF">
        <w:trPr>
          <w:trHeight w:val="138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61829076" w14:textId="77777777" w:rsidR="00366C50" w:rsidRPr="006778FE" w:rsidRDefault="00366C50" w:rsidP="00030592">
            <w:pPr>
              <w:ind w:left="397" w:hanging="397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</w:p>
          <w:p w14:paraId="219D2222" w14:textId="77777777" w:rsidR="00366C50" w:rsidRPr="006778FE" w:rsidRDefault="00366C50" w:rsidP="00366C50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pisni izpit, </w:t>
            </w:r>
          </w:p>
          <w:p w14:paraId="61F0F8B9" w14:textId="77777777" w:rsidR="00366C50" w:rsidRPr="006778FE" w:rsidRDefault="00366C50" w:rsidP="00366C50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noProof/>
                <w:sz w:val="22"/>
                <w:szCs w:val="22"/>
              </w:rPr>
              <w:t>seminarsko delo.</w:t>
            </w:r>
          </w:p>
        </w:tc>
        <w:tc>
          <w:tcPr>
            <w:tcW w:w="1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B6FC6" w14:textId="77777777" w:rsidR="00366C50" w:rsidRPr="006778FE" w:rsidRDefault="00366C50" w:rsidP="006778F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 xml:space="preserve">60 %, </w:t>
            </w:r>
          </w:p>
          <w:p w14:paraId="713A22DE" w14:textId="77777777" w:rsidR="00366C50" w:rsidRPr="006778FE" w:rsidRDefault="00366C50" w:rsidP="006778FE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40 %.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6778FE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6778FE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6778FE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6778FE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2BA226A1" w14:textId="77777777" w:rsidR="00366C50" w:rsidRPr="006778FE" w:rsidRDefault="00366C50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CB8911D" w14:textId="77777777" w:rsidR="00366C50" w:rsidRPr="006778FE" w:rsidRDefault="00366C50" w:rsidP="00366C50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written examination, </w:t>
            </w:r>
          </w:p>
          <w:p w14:paraId="74C2A79E" w14:textId="77777777" w:rsidR="00366C50" w:rsidRPr="006778FE" w:rsidRDefault="00366C50" w:rsidP="00366C50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seminar paper.</w:t>
            </w:r>
          </w:p>
        </w:tc>
      </w:tr>
      <w:tr w:rsidR="00366C50" w:rsidRPr="006778FE" w14:paraId="6654BC32" w14:textId="77777777" w:rsidTr="117C9FEF">
        <w:trPr>
          <w:trHeight w:val="300"/>
        </w:trPr>
        <w:tc>
          <w:tcPr>
            <w:tcW w:w="94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D93B2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85ADFE3" w14:textId="77777777" w:rsidR="00366C50" w:rsidRPr="006778FE" w:rsidRDefault="00366C50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6778F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366C50" w:rsidRPr="006778FE" w14:paraId="6789455A" w14:textId="77777777" w:rsidTr="117C9FEF">
        <w:trPr>
          <w:trHeight w:val="300"/>
        </w:trPr>
        <w:tc>
          <w:tcPr>
            <w:tcW w:w="9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ADF4" w14:textId="0C6BCD16" w:rsidR="00366C50" w:rsidRPr="006778FE" w:rsidRDefault="3B96D27E" w:rsidP="6E727FF6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ind w:left="714" w:hanging="357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Krajnčan, M. (2021). </w:t>
            </w:r>
            <w:proofErr w:type="spellStart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Indicators</w:t>
            </w:r>
            <w:proofErr w:type="spellEnd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of</w:t>
            </w:r>
            <w:proofErr w:type="spellEnd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the</w:t>
            </w:r>
            <w:proofErr w:type="spellEnd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quality</w:t>
            </w:r>
            <w:proofErr w:type="spellEnd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of</w:t>
            </w:r>
            <w:proofErr w:type="spellEnd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work</w:t>
            </w:r>
            <w:proofErr w:type="spellEnd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in </w:t>
            </w:r>
            <w:proofErr w:type="spellStart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residential</w:t>
            </w:r>
            <w:proofErr w:type="spellEnd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treatment</w:t>
            </w:r>
            <w:proofErr w:type="spellEnd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centres</w:t>
            </w:r>
            <w:proofErr w:type="spellEnd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. </w:t>
            </w:r>
            <w:r w:rsidRPr="006778FE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>Revija za elementarno izobraževanje</w:t>
            </w:r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. 14, </w:t>
            </w:r>
            <w:proofErr w:type="spellStart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special</w:t>
            </w:r>
            <w:proofErr w:type="spellEnd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iss</w:t>
            </w:r>
            <w:proofErr w:type="spellEnd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., str. 7-33.</w:t>
            </w:r>
          </w:p>
          <w:p w14:paraId="0CD2B46C" w14:textId="1027214F" w:rsidR="00366C50" w:rsidRPr="006778FE" w:rsidRDefault="3B96D27E" w:rsidP="006778FE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Krajnčan, M. (2023). Der </w:t>
            </w:r>
            <w:proofErr w:type="spellStart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Deinstitutionaliesierungsprozessen</w:t>
            </w:r>
            <w:proofErr w:type="spellEnd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im</w:t>
            </w:r>
            <w:proofErr w:type="spellEnd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Bereich</w:t>
            </w:r>
            <w:proofErr w:type="spellEnd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der auβ</w:t>
            </w:r>
            <w:proofErr w:type="spellStart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enfamiliären</w:t>
            </w:r>
            <w:proofErr w:type="spellEnd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Erziehung</w:t>
            </w:r>
            <w:proofErr w:type="spellEnd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in </w:t>
            </w:r>
            <w:proofErr w:type="spellStart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Slowenien</w:t>
            </w:r>
            <w:proofErr w:type="spellEnd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. </w:t>
            </w:r>
            <w:r w:rsidRPr="006778FE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 xml:space="preserve">Forum </w:t>
            </w:r>
            <w:proofErr w:type="spellStart"/>
            <w:r w:rsidRPr="006778FE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>Erziehungshilfen</w:t>
            </w:r>
            <w:proofErr w:type="spellEnd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. 29/2, str. 114-117. </w:t>
            </w:r>
          </w:p>
          <w:p w14:paraId="3C063856" w14:textId="79F66B3B" w:rsidR="00366C50" w:rsidRPr="006778FE" w:rsidRDefault="3B96D27E" w:rsidP="006778FE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Krajnčan, M. (2022). Kazalniki kvalitete dela v strokovnih centrih. V: </w:t>
            </w:r>
            <w:proofErr w:type="spellStart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M.Krajnčan</w:t>
            </w:r>
            <w:proofErr w:type="spellEnd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, (ur.). </w:t>
            </w:r>
            <w:proofErr w:type="spellStart"/>
            <w:r w:rsidRPr="006778FE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>Socialnopedagoške</w:t>
            </w:r>
            <w:proofErr w:type="spellEnd"/>
            <w:r w:rsidRPr="006778FE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 xml:space="preserve"> teme 1</w:t>
            </w:r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. Koper: Založba Univerze na Primorskem, str. 11-35.</w:t>
            </w:r>
          </w:p>
          <w:p w14:paraId="3050A2C2" w14:textId="0937BBC9" w:rsidR="00366C50" w:rsidRPr="006778FE" w:rsidRDefault="3B96D27E" w:rsidP="006778FE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Krajnčan, M. (2019). Strokovni center in proces </w:t>
            </w:r>
            <w:proofErr w:type="spellStart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deinstitucionalizacije</w:t>
            </w:r>
            <w:proofErr w:type="spellEnd"/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. V: M. Krajnčan (ur.). </w:t>
            </w:r>
            <w:r w:rsidRPr="006778FE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>Kam z otroki? : Strokovni center Maribor - celostna obravnava otrok s čustvenimi in vedenjskimi motnjami v vzgojnih zavodih</w:t>
            </w:r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. Maribor: Strokovni center, str. 11-26. </w:t>
            </w:r>
          </w:p>
          <w:p w14:paraId="361D0CC6" w14:textId="766477FD" w:rsidR="00366C50" w:rsidRPr="006778FE" w:rsidRDefault="3B96D27E" w:rsidP="006778FE">
            <w:pPr>
              <w:pStyle w:val="Odstavekseznama"/>
              <w:numPr>
                <w:ilvl w:val="0"/>
                <w:numId w:val="11"/>
              </w:numP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Krajnčan, M. in Vrhunc Pfeifer, K. (2021). </w:t>
            </w:r>
            <w:r w:rsidRPr="006778FE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 xml:space="preserve">Krizne </w:t>
            </w:r>
            <w:proofErr w:type="spellStart"/>
            <w:r w:rsidRPr="006778FE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>intervence</w:t>
            </w:r>
            <w:proofErr w:type="spellEnd"/>
            <w:r w:rsidRPr="006778FE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 xml:space="preserve"> v vzgojnih zavodih (strokovnih centrih): izhodišča za pripravo smernic za ravnanje v kriznih situacijah v zavodih za vzgojo in izobraževanje otrok ter mladostnikov s čustvenimi in vedenjskimi motnjami v Sloveniji</w:t>
            </w:r>
            <w:r w:rsidRPr="006778FE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. Koper: Založba Univerze na Primorskem.</w:t>
            </w:r>
          </w:p>
        </w:tc>
      </w:tr>
    </w:tbl>
    <w:p w14:paraId="0DE4B5B7" w14:textId="77777777" w:rsidR="004A0E84" w:rsidRPr="006778FE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6778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7314B"/>
    <w:multiLevelType w:val="hybridMultilevel"/>
    <w:tmpl w:val="938AA86E"/>
    <w:lvl w:ilvl="0" w:tplc="FFFFFFFF">
      <w:start w:val="1"/>
      <w:numFmt w:val="decimal"/>
      <w:lvlText w:val="%1."/>
      <w:lvlJc w:val="left"/>
      <w:pPr>
        <w:ind w:left="720" w:hanging="360"/>
      </w:pPr>
      <w:rPr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E385B"/>
    <w:multiLevelType w:val="hybridMultilevel"/>
    <w:tmpl w:val="50FC61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B00D8"/>
    <w:multiLevelType w:val="hybridMultilevel"/>
    <w:tmpl w:val="69D6935E"/>
    <w:lvl w:ilvl="0" w:tplc="04D22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916A1"/>
    <w:multiLevelType w:val="hybridMultilevel"/>
    <w:tmpl w:val="833880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AB22BE"/>
    <w:multiLevelType w:val="hybridMultilevel"/>
    <w:tmpl w:val="F9C81E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337AB"/>
    <w:multiLevelType w:val="hybridMultilevel"/>
    <w:tmpl w:val="07D613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1E6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AF68AF"/>
    <w:multiLevelType w:val="hybridMultilevel"/>
    <w:tmpl w:val="C24EE5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122762"/>
    <w:multiLevelType w:val="hybridMultilevel"/>
    <w:tmpl w:val="A184C55A"/>
    <w:lvl w:ilvl="0" w:tplc="C1D82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0E2B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204D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1A04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4EC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30EE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CF2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D6C9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B4F1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FE0189"/>
    <w:multiLevelType w:val="hybridMultilevel"/>
    <w:tmpl w:val="3C98FA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3B71ED"/>
    <w:multiLevelType w:val="hybridMultilevel"/>
    <w:tmpl w:val="B1DCDC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8B74E9"/>
    <w:multiLevelType w:val="hybridMultilevel"/>
    <w:tmpl w:val="D662E86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820120"/>
    <w:multiLevelType w:val="hybridMultilevel"/>
    <w:tmpl w:val="D436D7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11"/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1"/>
  </w:num>
  <w:num w:numId="10">
    <w:abstractNumId w:val="3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C50"/>
    <w:rsid w:val="0005244A"/>
    <w:rsid w:val="000A3FF5"/>
    <w:rsid w:val="00101D40"/>
    <w:rsid w:val="00115671"/>
    <w:rsid w:val="001E1204"/>
    <w:rsid w:val="00206060"/>
    <w:rsid w:val="00227D7D"/>
    <w:rsid w:val="00235D36"/>
    <w:rsid w:val="00302F83"/>
    <w:rsid w:val="00332C9B"/>
    <w:rsid w:val="00366C50"/>
    <w:rsid w:val="00374833"/>
    <w:rsid w:val="00455068"/>
    <w:rsid w:val="004A0E84"/>
    <w:rsid w:val="004B7AEB"/>
    <w:rsid w:val="004D76E0"/>
    <w:rsid w:val="00503D64"/>
    <w:rsid w:val="00533718"/>
    <w:rsid w:val="006665A0"/>
    <w:rsid w:val="006778FE"/>
    <w:rsid w:val="00687DF8"/>
    <w:rsid w:val="00691138"/>
    <w:rsid w:val="006B25DE"/>
    <w:rsid w:val="0074749E"/>
    <w:rsid w:val="007733A8"/>
    <w:rsid w:val="00773864"/>
    <w:rsid w:val="007A45A6"/>
    <w:rsid w:val="007C3673"/>
    <w:rsid w:val="007D01CE"/>
    <w:rsid w:val="00884E00"/>
    <w:rsid w:val="00904EE4"/>
    <w:rsid w:val="009207FF"/>
    <w:rsid w:val="00953B73"/>
    <w:rsid w:val="00990EEF"/>
    <w:rsid w:val="00997D4F"/>
    <w:rsid w:val="009C11A9"/>
    <w:rsid w:val="009C3367"/>
    <w:rsid w:val="00A4D013"/>
    <w:rsid w:val="00AB5E28"/>
    <w:rsid w:val="00AD79C9"/>
    <w:rsid w:val="00B83FBD"/>
    <w:rsid w:val="00BB5292"/>
    <w:rsid w:val="00BD3FD3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E5E37F4"/>
    <w:rsid w:val="117C9FEF"/>
    <w:rsid w:val="1A862E9C"/>
    <w:rsid w:val="205CE0AF"/>
    <w:rsid w:val="2B3324FD"/>
    <w:rsid w:val="2C2114A9"/>
    <w:rsid w:val="2F3A7BA2"/>
    <w:rsid w:val="30F06822"/>
    <w:rsid w:val="36840C53"/>
    <w:rsid w:val="3AE741FE"/>
    <w:rsid w:val="3B96D27E"/>
    <w:rsid w:val="4CA52C32"/>
    <w:rsid w:val="6027DBC6"/>
    <w:rsid w:val="6A012933"/>
    <w:rsid w:val="6E212D2D"/>
    <w:rsid w:val="6E72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AFD89"/>
  <w15:chartTrackingRefBased/>
  <w15:docId w15:val="{F3BF9437-76CB-4150-A0A7-16D808DCF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66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366C50"/>
    <w:rPr>
      <w:color w:val="800000"/>
      <w:u w:val="single"/>
    </w:rPr>
  </w:style>
  <w:style w:type="paragraph" w:styleId="Navadensplet">
    <w:name w:val="Normal (Web)"/>
    <w:basedOn w:val="Navaden"/>
    <w:uiPriority w:val="99"/>
    <w:rsid w:val="00366C50"/>
    <w:pPr>
      <w:spacing w:before="100" w:beforeAutospacing="1" w:after="100" w:afterAutospacing="1"/>
    </w:pPr>
  </w:style>
  <w:style w:type="paragraph" w:styleId="Odstavekseznama">
    <w:name w:val="List Paragraph"/>
    <w:basedOn w:val="Navaden"/>
    <w:uiPriority w:val="34"/>
    <w:qFormat/>
    <w:rsid w:val="00366C50"/>
    <w:pPr>
      <w:ind w:left="720"/>
      <w:contextualSpacing/>
    </w:pPr>
    <w:rPr>
      <w:rFonts w:ascii="Calibri" w:eastAsia="Calibri" w:hAnsi="Calibri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ppocampus.si/ISBN/978-961-7023-95-4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4436B9D-ECB2-459B-9028-6FCAF9758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6A874A-D80E-4414-ACBF-FFE6319395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32F2A2-5282-46F5-8E1B-BDD18AEF06DA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1374</Words>
  <Characters>7838</Characters>
  <Application>Microsoft Office Word</Application>
  <DocSecurity>0</DocSecurity>
  <Lines>65</Lines>
  <Paragraphs>18</Paragraphs>
  <ScaleCrop>false</ScaleCrop>
  <Company/>
  <LinksUpToDate>false</LinksUpToDate>
  <CharactersWithSpaces>9194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2023-09-26T12:53:00Z</dcterms:created>
  <dcterms:modified xsi:type="dcterms:W3CDTF">2025-10-06T12:36:00Z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16480000</vt:r8>
  </property>
  <property fmtid="{D5CDD505-2E9C-101B-9397-08002B2CF9AE}" pid="4" name="MediaServiceImageTags">
    <vt:lpwstr/>
  </property>
</Properties>
</file>