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6D1AB" w14:textId="77777777" w:rsidR="00F607D0" w:rsidRDefault="006F3D9E" w:rsidP="006F3D9E">
      <w:pPr>
        <w:jc w:val="center"/>
      </w:pPr>
      <w:r>
        <w:rPr>
          <w:rFonts w:ascii="Arial" w:hAnsi="Arial" w:cs="Arial"/>
          <w:b/>
          <w:noProof/>
          <w:lang w:eastAsia="sl-SI"/>
        </w:rPr>
        <w:drawing>
          <wp:inline distT="0" distB="0" distL="0" distR="0" wp14:anchorId="76910639" wp14:editId="34A8A714">
            <wp:extent cx="1539240" cy="1002577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P PE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07" cy="101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7667" w14:textId="77777777" w:rsidR="002F1B0C" w:rsidRPr="00242975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242975">
        <w:rPr>
          <w:rFonts w:ascii="Arial" w:hAnsi="Arial" w:cs="Arial"/>
          <w:b/>
        </w:rPr>
        <w:t xml:space="preserve">Vabimo vas na </w:t>
      </w:r>
    </w:p>
    <w:p w14:paraId="07D92F94" w14:textId="4BFBA358" w:rsidR="002F1B0C" w:rsidRPr="00242975" w:rsidRDefault="00567EEF" w:rsidP="002429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2F1B0C" w:rsidRPr="00242975">
        <w:rPr>
          <w:rFonts w:ascii="Arial" w:hAnsi="Arial" w:cs="Arial"/>
          <w:b/>
        </w:rPr>
        <w:t xml:space="preserve">. mednarodni znanstveni sestanek, ki ga organizira </w:t>
      </w:r>
    </w:p>
    <w:p w14:paraId="3202F24B" w14:textId="60F4BE95" w:rsidR="002F1B0C" w:rsidRPr="00242975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242975">
        <w:rPr>
          <w:rFonts w:ascii="Arial" w:hAnsi="Arial" w:cs="Arial"/>
          <w:b/>
        </w:rPr>
        <w:t>Univerza na Primorskem, Pedagoška fakulteta</w:t>
      </w:r>
      <w:r w:rsidR="00060A35">
        <w:rPr>
          <w:rFonts w:ascii="Arial" w:hAnsi="Arial" w:cs="Arial"/>
          <w:b/>
        </w:rPr>
        <w:t>,</w:t>
      </w:r>
      <w:r w:rsidRPr="00242975">
        <w:rPr>
          <w:rFonts w:ascii="Arial" w:hAnsi="Arial" w:cs="Arial"/>
          <w:b/>
        </w:rPr>
        <w:t xml:space="preserve"> </w:t>
      </w:r>
    </w:p>
    <w:p w14:paraId="7F3805FF" w14:textId="77777777" w:rsidR="00B10DF1" w:rsidRDefault="00B10DF1" w:rsidP="00242975">
      <w:pPr>
        <w:spacing w:line="276" w:lineRule="auto"/>
        <w:jc w:val="center"/>
        <w:rPr>
          <w:rFonts w:ascii="Arial" w:hAnsi="Arial" w:cs="Arial"/>
        </w:rPr>
      </w:pPr>
    </w:p>
    <w:p w14:paraId="3616038F" w14:textId="0ADA994E" w:rsidR="002F1B0C" w:rsidRPr="00242975" w:rsidRDefault="002F1B0C" w:rsidP="00242975">
      <w:pPr>
        <w:spacing w:line="276" w:lineRule="auto"/>
        <w:jc w:val="center"/>
        <w:rPr>
          <w:rFonts w:ascii="Arial" w:hAnsi="Arial" w:cs="Arial"/>
        </w:rPr>
      </w:pPr>
      <w:r w:rsidRPr="00242975">
        <w:rPr>
          <w:rFonts w:ascii="Arial" w:hAnsi="Arial" w:cs="Arial"/>
        </w:rPr>
        <w:t xml:space="preserve">v sodelovanju z Univerzo v Kragujevcu, Pedagoško fakulteto </w:t>
      </w:r>
      <w:r w:rsidR="00837A69">
        <w:rPr>
          <w:rFonts w:ascii="Arial" w:hAnsi="Arial" w:cs="Arial"/>
        </w:rPr>
        <w:t>v</w:t>
      </w:r>
      <w:r w:rsidRPr="00242975">
        <w:rPr>
          <w:rFonts w:ascii="Arial" w:hAnsi="Arial" w:cs="Arial"/>
        </w:rPr>
        <w:t xml:space="preserve"> Užic</w:t>
      </w:r>
      <w:r w:rsidR="00837A69">
        <w:rPr>
          <w:rFonts w:ascii="Arial" w:hAnsi="Arial" w:cs="Arial"/>
        </w:rPr>
        <w:t>u</w:t>
      </w:r>
      <w:r w:rsidR="002D2E1B">
        <w:rPr>
          <w:rFonts w:ascii="Arial" w:hAnsi="Arial" w:cs="Arial"/>
        </w:rPr>
        <w:t xml:space="preserve"> in Jagodini</w:t>
      </w:r>
      <w:r w:rsidRPr="00242975">
        <w:rPr>
          <w:rFonts w:ascii="Arial" w:hAnsi="Arial" w:cs="Arial"/>
        </w:rPr>
        <w:t xml:space="preserve"> (Srbija) in Univerzo v Mariboru, Pedagoško fakulteto</w:t>
      </w:r>
      <w:r w:rsidR="00060A35">
        <w:rPr>
          <w:rFonts w:ascii="Arial" w:hAnsi="Arial" w:cs="Arial"/>
        </w:rPr>
        <w:t>,</w:t>
      </w:r>
      <w:r w:rsidRPr="00242975">
        <w:rPr>
          <w:rFonts w:ascii="Arial" w:hAnsi="Arial" w:cs="Arial"/>
        </w:rPr>
        <w:t xml:space="preserve"> </w:t>
      </w:r>
    </w:p>
    <w:p w14:paraId="05935666" w14:textId="77777777" w:rsidR="002F1B0C" w:rsidRPr="00242975" w:rsidRDefault="002F1B0C" w:rsidP="00242975">
      <w:pPr>
        <w:spacing w:line="276" w:lineRule="auto"/>
        <w:jc w:val="center"/>
        <w:rPr>
          <w:rFonts w:ascii="Arial" w:hAnsi="Arial" w:cs="Arial"/>
        </w:rPr>
      </w:pPr>
      <w:r w:rsidRPr="00242975">
        <w:rPr>
          <w:rFonts w:ascii="Arial" w:hAnsi="Arial" w:cs="Arial"/>
        </w:rPr>
        <w:t>z naslovom</w:t>
      </w:r>
    </w:p>
    <w:p w14:paraId="6260D35E" w14:textId="6E1199F9" w:rsidR="009B370F" w:rsidRPr="00B10DF1" w:rsidRDefault="009B370F" w:rsidP="00242975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10DF1">
        <w:rPr>
          <w:rFonts w:ascii="Arial" w:hAnsi="Arial" w:cs="Arial"/>
          <w:b/>
          <w:sz w:val="28"/>
        </w:rPr>
        <w:t>Vzgoja in izobraževanje iz perspektive preteklosti, sedanjosti in prihodnosti,</w:t>
      </w:r>
    </w:p>
    <w:p w14:paraId="6F6CC7B8" w14:textId="55CF8305" w:rsidR="002F1B0C" w:rsidRPr="00B10DF1" w:rsidRDefault="009B370F" w:rsidP="00242975">
      <w:pPr>
        <w:spacing w:line="276" w:lineRule="auto"/>
        <w:jc w:val="center"/>
        <w:rPr>
          <w:rFonts w:ascii="Arial" w:hAnsi="Arial" w:cs="Arial"/>
          <w:b/>
        </w:rPr>
      </w:pPr>
      <w:r w:rsidRPr="00B10DF1">
        <w:rPr>
          <w:rFonts w:ascii="Arial" w:hAnsi="Arial" w:cs="Arial"/>
          <w:b/>
          <w:sz w:val="24"/>
        </w:rPr>
        <w:t>ki bo v petek, 1</w:t>
      </w:r>
      <w:r w:rsidR="002F1B0C" w:rsidRPr="00B10DF1">
        <w:rPr>
          <w:rFonts w:ascii="Arial" w:hAnsi="Arial" w:cs="Arial"/>
          <w:b/>
          <w:sz w:val="24"/>
        </w:rPr>
        <w:t>5. septembra 202</w:t>
      </w:r>
      <w:r w:rsidRPr="00B10DF1">
        <w:rPr>
          <w:rFonts w:ascii="Arial" w:hAnsi="Arial" w:cs="Arial"/>
          <w:b/>
          <w:sz w:val="24"/>
        </w:rPr>
        <w:t>3</w:t>
      </w:r>
      <w:r w:rsidR="002F1B0C" w:rsidRPr="00B10DF1">
        <w:rPr>
          <w:rFonts w:ascii="Arial" w:hAnsi="Arial" w:cs="Arial"/>
          <w:b/>
          <w:sz w:val="24"/>
        </w:rPr>
        <w:t xml:space="preserve">, </w:t>
      </w:r>
    </w:p>
    <w:p w14:paraId="3B36CED6" w14:textId="77777777" w:rsidR="002F1B0C" w:rsidRPr="00B10DF1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B10DF1">
        <w:rPr>
          <w:rFonts w:ascii="Arial" w:hAnsi="Arial" w:cs="Arial"/>
          <w:b/>
        </w:rPr>
        <w:t>v prostorih Univerze na Primorskem, Pedagoške fakultete, Cankarjeva 5 v Kopru.</w:t>
      </w:r>
    </w:p>
    <w:p w14:paraId="40A9CCAC" w14:textId="77777777" w:rsidR="002F1B0C" w:rsidRPr="00B10DF1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</w:p>
    <w:p w14:paraId="60A062D1" w14:textId="3C0DBF80" w:rsidR="00B10DF1" w:rsidRDefault="003D6F53" w:rsidP="0028476F">
      <w:pPr>
        <w:spacing w:line="276" w:lineRule="auto"/>
        <w:rPr>
          <w:rFonts w:ascii="Arial" w:hAnsi="Arial" w:cs="Arial"/>
          <w:bCs/>
        </w:rPr>
      </w:pPr>
      <w:r w:rsidRPr="00B10DF1">
        <w:rPr>
          <w:rFonts w:ascii="Arial" w:hAnsi="Arial" w:cs="Arial"/>
          <w:bCs/>
        </w:rPr>
        <w:t>Pri načrtovanju prihodnosti se oziramo v preteklost.</w:t>
      </w:r>
      <w:r w:rsidR="004303F9" w:rsidRPr="00B10DF1">
        <w:rPr>
          <w:rFonts w:ascii="Arial" w:hAnsi="Arial" w:cs="Arial"/>
          <w:bCs/>
        </w:rPr>
        <w:t xml:space="preserve"> Vzgoja in izobraževanje se sooča</w:t>
      </w:r>
      <w:r w:rsidR="00F72E9F" w:rsidRPr="00B10DF1">
        <w:rPr>
          <w:rFonts w:ascii="Arial" w:hAnsi="Arial" w:cs="Arial"/>
          <w:bCs/>
        </w:rPr>
        <w:t>ta</w:t>
      </w:r>
      <w:r w:rsidR="004303F9" w:rsidRPr="00B10DF1">
        <w:rPr>
          <w:rFonts w:ascii="Arial" w:hAnsi="Arial" w:cs="Arial"/>
          <w:bCs/>
        </w:rPr>
        <w:t xml:space="preserve"> z izzivi </w:t>
      </w:r>
      <w:r w:rsidR="003021D2" w:rsidRPr="00B10DF1">
        <w:rPr>
          <w:rFonts w:ascii="Arial" w:hAnsi="Arial" w:cs="Arial"/>
          <w:bCs/>
        </w:rPr>
        <w:t>družbeno</w:t>
      </w:r>
      <w:r w:rsidR="004303F9" w:rsidRPr="00B10DF1">
        <w:rPr>
          <w:rFonts w:ascii="Arial" w:hAnsi="Arial" w:cs="Arial"/>
          <w:bCs/>
        </w:rPr>
        <w:t>ekonomskih razmer</w:t>
      </w:r>
      <w:r w:rsidR="00F72E9F" w:rsidRPr="00B10DF1">
        <w:rPr>
          <w:rFonts w:ascii="Arial" w:hAnsi="Arial" w:cs="Arial"/>
          <w:bCs/>
        </w:rPr>
        <w:t>,</w:t>
      </w:r>
      <w:r w:rsidR="004303F9" w:rsidRPr="00B10DF1">
        <w:rPr>
          <w:rFonts w:ascii="Arial" w:hAnsi="Arial" w:cs="Arial"/>
          <w:bCs/>
        </w:rPr>
        <w:t xml:space="preserve"> vsakokratnih politik </w:t>
      </w:r>
      <w:r w:rsidR="00F72E9F" w:rsidRPr="00B10DF1">
        <w:rPr>
          <w:rFonts w:ascii="Arial" w:hAnsi="Arial" w:cs="Arial"/>
          <w:bCs/>
        </w:rPr>
        <w:t>in</w:t>
      </w:r>
      <w:r w:rsidR="004303F9" w:rsidRPr="00B10DF1">
        <w:rPr>
          <w:rFonts w:ascii="Arial" w:hAnsi="Arial" w:cs="Arial"/>
          <w:bCs/>
        </w:rPr>
        <w:t xml:space="preserve"> </w:t>
      </w:r>
      <w:r w:rsidR="008C038D">
        <w:rPr>
          <w:rFonts w:ascii="Arial" w:hAnsi="Arial" w:cs="Arial"/>
          <w:bCs/>
        </w:rPr>
        <w:t>izzivi predvidevanja</w:t>
      </w:r>
      <w:r w:rsidR="008C038D" w:rsidRPr="00B10DF1">
        <w:rPr>
          <w:rFonts w:ascii="Arial" w:hAnsi="Arial" w:cs="Arial"/>
          <w:bCs/>
        </w:rPr>
        <w:t xml:space="preserve"> </w:t>
      </w:r>
      <w:r w:rsidR="004303F9" w:rsidRPr="00B10DF1">
        <w:rPr>
          <w:rFonts w:ascii="Arial" w:hAnsi="Arial" w:cs="Arial"/>
          <w:bCs/>
        </w:rPr>
        <w:t xml:space="preserve">usposobljenosti mladih po končanem šolanju. </w:t>
      </w:r>
      <w:r w:rsidR="003021D2">
        <w:rPr>
          <w:rFonts w:ascii="Arial" w:hAnsi="Arial" w:cs="Arial"/>
          <w:bCs/>
        </w:rPr>
        <w:t>Na</w:t>
      </w:r>
      <w:r w:rsidR="00755E4C" w:rsidRPr="00B10DF1">
        <w:rPr>
          <w:rFonts w:ascii="Arial" w:hAnsi="Arial" w:cs="Arial"/>
          <w:bCs/>
        </w:rPr>
        <w:t xml:space="preserve"> </w:t>
      </w:r>
      <w:r w:rsidR="001A263E">
        <w:rPr>
          <w:rFonts w:ascii="Arial" w:hAnsi="Arial" w:cs="Arial"/>
          <w:bCs/>
        </w:rPr>
        <w:t>mednarodnem znanstvenem sestanku</w:t>
      </w:r>
      <w:r w:rsidR="003021D2" w:rsidRPr="00B10DF1">
        <w:rPr>
          <w:rFonts w:ascii="Arial" w:hAnsi="Arial" w:cs="Arial"/>
          <w:bCs/>
        </w:rPr>
        <w:t xml:space="preserve"> </w:t>
      </w:r>
      <w:r w:rsidR="00755E4C" w:rsidRPr="00B10DF1">
        <w:rPr>
          <w:rFonts w:ascii="Arial" w:hAnsi="Arial" w:cs="Arial"/>
          <w:bCs/>
        </w:rPr>
        <w:t xml:space="preserve">želimo spodbuditi razpravo, ki bi osvetlila </w:t>
      </w:r>
      <w:r w:rsidR="003021D2" w:rsidRPr="00B10DF1">
        <w:rPr>
          <w:rFonts w:ascii="Arial" w:hAnsi="Arial" w:cs="Arial"/>
          <w:bCs/>
        </w:rPr>
        <w:t>vzgojno</w:t>
      </w:r>
      <w:r w:rsidR="003021D2">
        <w:rPr>
          <w:rFonts w:ascii="Arial" w:hAnsi="Arial" w:cs="Arial"/>
          <w:bCs/>
        </w:rPr>
        <w:t>-</w:t>
      </w:r>
      <w:r w:rsidR="00755E4C" w:rsidRPr="00B10DF1">
        <w:rPr>
          <w:rFonts w:ascii="Arial" w:hAnsi="Arial" w:cs="Arial"/>
          <w:bCs/>
        </w:rPr>
        <w:t>izobraževalne probleme v soočanju perspektiv preteklosti in prihodnosti.</w:t>
      </w:r>
      <w:r w:rsidR="004F46CE" w:rsidRPr="00B10DF1">
        <w:rPr>
          <w:rFonts w:ascii="Arial" w:hAnsi="Arial" w:cs="Arial"/>
          <w:bCs/>
        </w:rPr>
        <w:t xml:space="preserve"> Kako </w:t>
      </w:r>
      <w:r w:rsidR="003021D2">
        <w:rPr>
          <w:rFonts w:ascii="Arial" w:hAnsi="Arial" w:cs="Arial"/>
          <w:bCs/>
        </w:rPr>
        <w:t>sta</w:t>
      </w:r>
      <w:r w:rsidR="003021D2" w:rsidRPr="00B10DF1">
        <w:rPr>
          <w:rFonts w:ascii="Arial" w:hAnsi="Arial" w:cs="Arial"/>
          <w:bCs/>
        </w:rPr>
        <w:t xml:space="preserve"> </w:t>
      </w:r>
      <w:r w:rsidR="004F46CE" w:rsidRPr="00B10DF1">
        <w:rPr>
          <w:rFonts w:ascii="Arial" w:hAnsi="Arial" w:cs="Arial"/>
          <w:bCs/>
        </w:rPr>
        <w:t xml:space="preserve">bila in </w:t>
      </w:r>
      <w:r w:rsidR="003021D2">
        <w:rPr>
          <w:rFonts w:ascii="Arial" w:hAnsi="Arial" w:cs="Arial"/>
          <w:bCs/>
        </w:rPr>
        <w:t>sta</w:t>
      </w:r>
      <w:r w:rsidR="003021D2" w:rsidRPr="00B10DF1">
        <w:rPr>
          <w:rFonts w:ascii="Arial" w:hAnsi="Arial" w:cs="Arial"/>
          <w:bCs/>
        </w:rPr>
        <w:t xml:space="preserve"> </w:t>
      </w:r>
      <w:r w:rsidR="00EC4A48" w:rsidRPr="00B10DF1">
        <w:rPr>
          <w:rFonts w:ascii="Arial" w:hAnsi="Arial" w:cs="Arial"/>
          <w:bCs/>
        </w:rPr>
        <w:t>pojmovana</w:t>
      </w:r>
      <w:r w:rsidR="004F46CE" w:rsidRPr="00B10DF1">
        <w:rPr>
          <w:rFonts w:ascii="Arial" w:hAnsi="Arial" w:cs="Arial"/>
          <w:bCs/>
        </w:rPr>
        <w:t xml:space="preserve"> vzgoja in izobraževanje za uspešno učenje in spodbujanje razvoja v hitro napredujočem tehnološkem svetu</w:t>
      </w:r>
      <w:r w:rsidR="003021D2">
        <w:rPr>
          <w:rFonts w:ascii="Arial" w:hAnsi="Arial" w:cs="Arial"/>
          <w:bCs/>
        </w:rPr>
        <w:t>?</w:t>
      </w:r>
      <w:r w:rsidR="00EC4A48" w:rsidRPr="00B10DF1">
        <w:rPr>
          <w:rFonts w:ascii="Arial" w:hAnsi="Arial" w:cs="Arial"/>
          <w:bCs/>
        </w:rPr>
        <w:t xml:space="preserve"> Teoretske tradicije </w:t>
      </w:r>
      <w:r w:rsidR="006D40B0">
        <w:rPr>
          <w:rFonts w:ascii="Arial" w:hAnsi="Arial" w:cs="Arial"/>
          <w:bCs/>
        </w:rPr>
        <w:t xml:space="preserve">se </w:t>
      </w:r>
      <w:r w:rsidR="00EC4A48" w:rsidRPr="00B10DF1">
        <w:rPr>
          <w:rFonts w:ascii="Arial" w:hAnsi="Arial" w:cs="Arial"/>
          <w:bCs/>
        </w:rPr>
        <w:t>gradijo v različnih pojmovnih okvirih, ki jim omogočajo opredelitev temeljnih smotrov in načel. Sobivanje disciplin v šolskem polju omogoča plodno razpravo in nove poglede.</w:t>
      </w:r>
      <w:r w:rsidR="001C0B86" w:rsidRPr="00B10DF1">
        <w:rPr>
          <w:rFonts w:ascii="Arial" w:hAnsi="Arial" w:cs="Arial"/>
          <w:bCs/>
        </w:rPr>
        <w:t xml:space="preserve"> </w:t>
      </w:r>
    </w:p>
    <w:p w14:paraId="02342CD4" w14:textId="5BD99422" w:rsidR="000F046B" w:rsidRDefault="001C0B86" w:rsidP="0028476F">
      <w:pPr>
        <w:spacing w:line="276" w:lineRule="auto"/>
        <w:rPr>
          <w:rFonts w:ascii="Arial" w:hAnsi="Arial" w:cs="Arial"/>
          <w:bCs/>
        </w:rPr>
      </w:pPr>
      <w:r w:rsidRPr="00B10DF1">
        <w:rPr>
          <w:rFonts w:ascii="Arial" w:hAnsi="Arial" w:cs="Arial"/>
          <w:bCs/>
        </w:rPr>
        <w:t xml:space="preserve">S povabilom k sodelovanju na </w:t>
      </w:r>
      <w:r w:rsidR="001A263E">
        <w:rPr>
          <w:rFonts w:ascii="Arial" w:hAnsi="Arial" w:cs="Arial"/>
          <w:bCs/>
        </w:rPr>
        <w:t>mednarodnem znanstvenem sestanku</w:t>
      </w:r>
      <w:r w:rsidRPr="00B10DF1">
        <w:rPr>
          <w:rFonts w:ascii="Arial" w:hAnsi="Arial" w:cs="Arial"/>
          <w:bCs/>
        </w:rPr>
        <w:t xml:space="preserve"> odpiramo prostor raziskovalcem, ki so pripravljeni svoje </w:t>
      </w:r>
      <w:r w:rsidR="00D120D4">
        <w:rPr>
          <w:rFonts w:ascii="Arial" w:hAnsi="Arial" w:cs="Arial"/>
          <w:bCs/>
        </w:rPr>
        <w:t>zanimanje</w:t>
      </w:r>
      <w:r w:rsidR="00D120D4" w:rsidRPr="00B10DF1">
        <w:rPr>
          <w:rFonts w:ascii="Arial" w:hAnsi="Arial" w:cs="Arial"/>
          <w:bCs/>
        </w:rPr>
        <w:t xml:space="preserve"> </w:t>
      </w:r>
      <w:r w:rsidRPr="00B10DF1">
        <w:rPr>
          <w:rFonts w:ascii="Arial" w:hAnsi="Arial" w:cs="Arial"/>
          <w:bCs/>
        </w:rPr>
        <w:t xml:space="preserve">in raziskovalne probleme </w:t>
      </w:r>
      <w:r w:rsidR="00056B06">
        <w:rPr>
          <w:rFonts w:ascii="Arial" w:hAnsi="Arial" w:cs="Arial"/>
          <w:bCs/>
        </w:rPr>
        <w:t>predstaviti</w:t>
      </w:r>
      <w:r w:rsidR="00056B06" w:rsidRPr="00B10DF1">
        <w:rPr>
          <w:rFonts w:ascii="Arial" w:hAnsi="Arial" w:cs="Arial"/>
          <w:bCs/>
        </w:rPr>
        <w:t xml:space="preserve"> </w:t>
      </w:r>
      <w:r w:rsidRPr="00B10DF1">
        <w:rPr>
          <w:rFonts w:ascii="Arial" w:hAnsi="Arial" w:cs="Arial"/>
          <w:bCs/>
        </w:rPr>
        <w:t>bodisi z vidika preteklosti, prihodnosti bodisi med preteklostjo in prihodnostjo.</w:t>
      </w:r>
      <w:r w:rsidR="00BC28F3" w:rsidRPr="00B10DF1">
        <w:rPr>
          <w:rFonts w:ascii="Arial" w:hAnsi="Arial" w:cs="Arial"/>
          <w:bCs/>
        </w:rPr>
        <w:t xml:space="preserve"> Dobrodošli so empirični in teoret</w:t>
      </w:r>
      <w:r w:rsidR="00337EF2" w:rsidRPr="00B10DF1">
        <w:rPr>
          <w:rFonts w:ascii="Arial" w:hAnsi="Arial" w:cs="Arial"/>
          <w:bCs/>
        </w:rPr>
        <w:t xml:space="preserve">ični prispevki </w:t>
      </w:r>
      <w:r w:rsidR="00BC28F3" w:rsidRPr="00B10DF1">
        <w:rPr>
          <w:rFonts w:ascii="Arial" w:hAnsi="Arial" w:cs="Arial"/>
          <w:bCs/>
        </w:rPr>
        <w:t>različnih perspektiv in teoretskih podlag</w:t>
      </w:r>
      <w:r w:rsidR="00337EF2" w:rsidRPr="00B10DF1">
        <w:rPr>
          <w:rFonts w:ascii="Arial" w:hAnsi="Arial" w:cs="Arial"/>
          <w:bCs/>
        </w:rPr>
        <w:t>, ki osvetljujejo mnogoterost šolskega polja</w:t>
      </w:r>
      <w:r w:rsidR="00056B06">
        <w:rPr>
          <w:rFonts w:ascii="Arial" w:hAnsi="Arial" w:cs="Arial"/>
          <w:bCs/>
        </w:rPr>
        <w:t>,</w:t>
      </w:r>
      <w:r w:rsidR="00056B06" w:rsidRPr="00B10DF1">
        <w:rPr>
          <w:rFonts w:ascii="Arial" w:hAnsi="Arial" w:cs="Arial"/>
          <w:bCs/>
        </w:rPr>
        <w:t xml:space="preserve"> </w:t>
      </w:r>
      <w:r w:rsidR="00337EF2" w:rsidRPr="00B10DF1">
        <w:rPr>
          <w:rFonts w:ascii="Arial" w:hAnsi="Arial" w:cs="Arial"/>
          <w:bCs/>
        </w:rPr>
        <w:t>ravni vzgoje in izobraževanja, deležnike</w:t>
      </w:r>
      <w:r w:rsidR="00662A26" w:rsidRPr="00B10DF1">
        <w:rPr>
          <w:rFonts w:ascii="Arial" w:hAnsi="Arial" w:cs="Arial"/>
          <w:bCs/>
        </w:rPr>
        <w:t>, procese, produkte in dosežke, ki sestavljajo izzive raziskovanju v izobraževanju.</w:t>
      </w:r>
    </w:p>
    <w:p w14:paraId="6F43053B" w14:textId="12578418" w:rsidR="00B10DF1" w:rsidRPr="00B10DF1" w:rsidRDefault="001A263E" w:rsidP="002847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Mednarodni znanstveni sestanek </w:t>
      </w:r>
      <w:bookmarkStart w:id="0" w:name="_GoBack"/>
      <w:bookmarkEnd w:id="0"/>
      <w:r w:rsidR="00662A26" w:rsidRPr="00B10DF1">
        <w:rPr>
          <w:rFonts w:ascii="Arial" w:hAnsi="Arial" w:cs="Arial"/>
          <w:bCs/>
        </w:rPr>
        <w:t xml:space="preserve">bo doprinesel k razmišljanju o prihodnosti vzgoje in izobraževanja. </w:t>
      </w:r>
      <w:r w:rsidR="0000268F">
        <w:rPr>
          <w:rFonts w:ascii="Arial" w:hAnsi="Arial" w:cs="Arial"/>
          <w:bCs/>
        </w:rPr>
        <w:t>Soočamo se z</w:t>
      </w:r>
      <w:r w:rsidR="00662A26" w:rsidRPr="00B10DF1">
        <w:rPr>
          <w:rFonts w:ascii="Arial" w:hAnsi="Arial" w:cs="Arial"/>
          <w:bCs/>
        </w:rPr>
        <w:t xml:space="preserve"> izzivi posodabljanja šolskih in univerzitetnih izobraževalnih programov</w:t>
      </w:r>
      <w:r w:rsidR="004B6687">
        <w:rPr>
          <w:rFonts w:ascii="Arial" w:hAnsi="Arial" w:cs="Arial"/>
          <w:bCs/>
        </w:rPr>
        <w:t>,</w:t>
      </w:r>
      <w:r w:rsidR="00662A26" w:rsidRPr="00B10DF1">
        <w:rPr>
          <w:rFonts w:ascii="Arial" w:hAnsi="Arial" w:cs="Arial"/>
          <w:bCs/>
        </w:rPr>
        <w:t xml:space="preserve"> še predvsem posodabljanja programov izobraževanja učiteljev, vzgojiteljev, pedagogov</w:t>
      </w:r>
      <w:r w:rsidR="00C11447" w:rsidRPr="00B10DF1">
        <w:rPr>
          <w:rFonts w:ascii="Arial" w:hAnsi="Arial" w:cs="Arial"/>
          <w:bCs/>
        </w:rPr>
        <w:t xml:space="preserve"> ter</w:t>
      </w:r>
      <w:r w:rsidR="00662A26" w:rsidRPr="00B10DF1">
        <w:rPr>
          <w:rFonts w:ascii="Arial" w:hAnsi="Arial" w:cs="Arial"/>
          <w:bCs/>
        </w:rPr>
        <w:t xml:space="preserve"> drugih pedagoških delavcev.</w:t>
      </w:r>
      <w:r w:rsidR="002A0F84" w:rsidRPr="00B10DF1">
        <w:rPr>
          <w:rFonts w:ascii="Arial" w:hAnsi="Arial" w:cs="Arial"/>
          <w:bCs/>
        </w:rPr>
        <w:t xml:space="preserve"> </w:t>
      </w:r>
      <w:r w:rsidR="00F72E9F" w:rsidRPr="00B10DF1">
        <w:rPr>
          <w:rFonts w:ascii="Arial" w:hAnsi="Arial" w:cs="Arial"/>
          <w:bCs/>
        </w:rPr>
        <w:t xml:space="preserve">Tudi </w:t>
      </w:r>
      <w:r w:rsidR="00B10DF1" w:rsidRPr="00B10DF1">
        <w:rPr>
          <w:rFonts w:ascii="Arial" w:hAnsi="Arial" w:cs="Arial"/>
          <w:bCs/>
        </w:rPr>
        <w:t>z</w:t>
      </w:r>
      <w:r w:rsidR="00C11447" w:rsidRPr="00B10DF1">
        <w:rPr>
          <w:rFonts w:ascii="Arial" w:hAnsi="Arial" w:cs="Arial"/>
          <w:bCs/>
        </w:rPr>
        <w:t xml:space="preserve">ato </w:t>
      </w:r>
      <w:r w:rsidR="00F72E9F" w:rsidRPr="00B10DF1">
        <w:rPr>
          <w:rFonts w:ascii="Arial" w:hAnsi="Arial" w:cs="Arial"/>
          <w:bCs/>
        </w:rPr>
        <w:t>je potrebno</w:t>
      </w:r>
      <w:r w:rsidR="002A0F84" w:rsidRPr="00B10DF1">
        <w:rPr>
          <w:rFonts w:ascii="Arial" w:hAnsi="Arial" w:cs="Arial"/>
          <w:bCs/>
        </w:rPr>
        <w:t xml:space="preserve"> kritično razmišljanje o tem</w:t>
      </w:r>
      <w:r w:rsidR="004B6687">
        <w:rPr>
          <w:rFonts w:ascii="Arial" w:hAnsi="Arial" w:cs="Arial"/>
          <w:bCs/>
        </w:rPr>
        <w:t>,</w:t>
      </w:r>
      <w:r w:rsidR="002A0F84" w:rsidRPr="00B10DF1">
        <w:rPr>
          <w:rFonts w:ascii="Arial" w:hAnsi="Arial" w:cs="Arial"/>
          <w:bCs/>
        </w:rPr>
        <w:t xml:space="preserve"> kaj je </w:t>
      </w:r>
      <w:r w:rsidR="00C11447" w:rsidRPr="00B10DF1">
        <w:rPr>
          <w:rFonts w:ascii="Arial" w:hAnsi="Arial" w:cs="Arial"/>
          <w:bCs/>
        </w:rPr>
        <w:t>mogoče</w:t>
      </w:r>
      <w:r w:rsidR="004B6687">
        <w:rPr>
          <w:rFonts w:ascii="Arial" w:hAnsi="Arial" w:cs="Arial"/>
          <w:bCs/>
        </w:rPr>
        <w:t xml:space="preserve"> </w:t>
      </w:r>
      <w:r w:rsidR="00C11447" w:rsidRPr="00B10DF1">
        <w:rPr>
          <w:rFonts w:ascii="Arial" w:hAnsi="Arial" w:cs="Arial"/>
          <w:bCs/>
        </w:rPr>
        <w:t>in</w:t>
      </w:r>
      <w:r w:rsidR="002A0F84" w:rsidRPr="00B10DF1">
        <w:rPr>
          <w:rFonts w:ascii="Arial" w:hAnsi="Arial" w:cs="Arial"/>
          <w:bCs/>
        </w:rPr>
        <w:t xml:space="preserve"> </w:t>
      </w:r>
      <w:r w:rsidR="004B6687">
        <w:rPr>
          <w:rFonts w:ascii="Arial" w:hAnsi="Arial" w:cs="Arial"/>
          <w:bCs/>
        </w:rPr>
        <w:t>čemu dati prednost</w:t>
      </w:r>
      <w:r w:rsidR="002A0F84" w:rsidRPr="00B10DF1">
        <w:rPr>
          <w:rFonts w:ascii="Arial" w:hAnsi="Arial" w:cs="Arial"/>
          <w:bCs/>
        </w:rPr>
        <w:t>.</w:t>
      </w:r>
      <w:r w:rsidR="0028476F" w:rsidRPr="00B10DF1">
        <w:rPr>
          <w:rFonts w:ascii="Arial" w:hAnsi="Arial" w:cs="Arial"/>
          <w:bCs/>
        </w:rPr>
        <w:br/>
      </w:r>
    </w:p>
    <w:p w14:paraId="1F10DF87" w14:textId="24947B18" w:rsidR="00242975" w:rsidRPr="00B10DF1" w:rsidRDefault="00677689" w:rsidP="0028476F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lastRenderedPageBreak/>
        <w:t>Namen 18</w:t>
      </w:r>
      <w:r w:rsidR="006F3D9E" w:rsidRPr="00B10DF1">
        <w:rPr>
          <w:rFonts w:ascii="Arial" w:hAnsi="Arial" w:cs="Arial"/>
        </w:rPr>
        <w:t>. mednarodnega znanstvenega sestanka je spodbuditi raziskovanje in kritično razpravo</w:t>
      </w:r>
      <w:r w:rsidR="0079265E" w:rsidRPr="00B10DF1">
        <w:rPr>
          <w:rFonts w:ascii="Arial" w:hAnsi="Arial" w:cs="Arial"/>
        </w:rPr>
        <w:t xml:space="preserve"> </w:t>
      </w:r>
      <w:r w:rsidR="006F3D9E" w:rsidRPr="00B10DF1">
        <w:rPr>
          <w:rFonts w:ascii="Arial" w:hAnsi="Arial" w:cs="Arial"/>
        </w:rPr>
        <w:t xml:space="preserve">o </w:t>
      </w:r>
      <w:r w:rsidR="00567EEF" w:rsidRPr="00B10DF1">
        <w:rPr>
          <w:rFonts w:ascii="Arial" w:hAnsi="Arial" w:cs="Arial"/>
        </w:rPr>
        <w:t xml:space="preserve">pogledih na vzgojo in izobraževanje </w:t>
      </w:r>
      <w:r w:rsidR="0079265E" w:rsidRPr="00B10DF1">
        <w:rPr>
          <w:rFonts w:ascii="Arial" w:hAnsi="Arial" w:cs="Arial"/>
        </w:rPr>
        <w:t xml:space="preserve">v različnih obdobjih in kako le-ta lahko doprinesejo k prihodnosti vzgoje in izobraževanja </w:t>
      </w:r>
      <w:r w:rsidR="00C11447" w:rsidRPr="00B10DF1">
        <w:rPr>
          <w:rFonts w:ascii="Arial" w:hAnsi="Arial" w:cs="Arial"/>
        </w:rPr>
        <w:t>ter</w:t>
      </w:r>
      <w:r w:rsidR="0079265E" w:rsidRPr="00B10DF1">
        <w:rPr>
          <w:rFonts w:ascii="Arial" w:hAnsi="Arial" w:cs="Arial"/>
        </w:rPr>
        <w:t xml:space="preserve"> </w:t>
      </w:r>
      <w:r w:rsidR="00567EEF" w:rsidRPr="00B10DF1">
        <w:rPr>
          <w:rFonts w:ascii="Arial" w:hAnsi="Arial" w:cs="Arial"/>
        </w:rPr>
        <w:t>vseživljenjske</w:t>
      </w:r>
      <w:r w:rsidR="0079265E" w:rsidRPr="00B10DF1">
        <w:rPr>
          <w:rFonts w:ascii="Arial" w:hAnsi="Arial" w:cs="Arial"/>
        </w:rPr>
        <w:t>ga učenja</w:t>
      </w:r>
      <w:r w:rsidR="006F3D9E" w:rsidRPr="00B10DF1">
        <w:rPr>
          <w:rFonts w:ascii="Arial" w:hAnsi="Arial" w:cs="Arial"/>
        </w:rPr>
        <w:t>.</w:t>
      </w:r>
    </w:p>
    <w:p w14:paraId="42091E7B" w14:textId="77777777" w:rsidR="00B10DF1" w:rsidRPr="00B10DF1" w:rsidRDefault="00B10DF1" w:rsidP="0028476F">
      <w:pPr>
        <w:spacing w:line="276" w:lineRule="auto"/>
        <w:ind w:left="3540"/>
        <w:rPr>
          <w:rFonts w:ascii="Arial" w:hAnsi="Arial" w:cs="Arial"/>
        </w:rPr>
      </w:pPr>
    </w:p>
    <w:p w14:paraId="10881BD6" w14:textId="59431465" w:rsidR="00B10DF1" w:rsidRPr="00B10DF1" w:rsidRDefault="002F1B0C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Veselimo se strokovnih razprav in sodelovanja z vami</w:t>
      </w:r>
      <w:r w:rsidR="004471C6">
        <w:rPr>
          <w:rFonts w:ascii="Arial" w:hAnsi="Arial" w:cs="Arial"/>
        </w:rPr>
        <w:t>.</w:t>
      </w:r>
      <w:r w:rsidR="004471C6" w:rsidRPr="00B10DF1">
        <w:rPr>
          <w:rFonts w:ascii="Arial" w:hAnsi="Arial" w:cs="Arial"/>
        </w:rPr>
        <w:t xml:space="preserve"> </w:t>
      </w:r>
    </w:p>
    <w:p w14:paraId="5D1E1B17" w14:textId="77777777" w:rsidR="00B10DF1" w:rsidRPr="00B10DF1" w:rsidRDefault="002D2E1B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Vodja programskega</w:t>
      </w:r>
      <w:r w:rsidR="008D1D3C" w:rsidRPr="00B10DF1">
        <w:rPr>
          <w:rFonts w:ascii="Arial" w:hAnsi="Arial" w:cs="Arial"/>
        </w:rPr>
        <w:t xml:space="preserve"> </w:t>
      </w:r>
      <w:r w:rsidR="002F1B0C" w:rsidRPr="00B10DF1">
        <w:rPr>
          <w:rFonts w:ascii="Arial" w:hAnsi="Arial" w:cs="Arial"/>
        </w:rPr>
        <w:t>odbor</w:t>
      </w:r>
      <w:r w:rsidRPr="00B10DF1">
        <w:rPr>
          <w:rFonts w:ascii="Arial" w:hAnsi="Arial" w:cs="Arial"/>
        </w:rPr>
        <w:t>a</w:t>
      </w:r>
      <w:r w:rsidR="007B6750" w:rsidRPr="00B10DF1">
        <w:rPr>
          <w:rFonts w:ascii="Arial" w:hAnsi="Arial" w:cs="Arial"/>
        </w:rPr>
        <w:t>,</w:t>
      </w:r>
    </w:p>
    <w:p w14:paraId="0A1661F0" w14:textId="6E55655A" w:rsidR="002D2E1B" w:rsidRPr="00B10DF1" w:rsidRDefault="004F46CE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prof. dr. Andreja Istenič</w:t>
      </w:r>
    </w:p>
    <w:p w14:paraId="4FE110B1" w14:textId="77777777" w:rsidR="002F1B0C" w:rsidRPr="00B10DF1" w:rsidRDefault="002F1B0C" w:rsidP="00242975">
      <w:pPr>
        <w:spacing w:line="276" w:lineRule="auto"/>
        <w:jc w:val="right"/>
        <w:rPr>
          <w:rFonts w:ascii="Arial" w:hAnsi="Arial" w:cs="Arial"/>
        </w:rPr>
      </w:pPr>
      <w:r w:rsidRPr="00B10DF1">
        <w:rPr>
          <w:rFonts w:ascii="Arial" w:hAnsi="Arial" w:cs="Arial"/>
        </w:rPr>
        <w:t xml:space="preserve"> </w:t>
      </w:r>
    </w:p>
    <w:p w14:paraId="0A7C27DB" w14:textId="77777777" w:rsidR="00B10DF1" w:rsidRPr="00B10DF1" w:rsidRDefault="00B10DF1" w:rsidP="00242975">
      <w:pPr>
        <w:spacing w:line="276" w:lineRule="auto"/>
        <w:rPr>
          <w:rFonts w:ascii="Arial" w:hAnsi="Arial" w:cs="Arial"/>
          <w:b/>
        </w:rPr>
      </w:pPr>
    </w:p>
    <w:p w14:paraId="084A2C66" w14:textId="1C5F2E33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  <w:b/>
        </w:rPr>
        <w:t>Pomembni datumi in informacije</w:t>
      </w:r>
      <w:r w:rsidRPr="00B10DF1">
        <w:rPr>
          <w:rFonts w:ascii="Arial" w:hAnsi="Arial" w:cs="Arial"/>
        </w:rPr>
        <w:t xml:space="preserve">: </w:t>
      </w:r>
    </w:p>
    <w:p w14:paraId="2095ED38" w14:textId="2F6CC516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17</w:t>
      </w:r>
      <w:r w:rsidR="002F1B0C" w:rsidRPr="00B10DF1">
        <w:rPr>
          <w:rFonts w:ascii="Arial" w:hAnsi="Arial" w:cs="Arial"/>
        </w:rPr>
        <w:t xml:space="preserve">. 3. </w:t>
      </w:r>
      <w:r w:rsidRPr="00B10DF1">
        <w:rPr>
          <w:rFonts w:ascii="Arial" w:hAnsi="Arial" w:cs="Arial"/>
        </w:rPr>
        <w:t>2023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rok za prijavo in oddajo </w:t>
      </w:r>
      <w:r w:rsidR="00D13D34" w:rsidRPr="00B10DF1">
        <w:rPr>
          <w:rFonts w:ascii="Arial" w:hAnsi="Arial" w:cs="Arial"/>
        </w:rPr>
        <w:t xml:space="preserve">celotnega </w:t>
      </w:r>
      <w:r w:rsidR="002F1B0C" w:rsidRPr="00B10DF1">
        <w:rPr>
          <w:rFonts w:ascii="Arial" w:hAnsi="Arial" w:cs="Arial"/>
        </w:rPr>
        <w:t xml:space="preserve">prispevka </w:t>
      </w:r>
    </w:p>
    <w:p w14:paraId="32BA3E9C" w14:textId="5FAF3AB2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28. 4. 2023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povratna informacija avtorju o ustreznosti prispevka </w:t>
      </w:r>
    </w:p>
    <w:p w14:paraId="2E00A22B" w14:textId="34BDE500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</w:t>
      </w:r>
      <w:r w:rsidR="00C04FE5" w:rsidRPr="00B10DF1">
        <w:rPr>
          <w:rFonts w:ascii="Arial" w:hAnsi="Arial" w:cs="Arial"/>
        </w:rPr>
        <w:t>5</w:t>
      </w:r>
      <w:r w:rsidR="002F1B0C" w:rsidRPr="00B10DF1">
        <w:rPr>
          <w:rFonts w:ascii="Arial" w:hAnsi="Arial" w:cs="Arial"/>
        </w:rPr>
        <w:t>. 5. 202</w:t>
      </w:r>
      <w:r w:rsidRPr="00B10DF1">
        <w:rPr>
          <w:rFonts w:ascii="Arial" w:hAnsi="Arial" w:cs="Arial"/>
        </w:rPr>
        <w:t>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rok za oddajo končne verzije prispevka </w:t>
      </w:r>
    </w:p>
    <w:p w14:paraId="695A07A3" w14:textId="5EEDF560" w:rsidR="002F1B0C" w:rsidRPr="00B10DF1" w:rsidRDefault="00C04FE5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5. 6</w:t>
      </w:r>
      <w:r w:rsidR="002F1B0C" w:rsidRPr="00B10DF1">
        <w:rPr>
          <w:rFonts w:ascii="Arial" w:hAnsi="Arial" w:cs="Arial"/>
        </w:rPr>
        <w:t>. 202</w:t>
      </w:r>
      <w:r w:rsidRPr="00B10DF1">
        <w:rPr>
          <w:rFonts w:ascii="Arial" w:hAnsi="Arial" w:cs="Arial"/>
        </w:rPr>
        <w:t>3</w:t>
      </w:r>
      <w:r w:rsidR="002F1B0C" w:rsidRPr="00B10DF1">
        <w:rPr>
          <w:rFonts w:ascii="Arial" w:hAnsi="Arial" w:cs="Arial"/>
        </w:rPr>
        <w:t xml:space="preserve"> – povratna informacija avtorju o sprejetju prispevka </w:t>
      </w:r>
    </w:p>
    <w:p w14:paraId="3DE3E503" w14:textId="3981E16B" w:rsidR="002F1B0C" w:rsidRPr="00B10DF1" w:rsidRDefault="00C04FE5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12</w:t>
      </w:r>
      <w:r w:rsidR="002F1B0C" w:rsidRPr="00B10DF1">
        <w:rPr>
          <w:rFonts w:ascii="Arial" w:hAnsi="Arial" w:cs="Arial"/>
        </w:rPr>
        <w:t>. 6. 202</w:t>
      </w:r>
      <w:r w:rsidRPr="00B10DF1">
        <w:rPr>
          <w:rFonts w:ascii="Arial" w:hAnsi="Arial" w:cs="Arial"/>
        </w:rPr>
        <w:t>3</w:t>
      </w:r>
      <w:r w:rsidR="002F1B0C" w:rsidRPr="00B10DF1">
        <w:rPr>
          <w:rFonts w:ascii="Arial" w:hAnsi="Arial" w:cs="Arial"/>
        </w:rPr>
        <w:t xml:space="preserve"> – rok za plačilo kotizacije </w:t>
      </w:r>
    </w:p>
    <w:p w14:paraId="57F991E7" w14:textId="77777777" w:rsidR="00B10DF1" w:rsidRPr="00B10DF1" w:rsidRDefault="00B10DF1" w:rsidP="00242975">
      <w:pPr>
        <w:spacing w:line="276" w:lineRule="auto"/>
        <w:rPr>
          <w:rFonts w:ascii="Arial" w:hAnsi="Arial" w:cs="Arial"/>
        </w:rPr>
      </w:pPr>
    </w:p>
    <w:p w14:paraId="6AD57409" w14:textId="670222AF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 xml:space="preserve">Kotizacija: 100 evrov </w:t>
      </w:r>
    </w:p>
    <w:p w14:paraId="19D17635" w14:textId="77777777" w:rsidR="0079733C" w:rsidRPr="00B10DF1" w:rsidRDefault="002F1B0C" w:rsidP="00837A69">
      <w:pPr>
        <w:spacing w:line="276" w:lineRule="auto"/>
        <w:jc w:val="both"/>
        <w:rPr>
          <w:rFonts w:ascii="Arial" w:hAnsi="Arial" w:cs="Arial"/>
          <w:i/>
        </w:rPr>
      </w:pPr>
      <w:r w:rsidRPr="00B10DF1">
        <w:rPr>
          <w:rFonts w:ascii="Arial" w:hAnsi="Arial" w:cs="Arial"/>
          <w:i/>
        </w:rPr>
        <w:t xml:space="preserve">Vsak avtor lahko v avtorstvu ali soavtorstvu prijavi skupaj največ dva prispevka. Uredništvo bo v recenzentski postopek poslalo samo jezikovno ustrezne prispevke, ki bodo oblikovani v skladu z Navodili za oblikovanje prispevkov (Priloga). </w:t>
      </w:r>
    </w:p>
    <w:p w14:paraId="13B08954" w14:textId="3978DD38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Prispevke pošljite na naslov: znanstveni.sestanek.pef@upr.si</w:t>
      </w:r>
      <w:r w:rsidR="008D1D3C" w:rsidRPr="00B10DF1">
        <w:rPr>
          <w:rFonts w:ascii="Arial" w:hAnsi="Arial" w:cs="Arial"/>
        </w:rPr>
        <w:t>.</w:t>
      </w:r>
    </w:p>
    <w:sectPr w:rsidR="002F1B0C" w:rsidRPr="00B1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5205"/>
    <w:multiLevelType w:val="hybridMultilevel"/>
    <w:tmpl w:val="94505562"/>
    <w:lvl w:ilvl="0" w:tplc="55F4CA68">
      <w:start w:val="16"/>
      <w:numFmt w:val="bullet"/>
      <w:lvlText w:val="̶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7D295FA4"/>
    <w:multiLevelType w:val="hybridMultilevel"/>
    <w:tmpl w:val="45C40368"/>
    <w:lvl w:ilvl="0" w:tplc="D0DE5E34">
      <w:start w:val="1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O0MLEwNTQzNjM1MzJS0lEKTi0uzszPAykwrAUAZqzefSwAAAA="/>
  </w:docVars>
  <w:rsids>
    <w:rsidRoot w:val="002F1B0C"/>
    <w:rsid w:val="0000268F"/>
    <w:rsid w:val="00056B06"/>
    <w:rsid w:val="00060A35"/>
    <w:rsid w:val="000F046B"/>
    <w:rsid w:val="001622E8"/>
    <w:rsid w:val="001761CE"/>
    <w:rsid w:val="001A263E"/>
    <w:rsid w:val="001C0B86"/>
    <w:rsid w:val="001F1714"/>
    <w:rsid w:val="002117B1"/>
    <w:rsid w:val="00242975"/>
    <w:rsid w:val="0028476F"/>
    <w:rsid w:val="002A0F84"/>
    <w:rsid w:val="002D2E1B"/>
    <w:rsid w:val="002F1B0C"/>
    <w:rsid w:val="003021D2"/>
    <w:rsid w:val="00337EF2"/>
    <w:rsid w:val="003840A7"/>
    <w:rsid w:val="003D6F53"/>
    <w:rsid w:val="00400497"/>
    <w:rsid w:val="004303F9"/>
    <w:rsid w:val="004471C6"/>
    <w:rsid w:val="004566E9"/>
    <w:rsid w:val="00462DD0"/>
    <w:rsid w:val="004B6687"/>
    <w:rsid w:val="004F46CE"/>
    <w:rsid w:val="00567EEF"/>
    <w:rsid w:val="0061152A"/>
    <w:rsid w:val="00662A26"/>
    <w:rsid w:val="00677689"/>
    <w:rsid w:val="006B2A93"/>
    <w:rsid w:val="006D40B0"/>
    <w:rsid w:val="006E500B"/>
    <w:rsid w:val="006F3D9E"/>
    <w:rsid w:val="00755E4C"/>
    <w:rsid w:val="0079265E"/>
    <w:rsid w:val="0079733C"/>
    <w:rsid w:val="007B6750"/>
    <w:rsid w:val="00806C22"/>
    <w:rsid w:val="00837A69"/>
    <w:rsid w:val="00882716"/>
    <w:rsid w:val="00894804"/>
    <w:rsid w:val="008C038D"/>
    <w:rsid w:val="008D1D3C"/>
    <w:rsid w:val="0098023A"/>
    <w:rsid w:val="00991705"/>
    <w:rsid w:val="009A46F8"/>
    <w:rsid w:val="009B370F"/>
    <w:rsid w:val="00A365E1"/>
    <w:rsid w:val="00A74BEA"/>
    <w:rsid w:val="00B10DF1"/>
    <w:rsid w:val="00B258FC"/>
    <w:rsid w:val="00B25D4E"/>
    <w:rsid w:val="00BC28F3"/>
    <w:rsid w:val="00C04FE5"/>
    <w:rsid w:val="00C11447"/>
    <w:rsid w:val="00CC71AA"/>
    <w:rsid w:val="00D120D4"/>
    <w:rsid w:val="00D13D34"/>
    <w:rsid w:val="00D75233"/>
    <w:rsid w:val="00DB5889"/>
    <w:rsid w:val="00DE4D78"/>
    <w:rsid w:val="00E05607"/>
    <w:rsid w:val="00E06CEC"/>
    <w:rsid w:val="00E26ED9"/>
    <w:rsid w:val="00EC4A48"/>
    <w:rsid w:val="00F607D0"/>
    <w:rsid w:val="00F72E9F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C9EC"/>
  <w15:docId w15:val="{FFE5190C-30A5-46EE-916E-FDB3215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5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Istenič, Andreja</cp:lastModifiedBy>
  <cp:revision>2</cp:revision>
  <dcterms:created xsi:type="dcterms:W3CDTF">2022-12-23T09:24:00Z</dcterms:created>
  <dcterms:modified xsi:type="dcterms:W3CDTF">2022-12-23T09:24:00Z</dcterms:modified>
</cp:coreProperties>
</file>