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C784C" w14:textId="77777777" w:rsidR="008E08C2" w:rsidRPr="00231726" w:rsidRDefault="008E08C2" w:rsidP="008E08C2">
      <w:pPr>
        <w:rPr>
          <w:rFonts w:ascii="Calibri Light" w:hAnsi="Calibri Light" w:cs="Calibri Light"/>
          <w:sz w:val="22"/>
          <w:szCs w:val="22"/>
        </w:rPr>
      </w:pPr>
    </w:p>
    <w:tbl>
      <w:tblPr>
        <w:tblW w:w="969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0"/>
        <w:gridCol w:w="230"/>
        <w:gridCol w:w="158"/>
        <w:gridCol w:w="1013"/>
        <w:gridCol w:w="484"/>
        <w:gridCol w:w="571"/>
        <w:gridCol w:w="354"/>
        <w:gridCol w:w="477"/>
        <w:gridCol w:w="10"/>
        <w:gridCol w:w="142"/>
        <w:gridCol w:w="780"/>
        <w:gridCol w:w="118"/>
        <w:gridCol w:w="990"/>
        <w:gridCol w:w="365"/>
        <w:gridCol w:w="1184"/>
        <w:gridCol w:w="223"/>
        <w:gridCol w:w="132"/>
        <w:gridCol w:w="1061"/>
      </w:tblGrid>
      <w:tr w:rsidR="008E08C2" w:rsidRPr="00231726" w14:paraId="7A0078BC" w14:textId="77777777" w:rsidTr="3A435C57">
        <w:tc>
          <w:tcPr>
            <w:tcW w:w="969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FFBCF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UČNI NAČRT PREDMETA / COURSE SYLLABUS</w:t>
            </w:r>
          </w:p>
        </w:tc>
      </w:tr>
      <w:tr w:rsidR="008E08C2" w:rsidRPr="00231726" w14:paraId="42C906C2" w14:textId="77777777" w:rsidTr="3A435C57">
        <w:tc>
          <w:tcPr>
            <w:tcW w:w="1788" w:type="dxa"/>
            <w:gridSpan w:val="3"/>
          </w:tcPr>
          <w:p w14:paraId="7F24C8FE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Predmet:</w:t>
            </w:r>
          </w:p>
        </w:tc>
        <w:tc>
          <w:tcPr>
            <w:tcW w:w="79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AC7D" w14:textId="77777777" w:rsidR="008E08C2" w:rsidRPr="00231726" w:rsidRDefault="008E08C2" w:rsidP="00A87A5D">
            <w:pPr>
              <w:spacing w:after="160" w:line="259" w:lineRule="auto"/>
              <w:contextualSpacing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Sporazumevalne zmožnosti otrok v likovnem jeziku</w:t>
            </w:r>
          </w:p>
        </w:tc>
      </w:tr>
      <w:tr w:rsidR="008E08C2" w:rsidRPr="00231726" w14:paraId="2398B577" w14:textId="77777777" w:rsidTr="3A435C57">
        <w:trPr>
          <w:trHeight w:val="255"/>
        </w:trPr>
        <w:tc>
          <w:tcPr>
            <w:tcW w:w="1788" w:type="dxa"/>
            <w:gridSpan w:val="3"/>
          </w:tcPr>
          <w:p w14:paraId="35152807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Course title:</w:t>
            </w:r>
          </w:p>
        </w:tc>
        <w:tc>
          <w:tcPr>
            <w:tcW w:w="79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6F6F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Communicative skills of children in fine art language</w:t>
            </w:r>
          </w:p>
        </w:tc>
      </w:tr>
      <w:tr w:rsidR="008E08C2" w:rsidRPr="00231726" w14:paraId="017EF1FB" w14:textId="77777777" w:rsidTr="3A435C57">
        <w:tc>
          <w:tcPr>
            <w:tcW w:w="3285" w:type="dxa"/>
            <w:gridSpan w:val="5"/>
            <w:vAlign w:val="center"/>
          </w:tcPr>
          <w:p w14:paraId="34765C4A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3442" w:type="dxa"/>
            <w:gridSpan w:val="8"/>
            <w:vAlign w:val="center"/>
          </w:tcPr>
          <w:p w14:paraId="3BBF565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1549" w:type="dxa"/>
            <w:gridSpan w:val="2"/>
            <w:vAlign w:val="center"/>
          </w:tcPr>
          <w:p w14:paraId="3660A1DF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1416" w:type="dxa"/>
            <w:gridSpan w:val="3"/>
            <w:vAlign w:val="center"/>
          </w:tcPr>
          <w:p w14:paraId="342EC66C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720F4890" w14:textId="77777777" w:rsidTr="3A435C57">
        <w:tc>
          <w:tcPr>
            <w:tcW w:w="32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15EE5D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Študijski program in stopnja</w:t>
            </w:r>
          </w:p>
          <w:p w14:paraId="2A66713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Study programme and level</w:t>
            </w:r>
          </w:p>
        </w:tc>
        <w:tc>
          <w:tcPr>
            <w:tcW w:w="34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12A4CC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Študijska smer</w:t>
            </w:r>
          </w:p>
          <w:p w14:paraId="6149011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Study field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BAFD0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Letnik</w:t>
            </w:r>
          </w:p>
          <w:p w14:paraId="48891E07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Academic year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51C663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Semester</w:t>
            </w:r>
          </w:p>
          <w:p w14:paraId="0F34A79F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Semester</w:t>
            </w:r>
          </w:p>
        </w:tc>
      </w:tr>
      <w:tr w:rsidR="008E08C2" w:rsidRPr="00231726" w14:paraId="07D2259A" w14:textId="77777777" w:rsidTr="3A435C57">
        <w:trPr>
          <w:trHeight w:val="318"/>
        </w:trPr>
        <w:tc>
          <w:tcPr>
            <w:tcW w:w="3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B94B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Zgodnje učenje, 3. stopnja</w:t>
            </w:r>
          </w:p>
        </w:tc>
        <w:tc>
          <w:tcPr>
            <w:tcW w:w="34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4B30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3B38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1. ali 2.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9176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8E08C2" w:rsidRPr="00231726" w14:paraId="228C68B0" w14:textId="77777777" w:rsidTr="3A435C57">
        <w:trPr>
          <w:trHeight w:val="318"/>
        </w:trPr>
        <w:tc>
          <w:tcPr>
            <w:tcW w:w="3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2E3C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 xml:space="preserve">Early Learning and teaching, 3rd level </w:t>
            </w:r>
          </w:p>
        </w:tc>
        <w:tc>
          <w:tcPr>
            <w:tcW w:w="34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7F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/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548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1st or 2nd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1A23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2A1735CA" w14:textId="77777777" w:rsidTr="3A435C57">
        <w:trPr>
          <w:trHeight w:val="103"/>
        </w:trPr>
        <w:tc>
          <w:tcPr>
            <w:tcW w:w="9692" w:type="dxa"/>
            <w:gridSpan w:val="18"/>
          </w:tcPr>
          <w:p w14:paraId="7F98F5B6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6374CAA5" w14:textId="77777777" w:rsidTr="3A435C57">
        <w:tc>
          <w:tcPr>
            <w:tcW w:w="573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744CC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Vrsta predmeta / Course type</w:t>
            </w:r>
          </w:p>
        </w:tc>
        <w:tc>
          <w:tcPr>
            <w:tcW w:w="3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2BB7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Izbirni/ Elective</w:t>
            </w:r>
          </w:p>
        </w:tc>
      </w:tr>
      <w:tr w:rsidR="008E08C2" w:rsidRPr="00231726" w14:paraId="5F143E04" w14:textId="77777777" w:rsidTr="3A435C57">
        <w:tc>
          <w:tcPr>
            <w:tcW w:w="5737" w:type="dxa"/>
            <w:gridSpan w:val="12"/>
          </w:tcPr>
          <w:p w14:paraId="128EFA81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39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CE32F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2F4ED645" w14:textId="77777777" w:rsidTr="3A435C57">
        <w:tc>
          <w:tcPr>
            <w:tcW w:w="573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9C0548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Univerzitetna koda predmeta / University course code:</w:t>
            </w:r>
          </w:p>
        </w:tc>
        <w:tc>
          <w:tcPr>
            <w:tcW w:w="3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6F3A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625E9CF7" w14:textId="77777777" w:rsidTr="3A435C57">
        <w:tc>
          <w:tcPr>
            <w:tcW w:w="9692" w:type="dxa"/>
            <w:gridSpan w:val="18"/>
          </w:tcPr>
          <w:p w14:paraId="7E7ED281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0642F7F2" w14:textId="77777777" w:rsidTr="3A435C57"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B8A48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Predavanja</w:t>
            </w:r>
          </w:p>
          <w:p w14:paraId="608D4927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Lectures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3C4326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Seminar</w:t>
            </w:r>
          </w:p>
          <w:p w14:paraId="4DE8C47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Seminar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C539B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Vaje</w:t>
            </w:r>
          </w:p>
          <w:p w14:paraId="2A449F7D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Tutorial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A74F4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Klinične vaje</w:t>
            </w:r>
          </w:p>
          <w:p w14:paraId="1E987071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Work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1E743E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Druge oblike študija</w:t>
            </w:r>
          </w:p>
          <w:p w14:paraId="005E5C86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Other stud. commitments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1026A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Samost. delo</w:t>
            </w:r>
          </w:p>
          <w:p w14:paraId="69A84B7B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7864A258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B5030D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ECTS</w:t>
            </w:r>
          </w:p>
        </w:tc>
      </w:tr>
      <w:tr w:rsidR="008E08C2" w:rsidRPr="00231726" w14:paraId="057D3D9A" w14:textId="77777777" w:rsidTr="3A435C57">
        <w:trPr>
          <w:trHeight w:val="318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B9CF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30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0B3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30</w:t>
            </w: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6492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/</w:t>
            </w:r>
          </w:p>
        </w:tc>
        <w:tc>
          <w:tcPr>
            <w:tcW w:w="1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DBA0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77DE" w14:textId="47B1C588" w:rsidR="008E08C2" w:rsidRPr="00231726" w:rsidRDefault="00FC69F6" w:rsidP="3A435C57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/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6B78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3C31F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3EA7" w14:textId="77777777" w:rsidR="008E08C2" w:rsidRPr="00231726" w:rsidRDefault="008E08C2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12</w:t>
            </w:r>
          </w:p>
        </w:tc>
      </w:tr>
      <w:tr w:rsidR="008E08C2" w:rsidRPr="00231726" w14:paraId="0CC82AA5" w14:textId="77777777" w:rsidTr="3A435C57">
        <w:tc>
          <w:tcPr>
            <w:tcW w:w="9692" w:type="dxa"/>
            <w:gridSpan w:val="18"/>
          </w:tcPr>
          <w:p w14:paraId="30B0E183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4DFCA084" w14:textId="77777777" w:rsidTr="3A435C57">
        <w:tc>
          <w:tcPr>
            <w:tcW w:w="3285" w:type="dxa"/>
            <w:gridSpan w:val="5"/>
          </w:tcPr>
          <w:p w14:paraId="7618BD6D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Nosilec predmeta / Lecturer:</w:t>
            </w:r>
          </w:p>
        </w:tc>
        <w:tc>
          <w:tcPr>
            <w:tcW w:w="64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F55C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trike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>doc. dr. Eda Birsa / Assistant Prof. Eda Birsa, PhD</w:t>
            </w:r>
          </w:p>
        </w:tc>
      </w:tr>
      <w:tr w:rsidR="008E08C2" w:rsidRPr="00231726" w14:paraId="69B34DF2" w14:textId="77777777" w:rsidTr="3A435C57">
        <w:tc>
          <w:tcPr>
            <w:tcW w:w="9692" w:type="dxa"/>
            <w:gridSpan w:val="18"/>
          </w:tcPr>
          <w:p w14:paraId="6FA6B67A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706B651D" w14:textId="77777777" w:rsidTr="3A435C57">
        <w:tc>
          <w:tcPr>
            <w:tcW w:w="1630" w:type="dxa"/>
            <w:gridSpan w:val="2"/>
            <w:vMerge w:val="restart"/>
          </w:tcPr>
          <w:p w14:paraId="1EC21ED9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 xml:space="preserve">Jeziki / </w:t>
            </w:r>
          </w:p>
          <w:p w14:paraId="18262DD2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Languages:</w:t>
            </w:r>
          </w:p>
        </w:tc>
        <w:tc>
          <w:tcPr>
            <w:tcW w:w="2226" w:type="dxa"/>
            <w:gridSpan w:val="4"/>
          </w:tcPr>
          <w:p w14:paraId="0BB8939B" w14:textId="77777777" w:rsidR="008E08C2" w:rsidRPr="00231726" w:rsidRDefault="008E08C2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Predavanja / Lectures:</w:t>
            </w:r>
          </w:p>
        </w:tc>
        <w:tc>
          <w:tcPr>
            <w:tcW w:w="58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4B45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 xml:space="preserve">slovenski/ Slovenian </w:t>
            </w:r>
          </w:p>
        </w:tc>
      </w:tr>
      <w:tr w:rsidR="008E08C2" w:rsidRPr="00231726" w14:paraId="7524B1BF" w14:textId="77777777" w:rsidTr="3A435C57">
        <w:trPr>
          <w:trHeight w:val="215"/>
        </w:trPr>
        <w:tc>
          <w:tcPr>
            <w:tcW w:w="1630" w:type="dxa"/>
            <w:gridSpan w:val="2"/>
            <w:vMerge/>
            <w:vAlign w:val="center"/>
          </w:tcPr>
          <w:p w14:paraId="6312FB93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en-GB" w:eastAsia="en-US"/>
              </w:rPr>
            </w:pPr>
          </w:p>
        </w:tc>
        <w:tc>
          <w:tcPr>
            <w:tcW w:w="2226" w:type="dxa"/>
            <w:gridSpan w:val="4"/>
          </w:tcPr>
          <w:p w14:paraId="6A4A21EC" w14:textId="77777777" w:rsidR="008E08C2" w:rsidRPr="00231726" w:rsidRDefault="008E08C2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Vaje / Tutorial:</w:t>
            </w:r>
          </w:p>
        </w:tc>
        <w:tc>
          <w:tcPr>
            <w:tcW w:w="58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4DAD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 w:eastAsia="en-US"/>
              </w:rPr>
              <w:t xml:space="preserve">slovenski/ Slovenian </w:t>
            </w:r>
          </w:p>
        </w:tc>
      </w:tr>
      <w:tr w:rsidR="008E08C2" w:rsidRPr="00231726" w14:paraId="4BB79325" w14:textId="77777777" w:rsidTr="3A435C57">
        <w:tc>
          <w:tcPr>
            <w:tcW w:w="469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3ECAB" w14:textId="77777777" w:rsidR="008E08C2" w:rsidRPr="00C86BA4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14:paraId="465B0E66" w14:textId="77777777" w:rsidR="008E08C2" w:rsidRPr="00C86BA4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C86BA4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E443453" w14:textId="77777777" w:rsidR="008E08C2" w:rsidRPr="00C86BA4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099822C1" w14:textId="77777777" w:rsidR="008E08C2" w:rsidRPr="00C86BA4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5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A0E58" w14:textId="77777777" w:rsidR="008E08C2" w:rsidRPr="00C86BA4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618523B4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Prerequisites:</w:t>
            </w:r>
          </w:p>
        </w:tc>
      </w:tr>
      <w:tr w:rsidR="008E08C2" w:rsidRPr="00231726" w14:paraId="4B6E02C7" w14:textId="77777777" w:rsidTr="3A435C57">
        <w:trPr>
          <w:trHeight w:val="269"/>
        </w:trPr>
        <w:tc>
          <w:tcPr>
            <w:tcW w:w="46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DBB7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DDD30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  <w:tc>
          <w:tcPr>
            <w:tcW w:w="48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4EE1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/</w:t>
            </w:r>
          </w:p>
        </w:tc>
      </w:tr>
      <w:tr w:rsidR="008E08C2" w:rsidRPr="00231726" w14:paraId="2CD3E3A8" w14:textId="77777777" w:rsidTr="3A435C57">
        <w:trPr>
          <w:trHeight w:val="137"/>
        </w:trPr>
        <w:tc>
          <w:tcPr>
            <w:tcW w:w="468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D5BA4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3C618A21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4FCEEE1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485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4EDE0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190696CD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Content (Syllabus outline):</w:t>
            </w:r>
          </w:p>
        </w:tc>
      </w:tr>
      <w:tr w:rsidR="008E08C2" w:rsidRPr="00231726" w14:paraId="5DA6C20D" w14:textId="77777777" w:rsidTr="3A435C57">
        <w:trPr>
          <w:trHeight w:val="2152"/>
        </w:trPr>
        <w:tc>
          <w:tcPr>
            <w:tcW w:w="46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6BD0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Likovni jezik;</w:t>
            </w:r>
          </w:p>
          <w:p w14:paraId="1821E4DB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Verbalne in neverbalne sporazumevalne zmožnosti;</w:t>
            </w:r>
          </w:p>
          <w:p w14:paraId="67555450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Likovna izrazna sredstva in oblikovalna načela;</w:t>
            </w:r>
          </w:p>
          <w:p w14:paraId="4F906817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Teoretične in praktične zakonitosti načrtovanja in interpretiranja rešitev likovnih nalog v likovnih delih;</w:t>
            </w:r>
          </w:p>
          <w:p w14:paraId="71F60AD3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Likovno izražanje z reševanjem likovnih problemov;</w:t>
            </w:r>
          </w:p>
          <w:p w14:paraId="070A4401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Predstavitev projektov in raziskovalnih nalog.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F9DE0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  <w:tc>
          <w:tcPr>
            <w:tcW w:w="48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671A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238" w:hanging="2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Artistic language. </w:t>
            </w:r>
          </w:p>
          <w:p w14:paraId="2D582A49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238" w:hanging="2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Verbal and non-verbal communication skills;</w:t>
            </w:r>
          </w:p>
          <w:p w14:paraId="2A5B0431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238" w:hanging="2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Artistic expressive tools and designing principles;</w:t>
            </w:r>
          </w:p>
          <w:p w14:paraId="00BCA532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238" w:hanging="2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Theoretical and practical rules of planning and interpreting the solutions of artistic assignments in works of art;</w:t>
            </w:r>
          </w:p>
          <w:p w14:paraId="601A1706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238" w:hanging="2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Artistic expression with solving artistic problems;</w:t>
            </w:r>
          </w:p>
          <w:p w14:paraId="63F2334B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238" w:hanging="2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Presentation of projects and research tasks. </w:t>
            </w:r>
          </w:p>
        </w:tc>
      </w:tr>
    </w:tbl>
    <w:p w14:paraId="616F4596" w14:textId="77777777" w:rsidR="008E08C2" w:rsidRPr="00231726" w:rsidRDefault="008E08C2" w:rsidP="008E08C2">
      <w:pPr>
        <w:jc w:val="both"/>
        <w:rPr>
          <w:rFonts w:ascii="Calibri Light" w:eastAsia="Calibri" w:hAnsi="Calibri Light" w:cs="Calibri Light"/>
          <w:sz w:val="22"/>
          <w:szCs w:val="22"/>
          <w:lang w:val="en-GB" w:eastAsia="en-US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8"/>
        <w:gridCol w:w="9"/>
        <w:gridCol w:w="149"/>
        <w:gridCol w:w="703"/>
        <w:gridCol w:w="4117"/>
      </w:tblGrid>
      <w:tr w:rsidR="008E08C2" w:rsidRPr="00231726" w14:paraId="5927E35B" w14:textId="77777777" w:rsidTr="001401E2">
        <w:tc>
          <w:tcPr>
            <w:tcW w:w="9696" w:type="dxa"/>
            <w:gridSpan w:val="6"/>
          </w:tcPr>
          <w:p w14:paraId="04CD75AB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</w:pPr>
            <w:r w:rsidRPr="00FC69F6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  <w:t>Temeljni literatura in viri / Readings:</w:t>
            </w:r>
          </w:p>
        </w:tc>
      </w:tr>
      <w:tr w:rsidR="008E08C2" w:rsidRPr="00231726" w14:paraId="055FE6D0" w14:textId="77777777" w:rsidTr="001401E2">
        <w:trPr>
          <w:trHeight w:val="992"/>
        </w:trPr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53D7" w14:textId="09F3CE32" w:rsidR="00BA2291" w:rsidRDefault="00FC69F6" w:rsidP="00BA2291">
            <w:pPr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B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aloh, B. in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Cencič, M. (2018). Učni prostor kot spodbuda inovativnega učenja sporazumevalne zmožnosti 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otrok v vrtcu. V 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T. Štemberger</w:t>
            </w:r>
            <w:r w:rsidR="00461C2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461C22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(ur.)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, S. Čotar Konrad</w:t>
            </w:r>
            <w:r w:rsidR="00461C2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461C22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(ur.)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, S. Rutar</w:t>
            </w:r>
            <w:r w:rsidR="00461C2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461C22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(ur.)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in A. Žakelj </w:t>
            </w:r>
            <w:r w:rsidR="00BA2291"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(ur.)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, </w:t>
            </w:r>
            <w:r w:rsidR="00BA2291" w:rsidRPr="00BA2291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Oblikovanje inovativnih učnih okolij = Constructing innovative learning environments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(str. 267-283).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Koper: Založba Univerze </w:t>
            </w:r>
            <w:r w:rsid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na Primorskem, Knjižnica Ludus.</w:t>
            </w:r>
          </w:p>
          <w:p w14:paraId="1A5F01E3" w14:textId="4BF8153D" w:rsidR="00BA2291" w:rsidRDefault="00EB6543" w:rsidP="00BA2291">
            <w:pPr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Baloh, B., Kobal, S.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19490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in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B</w:t>
            </w: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irsa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, E. (</w:t>
            </w:r>
            <w:r w:rsidR="0041325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r.). (2022). </w:t>
            </w:r>
            <w:r w:rsidR="00BA2291" w:rsidRPr="00194906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(Za)govor ustvarjalnosti: sto let z Giannijem Rodarijem = La fantastica Rodariana: 100 anni con Gianni Rodari = Defending Creativity: 100 years with Gianni Rodari</w:t>
            </w:r>
            <w:r w:rsidR="0019490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. Trst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: Založba tržaškega tis</w:t>
            </w:r>
            <w:r w:rsidR="0019490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ka; Koper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: U</w:t>
            </w:r>
            <w:r w:rsidR="0019490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P</w:t>
            </w:r>
            <w:r w:rsidR="00BA2291"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PEF.</w:t>
            </w:r>
          </w:p>
          <w:p w14:paraId="2F4F9E5F" w14:textId="77777777" w:rsidR="00194906" w:rsidRDefault="00194906" w:rsidP="00BA2291">
            <w:pPr>
              <w:ind w:left="366" w:hanging="284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19490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lastRenderedPageBreak/>
              <w:t>Kopačin, B. in Birsa, E. (2022). </w:t>
            </w:r>
            <w:r w:rsidRPr="00194906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19490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r w:rsidRPr="00FB428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Koper: Založba Univerze na Primorskem: Knjižnica Ludus, 39</w:t>
            </w:r>
          </w:p>
          <w:p w14:paraId="0573B831" w14:textId="67F99710" w:rsidR="00BA2291" w:rsidRDefault="00BA2291" w:rsidP="00BA2291">
            <w:pPr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Kroflič, R., Rutar, S., </w:t>
            </w:r>
            <w:r w:rsidR="00EB6543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in</w:t>
            </w: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Borota, B. (</w:t>
            </w:r>
            <w:r w:rsidR="00413255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</w:t>
            </w: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r.). (2022). </w:t>
            </w:r>
            <w:r w:rsidRPr="00EB6543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Umetnost v vzgoji v vrtcih in šolah: projekt SKUM</w:t>
            </w: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. Koper: Založba Univerze 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na Primorskem, Knjižnica Ludus.</w:t>
            </w:r>
          </w:p>
          <w:p w14:paraId="5394EF30" w14:textId="77777777" w:rsidR="00BA2291" w:rsidRDefault="00BA2291" w:rsidP="00BA2291">
            <w:pPr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Šupšáková, B. (2009). </w:t>
            </w:r>
            <w:r w:rsidRPr="00EB6543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Child's creative expression through fine art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. Ljubljana: Debora.</w:t>
            </w:r>
          </w:p>
          <w:p w14:paraId="53E7F99D" w14:textId="1668F53D" w:rsidR="008E08C2" w:rsidRPr="00BA2291" w:rsidRDefault="00BA2291" w:rsidP="00BA2291">
            <w:pPr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Tacol, T. (1999). </w:t>
            </w:r>
            <w:r w:rsidRPr="00EB6543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Didaktični pristop k načrtovanju likovnih nalog. Izbrana poglavja iz likovne didaktike</w:t>
            </w:r>
            <w:r w:rsidRPr="00BA2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. Ljubljana: Debora.</w:t>
            </w:r>
          </w:p>
        </w:tc>
      </w:tr>
      <w:tr w:rsidR="008E08C2" w:rsidRPr="00231726" w14:paraId="55A69987" w14:textId="77777777" w:rsidTr="001401E2">
        <w:trPr>
          <w:trHeight w:val="73"/>
        </w:trPr>
        <w:tc>
          <w:tcPr>
            <w:tcW w:w="47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666D2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en-GB" w:eastAsia="en-US"/>
              </w:rPr>
            </w:pPr>
          </w:p>
          <w:p w14:paraId="1B43550B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Cilji in kompetence:</w:t>
            </w:r>
          </w:p>
        </w:tc>
        <w:tc>
          <w:tcPr>
            <w:tcW w:w="158" w:type="dxa"/>
            <w:gridSpan w:val="2"/>
          </w:tcPr>
          <w:p w14:paraId="012236CE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D2BF8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60AC863C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Objectives and competences:</w:t>
            </w:r>
          </w:p>
        </w:tc>
      </w:tr>
      <w:tr w:rsidR="008E08C2" w:rsidRPr="00231726" w14:paraId="00D38CD4" w14:textId="77777777" w:rsidTr="001401E2">
        <w:trPr>
          <w:trHeight w:val="785"/>
        </w:trPr>
        <w:tc>
          <w:tcPr>
            <w:tcW w:w="4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BD96" w14:textId="77777777" w:rsidR="008E08C2" w:rsidRPr="00231726" w:rsidRDefault="008E08C2" w:rsidP="00A87A5D">
            <w:pPr>
              <w:suppressAutoHyphens/>
              <w:autoSpaceDN w:val="0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Študent/-ka:</w:t>
            </w:r>
          </w:p>
          <w:p w14:paraId="47E212C3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Pozna metode in oblike dela pri likovnem ustvarjanju za spodbujanje verbalne in neverbalne sporazumevalne zmožnosti;</w:t>
            </w:r>
          </w:p>
          <w:p w14:paraId="46F692A3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Pozna teoretične in praktične zakonitosti načrtovanja in interpretiranja rešitev likovnih nalog v likovnih delih;</w:t>
            </w:r>
          </w:p>
          <w:p w14:paraId="7C646236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Razvija ustvarjalno fantazijo, imaginacijo ter kreativno vizualno interpretacijo;</w:t>
            </w:r>
          </w:p>
          <w:p w14:paraId="32189A25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Pozna pomen kreativnega načrtovanja likovnih nalog za spodbujanje sporazumevalnih zmožnosti v likovnem jeziku</w:t>
            </w:r>
          </w:p>
        </w:tc>
        <w:tc>
          <w:tcPr>
            <w:tcW w:w="1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E3FE6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F2E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Students:</w:t>
            </w:r>
          </w:p>
          <w:p w14:paraId="5FBE2EAB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Know methods and forms of work in artistic creation in order to encourage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verbal and non-verbal communication skills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;</w:t>
            </w:r>
          </w:p>
          <w:p w14:paraId="1E11307D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Know theoretical and practical rules of planning and interpreting the solutions of artistic assignments in works of art;</w:t>
            </w:r>
          </w:p>
          <w:p w14:paraId="147DE123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Develop creative fantasy, imagination and creative visual interpretation;</w:t>
            </w:r>
          </w:p>
          <w:p w14:paraId="3C32B842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Know the importance of creative planning of artistic tasks to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encourage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communication skills in the artistic language.</w:t>
            </w:r>
          </w:p>
        </w:tc>
      </w:tr>
      <w:tr w:rsidR="008E08C2" w:rsidRPr="00231726" w14:paraId="5ECE9F3C" w14:textId="77777777" w:rsidTr="001401E2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E541E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5C7DD817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Predvideni študijski rezultati:</w:t>
            </w:r>
          </w:p>
        </w:tc>
        <w:tc>
          <w:tcPr>
            <w:tcW w:w="149" w:type="dxa"/>
          </w:tcPr>
          <w:p w14:paraId="62D7E3D0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0F4B8D44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70FFD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52AD5625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Intended learning outcomes:</w:t>
            </w:r>
          </w:p>
        </w:tc>
      </w:tr>
      <w:tr w:rsidR="008E08C2" w:rsidRPr="00231726" w14:paraId="0C986577" w14:textId="77777777" w:rsidTr="001401E2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BF99D0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 w:eastAsia="en-US"/>
              </w:rPr>
              <w:t>Znanje in razumevanje:</w:t>
            </w:r>
          </w:p>
          <w:p w14:paraId="4C7C924F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Študent/-ka pozna in razume metodologijo načrtovanja likovne dejavnosti za spodbujanje verbalne in neverbalne sporazumevalne zmožnosti;</w:t>
            </w:r>
          </w:p>
          <w:p w14:paraId="6205C10E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Pozna likovnoteoretična in praktična znanja. </w:t>
            </w:r>
          </w:p>
          <w:p w14:paraId="11CC268E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Študent/-ka ob praktičnem delu pozna gradiva, načine oblikovanja ter manj poznane likovne tehnike. </w:t>
            </w:r>
          </w:p>
          <w:p w14:paraId="5FEFE1B6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Pozna uporabo materialov, orodij ter delovnih postopkov.</w:t>
            </w:r>
          </w:p>
          <w:p w14:paraId="10B2F1F0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Pozna pomen in možnosti pri delu z otroki. Je usposobljen/a za razvijanje delovnih sposobnosti otrok.</w:t>
            </w:r>
          </w:p>
          <w:p w14:paraId="3BF85077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Pozna in uporablja alternativne pristope za likovne dejavnosti otrok.</w:t>
            </w:r>
          </w:p>
          <w:p w14:paraId="4033BBA0" w14:textId="77777777" w:rsidR="008E08C2" w:rsidRPr="00231726" w:rsidRDefault="008E08C2" w:rsidP="008E08C2">
            <w:pPr>
              <w:numPr>
                <w:ilvl w:val="0"/>
                <w:numId w:val="5"/>
              </w:numPr>
              <w:suppressAutoHyphens/>
              <w:autoSpaceDN w:val="0"/>
              <w:ind w:left="284" w:hanging="284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Pozna pomen kreativnega načrtovanja likovnih nalog za spodbujanje sporazumevalnih zmožnosti v likovnem jeziku </w:t>
            </w:r>
          </w:p>
        </w:tc>
        <w:tc>
          <w:tcPr>
            <w:tcW w:w="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1AD2A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0A4CD50A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40959DA0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CCD76B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 w:eastAsia="en-US"/>
              </w:rPr>
              <w:t>Knowledge and comprehension:</w:t>
            </w:r>
          </w:p>
          <w:p w14:paraId="3B710AF9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The student knows and understands the methodology of planning the fine art activity to promote verbal and non-verbal communication skills;</w:t>
            </w:r>
          </w:p>
          <w:p w14:paraId="7ABEC9E5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They have artistic-theoretical and practical knowledge. </w:t>
            </w:r>
          </w:p>
          <w:p w14:paraId="0454556C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Students know through practical work the artistic materials, ways of designing and less familiar artistic techniques. </w:t>
            </w:r>
          </w:p>
          <w:p w14:paraId="325DD432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They know how to use materials, tools and working procedures. </w:t>
            </w:r>
          </w:p>
          <w:p w14:paraId="54A25256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They know the significance and possibilities of working with children. They are qualified for developing working abilities of children. </w:t>
            </w:r>
          </w:p>
          <w:p w14:paraId="723D94B7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They know and apply alternative approaches to artistic activities of children.</w:t>
            </w:r>
          </w:p>
          <w:p w14:paraId="3F7F2AC4" w14:textId="77777777" w:rsidR="008E08C2" w:rsidRPr="00231726" w:rsidRDefault="008E08C2" w:rsidP="008E08C2">
            <w:pPr>
              <w:numPr>
                <w:ilvl w:val="0"/>
                <w:numId w:val="5"/>
              </w:numPr>
              <w:ind w:left="367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They know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the importance of creative planning of artistic tasks to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encourage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communication skills in the fine art language.</w:t>
            </w:r>
          </w:p>
        </w:tc>
      </w:tr>
      <w:tr w:rsidR="008E08C2" w:rsidRPr="00231726" w14:paraId="3C3FE568" w14:textId="77777777" w:rsidTr="001401E2">
        <w:trPr>
          <w:trHeight w:val="81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4BEA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  <w:tc>
          <w:tcPr>
            <w:tcW w:w="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22700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006A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8E08C2" w:rsidRPr="00231726" w14:paraId="19AEB076" w14:textId="77777777" w:rsidTr="001401E2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0AD34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0411AFB6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Metode poučevanja in učenja:</w:t>
            </w:r>
          </w:p>
        </w:tc>
        <w:tc>
          <w:tcPr>
            <w:tcW w:w="149" w:type="dxa"/>
          </w:tcPr>
          <w:p w14:paraId="358E8A7F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3863F883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19347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64BBF4E4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Learning and teaching methods:</w:t>
            </w:r>
          </w:p>
        </w:tc>
      </w:tr>
      <w:tr w:rsidR="008E08C2" w:rsidRPr="00231726" w14:paraId="2E32ADC6" w14:textId="77777777" w:rsidTr="001401E2">
        <w:trPr>
          <w:trHeight w:val="153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6C57" w14:textId="77777777" w:rsidR="008E08C2" w:rsidRPr="00231726" w:rsidRDefault="008E08C2" w:rsidP="008E08C2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lastRenderedPageBreak/>
              <w:t>Predavanja,</w:t>
            </w:r>
          </w:p>
          <w:p w14:paraId="6DAD3EC3" w14:textId="77777777" w:rsidR="008E08C2" w:rsidRPr="00231726" w:rsidRDefault="008E08C2" w:rsidP="008E08C2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diskusija</w:t>
            </w:r>
          </w:p>
          <w:p w14:paraId="2A4DB408" w14:textId="77777777" w:rsidR="008E08C2" w:rsidRPr="00231726" w:rsidRDefault="008E08C2" w:rsidP="008E08C2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seminarji,</w:t>
            </w:r>
          </w:p>
          <w:p w14:paraId="02004DAF" w14:textId="77777777" w:rsidR="008E08C2" w:rsidRPr="00231726" w:rsidRDefault="008E08C2" w:rsidP="008E08C2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individualne ali skupinske projektne naloge,</w:t>
            </w:r>
          </w:p>
          <w:p w14:paraId="60B0DD95" w14:textId="2E1278CA" w:rsidR="008E08C2" w:rsidRPr="00231726" w:rsidRDefault="008E08C2" w:rsidP="008E08C2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referati, diskusija</w:t>
            </w:r>
            <w:r w:rsidR="001401E2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en-GB"/>
              </w:rPr>
              <w:t>.</w:t>
            </w:r>
          </w:p>
          <w:p w14:paraId="7C318102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  <w:tc>
          <w:tcPr>
            <w:tcW w:w="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F1F71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F350" w14:textId="77777777" w:rsidR="008E08C2" w:rsidRPr="00231726" w:rsidRDefault="008E08C2" w:rsidP="008E08C2">
            <w:pPr>
              <w:numPr>
                <w:ilvl w:val="0"/>
                <w:numId w:val="1"/>
              </w:num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Lectures,</w:t>
            </w:r>
          </w:p>
          <w:p w14:paraId="0EE425EC" w14:textId="77777777" w:rsidR="008E08C2" w:rsidRPr="00231726" w:rsidRDefault="008E08C2" w:rsidP="008E08C2">
            <w:pPr>
              <w:numPr>
                <w:ilvl w:val="0"/>
                <w:numId w:val="1"/>
              </w:num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Discussion</w:t>
            </w:r>
          </w:p>
          <w:p w14:paraId="618F8AC0" w14:textId="77777777" w:rsidR="008E08C2" w:rsidRPr="00231726" w:rsidRDefault="008E08C2" w:rsidP="008E08C2">
            <w:pPr>
              <w:numPr>
                <w:ilvl w:val="0"/>
                <w:numId w:val="1"/>
              </w:num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Seminars,</w:t>
            </w:r>
          </w:p>
          <w:p w14:paraId="5ACAD48B" w14:textId="77777777" w:rsidR="008E08C2" w:rsidRPr="00231726" w:rsidRDefault="008E08C2" w:rsidP="008E08C2">
            <w:pPr>
              <w:numPr>
                <w:ilvl w:val="0"/>
                <w:numId w:val="1"/>
              </w:num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Individual and team project works,</w:t>
            </w:r>
          </w:p>
          <w:p w14:paraId="3248CECF" w14:textId="15B09608" w:rsidR="008E08C2" w:rsidRPr="00231726" w:rsidRDefault="008E08C2" w:rsidP="00FC69F6">
            <w:pPr>
              <w:numPr>
                <w:ilvl w:val="0"/>
                <w:numId w:val="1"/>
              </w:num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Papers, discussions. </w:t>
            </w:r>
          </w:p>
        </w:tc>
      </w:tr>
      <w:tr w:rsidR="008E08C2" w:rsidRPr="00231726" w14:paraId="780697AF" w14:textId="77777777" w:rsidTr="001401E2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13ED9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0714F456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Načini ocenjevanja: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E3120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Delež (v %) /</w:t>
            </w:r>
          </w:p>
          <w:p w14:paraId="51DF8712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Share (in %)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D8D57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4534073D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>Assessment:</w:t>
            </w:r>
          </w:p>
        </w:tc>
      </w:tr>
      <w:tr w:rsidR="008E08C2" w:rsidRPr="00231726" w14:paraId="50282ED2" w14:textId="77777777" w:rsidTr="001401E2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FD53" w14:textId="77777777" w:rsidR="008E08C2" w:rsidRPr="00C86BA4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C86BA4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Način (pisni izpit, ustno izpraševanje, naloge, projekt)</w:t>
            </w:r>
          </w:p>
          <w:p w14:paraId="0B043099" w14:textId="08B4207A" w:rsidR="008E08C2" w:rsidRPr="001401E2" w:rsidRDefault="008E08C2" w:rsidP="008E08C2">
            <w:pPr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1401E2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Projektna naloga,</w:t>
            </w:r>
          </w:p>
          <w:p w14:paraId="3AC91016" w14:textId="014EA76A" w:rsidR="008E08C2" w:rsidRPr="001401E2" w:rsidRDefault="008E08C2" w:rsidP="008E08C2">
            <w:pPr>
              <w:numPr>
                <w:ilvl w:val="0"/>
                <w:numId w:val="2"/>
              </w:numPr>
              <w:suppressAutoHyphens/>
              <w:autoSpaceDN w:val="0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r w:rsidRPr="001401E2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portfolio.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ADFCD" w14:textId="77777777" w:rsidR="008E08C2" w:rsidRPr="001401E2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5AE8A412" w14:textId="77777777" w:rsidR="008E08C2" w:rsidRPr="001401E2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29EB3642" w14:textId="156D976F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 xml:space="preserve">80%, </w:t>
            </w:r>
          </w:p>
          <w:p w14:paraId="3F8D5526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20%.</w:t>
            </w:r>
          </w:p>
          <w:p w14:paraId="2C085E1C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0B4" w14:textId="77777777" w:rsidR="008E08C2" w:rsidRPr="00231726" w:rsidRDefault="008E08C2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Type (examination, oral, coursework, project):</w:t>
            </w:r>
          </w:p>
          <w:p w14:paraId="57666CA3" w14:textId="135C4110" w:rsidR="008E08C2" w:rsidRPr="00231726" w:rsidRDefault="008E08C2" w:rsidP="008E08C2">
            <w:pPr>
              <w:numPr>
                <w:ilvl w:val="0"/>
                <w:numId w:val="2"/>
              </w:num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project work,</w:t>
            </w:r>
          </w:p>
          <w:p w14:paraId="0F627B7D" w14:textId="5538AE7F" w:rsidR="008E08C2" w:rsidRPr="00231726" w:rsidRDefault="008E08C2" w:rsidP="008E08C2">
            <w:pPr>
              <w:numPr>
                <w:ilvl w:val="0"/>
                <w:numId w:val="2"/>
              </w:num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 w:eastAsia="en-US"/>
              </w:rPr>
              <w:t>portfolio.</w:t>
            </w:r>
          </w:p>
        </w:tc>
      </w:tr>
      <w:tr w:rsidR="008E08C2" w:rsidRPr="00231726" w14:paraId="6DC6F6DB" w14:textId="77777777" w:rsidTr="001401E2">
        <w:tc>
          <w:tcPr>
            <w:tcW w:w="9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901E9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</w:p>
          <w:p w14:paraId="78EB1664" w14:textId="77777777" w:rsidR="008E08C2" w:rsidRPr="00231726" w:rsidRDefault="008E08C2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 w:eastAsia="en-US"/>
              </w:rPr>
              <w:t xml:space="preserve">Reference nosilca / Lecturer's references: </w:t>
            </w:r>
          </w:p>
        </w:tc>
      </w:tr>
      <w:tr w:rsidR="008E08C2" w:rsidRPr="00231726" w14:paraId="2F225C8C" w14:textId="77777777" w:rsidTr="001401E2"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C553" w14:textId="01752BCC" w:rsidR="00AE3801" w:rsidRDefault="00AE3801" w:rsidP="0071141A">
            <w:pPr>
              <w:spacing w:line="264" w:lineRule="auto"/>
              <w:ind w:left="567" w:hanging="343"/>
              <w:jc w:val="both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Baloh, B. in</w:t>
            </w:r>
            <w:r w:rsidRPr="00AE380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Birsa, E. (2021). Encouraging creative storytelling based on visual stimulation in pre-school and early scho</w:t>
            </w:r>
            <w:r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ol period. V: C. J. McDermott (ur.) in A. Kožuh (u</w:t>
            </w:r>
            <w:r w:rsidRPr="00AE380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r.), </w:t>
            </w:r>
            <w:r w:rsidRPr="001401E2">
              <w:rPr>
                <w:rFonts w:ascii="Calibri Light" w:eastAsia="Calibri" w:hAnsi="Calibri Light" w:cs="Calibri Light"/>
                <w:i/>
                <w:kern w:val="3"/>
                <w:sz w:val="22"/>
                <w:szCs w:val="22"/>
              </w:rPr>
              <w:t>Educational challenges</w:t>
            </w:r>
            <w:r w:rsidRPr="00AE380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(str. 7-25). Los Angeles: Department of Education, Antioch University</w:t>
            </w:r>
            <w:r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.</w:t>
            </w:r>
          </w:p>
          <w:p w14:paraId="576327D0" w14:textId="2971AD28" w:rsidR="0071141A" w:rsidRDefault="0071141A" w:rsidP="0071141A">
            <w:pPr>
              <w:spacing w:line="264" w:lineRule="auto"/>
              <w:ind w:left="567" w:hanging="343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" w:eastAsia="en-US"/>
              </w:rPr>
            </w:pPr>
            <w:r w:rsidRPr="00FB4289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Birsa, E. (2018). Teaching strategies and the holistic acquisition of knowledge of the visual arts</w:t>
            </w:r>
            <w:r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.</w:t>
            </w:r>
            <w:r w:rsidRPr="00FB4289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r w:rsidRPr="00FB4289">
              <w:rPr>
                <w:rFonts w:ascii="Calibri Light" w:eastAsia="Calibri" w:hAnsi="Calibri Light" w:cs="Calibri Light"/>
                <w:i/>
                <w:kern w:val="3"/>
                <w:sz w:val="22"/>
                <w:szCs w:val="22"/>
              </w:rPr>
              <w:t>CEPS journal: Center for Educational Policy Studies Journal</w:t>
            </w:r>
            <w:r w:rsidRPr="00FB4289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, </w:t>
            </w:r>
            <w:r w:rsidRPr="0064433B">
              <w:rPr>
                <w:rFonts w:ascii="Calibri Light" w:eastAsia="Calibri" w:hAnsi="Calibri Light" w:cs="Calibri Light"/>
                <w:i/>
                <w:kern w:val="3"/>
                <w:sz w:val="22"/>
                <w:szCs w:val="22"/>
              </w:rPr>
              <w:t>8</w:t>
            </w:r>
            <w:r w:rsidRPr="00FB4289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(3), 187–206.</w:t>
            </w:r>
          </w:p>
          <w:p w14:paraId="7135A6C7" w14:textId="3AAA3A65" w:rsidR="00461C22" w:rsidRDefault="00461C22" w:rsidP="0071141A">
            <w:pPr>
              <w:spacing w:line="264" w:lineRule="auto"/>
              <w:ind w:left="567" w:hanging="343"/>
              <w:jc w:val="both"/>
              <w:rPr>
                <w:rFonts w:ascii="Calibri Light" w:hAnsi="Calibri Light" w:cs="Calibri Light"/>
                <w:kern w:val="3"/>
                <w:sz w:val="22"/>
                <w:szCs w:val="22"/>
                <w:lang w:val="en-US"/>
              </w:rPr>
            </w:pPr>
            <w:r w:rsidRPr="00461C22">
              <w:rPr>
                <w:rFonts w:ascii="Calibri Light" w:hAnsi="Calibri Light" w:cs="Calibri Light"/>
                <w:kern w:val="3"/>
                <w:sz w:val="22"/>
                <w:szCs w:val="22"/>
                <w:lang w:val="en-US"/>
              </w:rPr>
              <w:t>Birsa, E. (2019). Creative realization of art tasks in interdisciplinary learning process. V: J. Lepičnik-Vodopivec (</w:t>
            </w:r>
            <w:r>
              <w:rPr>
                <w:rFonts w:ascii="Calibri Light" w:hAnsi="Calibri Light" w:cs="Calibri Light"/>
                <w:kern w:val="3"/>
                <w:sz w:val="22"/>
                <w:szCs w:val="22"/>
                <w:lang w:val="en-US"/>
              </w:rPr>
              <w:t>ur.), L. Jančec (ur.) in T. Štemberger (u</w:t>
            </w:r>
            <w:r w:rsidRPr="00461C22">
              <w:rPr>
                <w:rFonts w:ascii="Calibri Light" w:hAnsi="Calibri Light" w:cs="Calibri Light"/>
                <w:kern w:val="3"/>
                <w:sz w:val="22"/>
                <w:szCs w:val="22"/>
                <w:lang w:val="en-US"/>
              </w:rPr>
              <w:t xml:space="preserve">r.), </w:t>
            </w:r>
            <w:r w:rsidRPr="001401E2">
              <w:rPr>
                <w:rFonts w:ascii="Calibri Light" w:hAnsi="Calibri Light" w:cs="Calibri Light"/>
                <w:i/>
                <w:kern w:val="3"/>
                <w:sz w:val="22"/>
                <w:szCs w:val="22"/>
                <w:lang w:val="en-US"/>
              </w:rPr>
              <w:t>Implicit pedagogy for optimized learning in contemporary education</w:t>
            </w:r>
            <w:r w:rsidRPr="00461C22">
              <w:rPr>
                <w:rFonts w:ascii="Calibri Light" w:hAnsi="Calibri Light" w:cs="Calibri Light"/>
                <w:kern w:val="3"/>
                <w:sz w:val="22"/>
                <w:szCs w:val="22"/>
                <w:lang w:val="en-US"/>
              </w:rPr>
              <w:t>. Hershey (PA): Information Science Reference, an imprint of IGI Global.</w:t>
            </w:r>
          </w:p>
          <w:p w14:paraId="1D38B955" w14:textId="263EDBC1" w:rsidR="00AE3801" w:rsidRPr="001401E2" w:rsidRDefault="00AE3801" w:rsidP="0071141A">
            <w:pPr>
              <w:spacing w:line="264" w:lineRule="auto"/>
              <w:ind w:left="567" w:hanging="343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1401E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Birsa, E. (2022). Didaktični pristopi Giannija Rodarija pri spodbujanju ustvarjalnega pripovedovanja in vizualno-likovne senzibilnosti otrok. V: B. Baloh (ur.), S. Kobal (ur.)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in</w:t>
            </w:r>
            <w:r w:rsidRPr="00AE380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E. Birsa (u</w:t>
            </w:r>
            <w:r w:rsidRPr="001401E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r.), </w:t>
            </w:r>
            <w:r w:rsidRPr="001401E2">
              <w:rPr>
                <w:rFonts w:ascii="Calibri Light" w:eastAsia="Calibri" w:hAnsi="Calibri Light" w:cs="Calibri Light"/>
                <w:i/>
                <w:sz w:val="22"/>
                <w:szCs w:val="22"/>
                <w:lang w:eastAsia="en-US"/>
              </w:rPr>
              <w:t>(Za)govor ustvarjalnosti : sto let z Giannijem Rodarijem = La fantastica Rodariana : 100 anni con Gianni Rodari = Defending Creativity : 100 years with Gianni Rodari</w:t>
            </w:r>
            <w:r w:rsidRPr="001401E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(str. 97-110). </w:t>
            </w:r>
            <w:r w:rsidRPr="00AE380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Trst: Založba tržaškega tiska; Koper</w:t>
            </w:r>
            <w:r w:rsidRPr="001401E2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: UP PEF.</w:t>
            </w:r>
          </w:p>
          <w:p w14:paraId="0642A2ED" w14:textId="77777777" w:rsidR="0071141A" w:rsidRDefault="0071141A" w:rsidP="001401E2">
            <w:pPr>
              <w:suppressAutoHyphens/>
              <w:autoSpaceDN w:val="0"/>
              <w:spacing w:line="264" w:lineRule="auto"/>
              <w:ind w:left="224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1401E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Kopačin, B. in Birsa, E. (2022). </w:t>
            </w:r>
            <w:r w:rsidRPr="00FB428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FB428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</w:t>
            </w:r>
          </w:p>
          <w:p w14:paraId="20EC9524" w14:textId="327870AC" w:rsidR="008E08C2" w:rsidRPr="001401E2" w:rsidRDefault="0071141A" w:rsidP="001401E2">
            <w:pPr>
              <w:suppressAutoHyphens/>
              <w:autoSpaceDN w:val="0"/>
              <w:spacing w:line="264" w:lineRule="auto"/>
              <w:ind w:left="507" w:hanging="283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B428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Založba Univerze na Primorskem: Knjižnica Ludus, 39.</w:t>
            </w:r>
            <w:bookmarkStart w:id="0" w:name="_Hlk483423412"/>
            <w:bookmarkEnd w:id="0"/>
          </w:p>
        </w:tc>
      </w:tr>
    </w:tbl>
    <w:p w14:paraId="544531DD" w14:textId="77777777" w:rsidR="008E08C2" w:rsidRPr="00231726" w:rsidRDefault="008E08C2" w:rsidP="008E08C2">
      <w:pPr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14:paraId="7D96BE4D" w14:textId="77777777" w:rsidR="008E08C2" w:rsidRPr="00231726" w:rsidRDefault="008E08C2" w:rsidP="008E08C2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63211BD7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64222"/>
    <w:multiLevelType w:val="hybridMultilevel"/>
    <w:tmpl w:val="9F6A53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D369C"/>
    <w:multiLevelType w:val="hybridMultilevel"/>
    <w:tmpl w:val="9EC0BC76"/>
    <w:lvl w:ilvl="0" w:tplc="3A6252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0B398C"/>
    <w:multiLevelType w:val="hybridMultilevel"/>
    <w:tmpl w:val="E2624EE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67C2C"/>
    <w:multiLevelType w:val="hybridMultilevel"/>
    <w:tmpl w:val="2C4E3A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1D17FE"/>
    <w:multiLevelType w:val="hybridMultilevel"/>
    <w:tmpl w:val="2BE40F82"/>
    <w:lvl w:ilvl="0" w:tplc="3A6252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8C2"/>
    <w:rsid w:val="0013046E"/>
    <w:rsid w:val="001401E2"/>
    <w:rsid w:val="00194906"/>
    <w:rsid w:val="003E727E"/>
    <w:rsid w:val="00413255"/>
    <w:rsid w:val="00461C22"/>
    <w:rsid w:val="005C2552"/>
    <w:rsid w:val="0071141A"/>
    <w:rsid w:val="008D66B2"/>
    <w:rsid w:val="008E08C2"/>
    <w:rsid w:val="009B32C2"/>
    <w:rsid w:val="00AE3801"/>
    <w:rsid w:val="00B3179F"/>
    <w:rsid w:val="00BA2291"/>
    <w:rsid w:val="00C116D5"/>
    <w:rsid w:val="00C86BA4"/>
    <w:rsid w:val="00D664DC"/>
    <w:rsid w:val="00EB6543"/>
    <w:rsid w:val="00FC69F6"/>
    <w:rsid w:val="053ABF99"/>
    <w:rsid w:val="06D68FFA"/>
    <w:rsid w:val="07CF4A20"/>
    <w:rsid w:val="1839469C"/>
    <w:rsid w:val="3A435C57"/>
    <w:rsid w:val="3A5E878A"/>
    <w:rsid w:val="3BFA57EB"/>
    <w:rsid w:val="3C05D146"/>
    <w:rsid w:val="44E76671"/>
    <w:rsid w:val="4A1F381F"/>
    <w:rsid w:val="5415CC1E"/>
    <w:rsid w:val="5A850DA2"/>
    <w:rsid w:val="66B009E1"/>
    <w:rsid w:val="6EAD6CC4"/>
    <w:rsid w:val="7DDBB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AC56C"/>
  <w15:chartTrackingRefBased/>
  <w15:docId w15:val="{4E49776E-1C9D-475F-BF81-AD3A071CA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E0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C69F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C69F6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FC69F6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71141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1141A"/>
    <w:rPr>
      <w:sz w:val="20"/>
      <w:szCs w:val="20"/>
      <w:lang w:val="en-GB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1141A"/>
    <w:rPr>
      <w:rFonts w:ascii="Times New Roman" w:eastAsia="Times New Roman" w:hAnsi="Times New Roman" w:cs="Times New Roman"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7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3584A5F-EF3E-4408-AD70-496CF952887F}"/>
</file>

<file path=customXml/itemProps2.xml><?xml version="1.0" encoding="utf-8"?>
<ds:datastoreItem xmlns:ds="http://schemas.openxmlformats.org/officeDocument/2006/customXml" ds:itemID="{8ACDCB81-8E2C-4015-89BE-01278BE31827}"/>
</file>

<file path=customXml/itemProps3.xml><?xml version="1.0" encoding="utf-8"?>
<ds:datastoreItem xmlns:ds="http://schemas.openxmlformats.org/officeDocument/2006/customXml" ds:itemID="{03EEA4D9-AF3B-4889-936C-A6EFA59859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6</cp:revision>
  <dcterms:created xsi:type="dcterms:W3CDTF">2023-09-15T12:21:00Z</dcterms:created>
  <dcterms:modified xsi:type="dcterms:W3CDTF">2023-09-28T10:25:00Z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16495600</vt:r8>
  </property>
</Properties>
</file>