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2D21F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7E2FE4" w:rsidRPr="00231726" w14:paraId="625FBD26" w14:textId="77777777" w:rsidTr="070F65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BF3C880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7E2FE4" w:rsidRPr="00231726" w14:paraId="237E37F9" w14:textId="77777777" w:rsidTr="070F655D">
        <w:tc>
          <w:tcPr>
            <w:tcW w:w="1799" w:type="dxa"/>
            <w:gridSpan w:val="3"/>
            <w:hideMark/>
          </w:tcPr>
          <w:p w14:paraId="0DE8552A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F77D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Otrok in glasbena komunikacija</w:t>
            </w:r>
          </w:p>
        </w:tc>
      </w:tr>
      <w:tr w:rsidR="007E2FE4" w:rsidRPr="00231726" w14:paraId="2E814B28" w14:textId="77777777" w:rsidTr="070F655D">
        <w:tc>
          <w:tcPr>
            <w:tcW w:w="1799" w:type="dxa"/>
            <w:gridSpan w:val="3"/>
            <w:hideMark/>
          </w:tcPr>
          <w:p w14:paraId="3C3622D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CA8E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Child and musical communication </w:t>
            </w:r>
          </w:p>
        </w:tc>
      </w:tr>
      <w:tr w:rsidR="007E2FE4" w:rsidRPr="00231726" w14:paraId="24DE662E" w14:textId="77777777" w:rsidTr="070F655D">
        <w:tc>
          <w:tcPr>
            <w:tcW w:w="3307" w:type="dxa"/>
            <w:gridSpan w:val="5"/>
            <w:vAlign w:val="center"/>
          </w:tcPr>
          <w:p w14:paraId="312CFF6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4E929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F59AC74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E39A793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7E2FE4" w:rsidRPr="00231726" w14:paraId="7FB019B7" w14:textId="77777777" w:rsidTr="070F65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2B9E6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AA24F19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C141CE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40676D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0B063A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CFAC84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E1D9C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26D8C67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7E2FE4" w:rsidRPr="00231726" w14:paraId="7622AB83" w14:textId="77777777" w:rsidTr="070F65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7A91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D488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46AA" w14:textId="77777777" w:rsidR="007E2FE4" w:rsidRPr="00231726" w:rsidRDefault="007E2FE4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B8C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E2FE4" w:rsidRPr="00231726" w14:paraId="2AD8FE2A" w14:textId="77777777" w:rsidTr="070F65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B3E8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493B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85F0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1E9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E2FE4" w:rsidRPr="00231726" w14:paraId="2200F469" w14:textId="77777777" w:rsidTr="070F655D">
        <w:trPr>
          <w:trHeight w:val="103"/>
        </w:trPr>
        <w:tc>
          <w:tcPr>
            <w:tcW w:w="9690" w:type="dxa"/>
            <w:gridSpan w:val="18"/>
          </w:tcPr>
          <w:p w14:paraId="619B686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7E2FE4" w:rsidRPr="00231726" w14:paraId="314F83D3" w14:textId="77777777" w:rsidTr="070F65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AD347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3C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7E2FE4" w:rsidRPr="00231726" w14:paraId="51085C39" w14:textId="77777777" w:rsidTr="070F655D">
        <w:tc>
          <w:tcPr>
            <w:tcW w:w="5718" w:type="dxa"/>
            <w:gridSpan w:val="12"/>
          </w:tcPr>
          <w:p w14:paraId="52810E84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6C821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5EAA6EDE" w14:textId="77777777" w:rsidTr="070F65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C6E66D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6C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0F828CBF" w14:textId="77777777" w:rsidTr="070F655D">
        <w:tc>
          <w:tcPr>
            <w:tcW w:w="9690" w:type="dxa"/>
            <w:gridSpan w:val="18"/>
          </w:tcPr>
          <w:p w14:paraId="4B6C298B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52545D12" w14:textId="77777777" w:rsidTr="070F65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5E274C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D165305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7BBA6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1AC2970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BE83EE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0BD81DE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00C61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21BD4F8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9FE333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DC0579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09CAED2B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48F947FD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4B85A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7E2FE4" w:rsidRPr="00231726" w14:paraId="004E7E25" w14:textId="77777777" w:rsidTr="070F65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54DB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1CD2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4DCC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7D13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264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6776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8EDA4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79E7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7E2FE4" w:rsidRPr="00231726" w14:paraId="584121D4" w14:textId="77777777" w:rsidTr="070F655D">
        <w:tc>
          <w:tcPr>
            <w:tcW w:w="9690" w:type="dxa"/>
            <w:gridSpan w:val="18"/>
          </w:tcPr>
          <w:p w14:paraId="5E4A0225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7E2FE4" w:rsidRPr="00231726" w14:paraId="3D2D29E9" w14:textId="77777777" w:rsidTr="070F655D">
        <w:tc>
          <w:tcPr>
            <w:tcW w:w="3307" w:type="dxa"/>
            <w:gridSpan w:val="5"/>
            <w:hideMark/>
          </w:tcPr>
          <w:p w14:paraId="55BBA8D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3BDC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prof. dr. Bogdana Borota / Prof. Bogdana Borota, PhD </w:t>
            </w:r>
          </w:p>
        </w:tc>
      </w:tr>
      <w:tr w:rsidR="007E2FE4" w:rsidRPr="00231726" w14:paraId="05C53455" w14:textId="77777777" w:rsidTr="070F655D">
        <w:tc>
          <w:tcPr>
            <w:tcW w:w="9690" w:type="dxa"/>
            <w:gridSpan w:val="18"/>
          </w:tcPr>
          <w:p w14:paraId="08AD91F6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7E2FE4" w:rsidRPr="00231726" w14:paraId="4F789BEB" w14:textId="77777777" w:rsidTr="070F655D">
        <w:tc>
          <w:tcPr>
            <w:tcW w:w="1641" w:type="dxa"/>
            <w:gridSpan w:val="2"/>
            <w:vMerge w:val="restart"/>
            <w:hideMark/>
          </w:tcPr>
          <w:p w14:paraId="7975499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Jeziki / Languages:</w:t>
            </w:r>
          </w:p>
        </w:tc>
        <w:tc>
          <w:tcPr>
            <w:tcW w:w="2384" w:type="dxa"/>
            <w:gridSpan w:val="4"/>
            <w:hideMark/>
          </w:tcPr>
          <w:p w14:paraId="23940B5B" w14:textId="77777777" w:rsidR="007E2FE4" w:rsidRPr="00231726" w:rsidRDefault="007E2FE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6739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Slovenian </w:t>
            </w:r>
          </w:p>
        </w:tc>
      </w:tr>
      <w:tr w:rsidR="007E2FE4" w:rsidRPr="00231726" w14:paraId="0628B808" w14:textId="77777777" w:rsidTr="070F65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10278A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384" w:type="dxa"/>
            <w:gridSpan w:val="4"/>
            <w:hideMark/>
          </w:tcPr>
          <w:p w14:paraId="36DAEA98" w14:textId="77777777" w:rsidR="007E2FE4" w:rsidRPr="00231726" w:rsidRDefault="007E2FE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99D8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7E2FE4" w:rsidRPr="00231726" w14:paraId="7BC64F77" w14:textId="77777777" w:rsidTr="070F65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C61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E4499F4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8D2FC8F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2FC865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7D1B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FA5193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7E2FE4" w:rsidRPr="00231726" w14:paraId="1894DDC7" w14:textId="77777777" w:rsidTr="070F655D">
        <w:trPr>
          <w:trHeight w:val="41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7076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E057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21E2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7E2FE4" w:rsidRPr="00231726" w14:paraId="79BE97F5" w14:textId="77777777" w:rsidTr="070F65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CECB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E2F982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28ACAD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37E8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6AE42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7E2FE4" w:rsidRPr="00231726" w14:paraId="6A66059C" w14:textId="77777777" w:rsidTr="070F655D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8745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Glasbena komunikacija: procesi glasbene komunikacije med otroki ter med otrokom, odraslim in glasbo.</w:t>
            </w:r>
          </w:p>
          <w:p w14:paraId="50CA1FE2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Otrok glasbenik: značilnosti glasbenega vedénja otrok ter spremljanje glasbenega razvoja v zgodnjem obdobju. </w:t>
            </w:r>
          </w:p>
          <w:p w14:paraId="7535F551" w14:textId="5F54E06B" w:rsidR="007E2FE4" w:rsidRPr="00231726" w:rsidRDefault="7283C737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70F655D">
              <w:rPr>
                <w:rFonts w:ascii="Calibri Light" w:hAnsi="Calibri Light" w:cs="Calibri Light"/>
                <w:sz w:val="22"/>
                <w:szCs w:val="22"/>
              </w:rPr>
              <w:t>Spodbudno</w:t>
            </w:r>
            <w:r w:rsidR="7A20A49A" w:rsidRPr="070F655D">
              <w:rPr>
                <w:rFonts w:ascii="Calibri Light" w:hAnsi="Calibri Light" w:cs="Calibri Light"/>
                <w:sz w:val="22"/>
                <w:szCs w:val="22"/>
              </w:rPr>
              <w:t xml:space="preserve"> učno okolje kot način individualizacije učenja in poučevanja glasbe v zgodnjem obdobju.</w:t>
            </w:r>
          </w:p>
          <w:p w14:paraId="32112AEC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Pedagoško raziskovanje zgodnjega učenja in poučevanja glasbe.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87B5F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CAF8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Musical communication: the processes of musical communication among children and between the child, adults, and music.</w:t>
            </w:r>
          </w:p>
          <w:p w14:paraId="752475AA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 musician: the characteristics of musical behaviour of children and monitoring musical development in early period.</w:t>
            </w:r>
          </w:p>
          <w:p w14:paraId="12C2F86A" w14:textId="56324C73" w:rsidR="007E2FE4" w:rsidRPr="00231726" w:rsidRDefault="7A20A49A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70F655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="3BAB1229" w:rsidRPr="070F655D">
              <w:rPr>
                <w:rFonts w:ascii="Calibri Light" w:hAnsi="Calibri Light" w:cs="Calibri Light"/>
                <w:sz w:val="22"/>
                <w:szCs w:val="22"/>
                <w:lang w:val="en-GB"/>
              </w:rPr>
              <w:t>Stimulating</w:t>
            </w:r>
            <w:r w:rsidRPr="070F655D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learning environment as a way of the individualisation of learning and teaching music in early period.</w:t>
            </w:r>
          </w:p>
          <w:p w14:paraId="5CC0C582" w14:textId="77777777" w:rsidR="007E2FE4" w:rsidRPr="00231726" w:rsidRDefault="007E2FE4" w:rsidP="007E2FE4">
            <w:pPr>
              <w:numPr>
                <w:ilvl w:val="0"/>
                <w:numId w:val="1"/>
              </w:numPr>
              <w:tabs>
                <w:tab w:val="clear" w:pos="786"/>
                <w:tab w:val="num" w:pos="426"/>
                <w:tab w:val="num" w:pos="1778"/>
              </w:tabs>
              <w:ind w:left="426" w:hanging="284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Educational research in early learning and teaching of music. </w:t>
            </w:r>
          </w:p>
        </w:tc>
      </w:tr>
    </w:tbl>
    <w:p w14:paraId="66F21566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7E2FE4" w:rsidRPr="00231726" w14:paraId="5E6AE74C" w14:textId="77777777" w:rsidTr="5B65BF3C">
        <w:tc>
          <w:tcPr>
            <w:tcW w:w="9690" w:type="dxa"/>
            <w:gridSpan w:val="6"/>
            <w:hideMark/>
          </w:tcPr>
          <w:p w14:paraId="702BE130" w14:textId="77777777" w:rsidR="007E2FE4" w:rsidRPr="00231726" w:rsidRDefault="007E2FE4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Literatura in viri / Readings:</w:t>
            </w:r>
          </w:p>
        </w:tc>
      </w:tr>
      <w:tr w:rsidR="007E2FE4" w:rsidRPr="00231726" w14:paraId="0D0BE663" w14:textId="77777777" w:rsidTr="5B65BF3C">
        <w:trPr>
          <w:trHeight w:val="88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3BFA" w14:textId="3F7E403F" w:rsidR="7A20A49A" w:rsidRPr="004B0274" w:rsidRDefault="007E2FE4" w:rsidP="004B0274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 literatura/Basic readings:</w:t>
            </w:r>
          </w:p>
          <w:p w14:paraId="047831AA" w14:textId="7F698E5C" w:rsidR="7A88EF69" w:rsidRDefault="4C3F8EA0" w:rsidP="070F655D">
            <w:pPr>
              <w:numPr>
                <w:ilvl w:val="0"/>
                <w:numId w:val="2"/>
              </w:num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>Kroflič, R., Rutar, S. in Borota, B. (ur). (2022). Umetnost v vzgoji v vrtcu in šoli. Koper: Založba Univerze na Primorskem.</w:t>
            </w:r>
          </w:p>
          <w:p w14:paraId="44EFBAD3" w14:textId="77777777" w:rsidR="007E2FE4" w:rsidRPr="00231726" w:rsidRDefault="56A3C7D4" w:rsidP="007E2FE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>McPherson, G. (2006): The Child as Musician. Oxford, Oxford University Press.</w:t>
            </w:r>
          </w:p>
          <w:p w14:paraId="0A18B3ED" w14:textId="77967AA6" w:rsidR="007E2FE4" w:rsidRPr="004B0274" w:rsidRDefault="56A3C7D4" w:rsidP="00A87A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 xml:space="preserve">Miell, D., Macdonald, R., Hargreaves, D. J. (2005): Musical Communication. Oxford, Oxford University Press. </w:t>
            </w:r>
          </w:p>
          <w:p w14:paraId="70BB3AD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 literatura/supplementary readings:</w:t>
            </w:r>
          </w:p>
          <w:p w14:paraId="59CCA58A" w14:textId="77777777" w:rsidR="007E2FE4" w:rsidRPr="00231726" w:rsidRDefault="7A20A49A" w:rsidP="007E2FE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70F655D">
              <w:rPr>
                <w:rFonts w:ascii="Calibri Light" w:hAnsi="Calibri Light" w:cs="Calibri Light"/>
                <w:sz w:val="22"/>
                <w:szCs w:val="22"/>
              </w:rPr>
              <w:lastRenderedPageBreak/>
              <w:t>Denac, O. (2002): Glasba pri celostnem razvoju otrokove osebnosti. Ljubljana, Zavod Republike Slovenije za šolstvo.</w:t>
            </w:r>
          </w:p>
          <w:p w14:paraId="6EDA763E" w14:textId="06046122" w:rsidR="508D87A6" w:rsidRDefault="29B27A92" w:rsidP="070F655D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</w:rPr>
              <w:t>Mirković Radoš, K. (2010). Psihologiija Muzike. Beograd: Zavod za udžbenike.</w:t>
            </w:r>
          </w:p>
          <w:p w14:paraId="17D57943" w14:textId="77777777" w:rsidR="007E2FE4" w:rsidRPr="00231726" w:rsidRDefault="007E2FE4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7399C5C5" w14:textId="77777777" w:rsidR="007E2FE4" w:rsidRPr="00231726" w:rsidRDefault="007E2FE4" w:rsidP="00A87A5D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Prispevki v revijah in monografijah, ki se tematsko navezujejo na predmet proučevanja. </w:t>
            </w:r>
          </w:p>
          <w:p w14:paraId="6D450CE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Seznam literature se sproti dopolnjuje. 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/ Articles from various magazines and monographs related to the subject of the course. The list of references will be continuously adjourned.</w:t>
            </w:r>
          </w:p>
        </w:tc>
      </w:tr>
      <w:tr w:rsidR="007E2FE4" w:rsidRPr="00231726" w14:paraId="2187AFDB" w14:textId="77777777" w:rsidTr="5B65BF3C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224EE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D9F8472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BA8D5EA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35D4D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BF576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7E2FE4" w:rsidRPr="00231726" w14:paraId="024FDC2B" w14:textId="77777777" w:rsidTr="5B65BF3C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1DF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4DF3F8B9" w14:textId="77777777" w:rsidR="007E2FE4" w:rsidRPr="00231726" w:rsidRDefault="007E2FE4" w:rsidP="00A87A5D">
            <w:pPr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Študent/-ka nadgradi znanje s področij glasbene psihologije in glasbene pedagogike z namenom kritične presoje ter raziskovanja učenja in poučevanja glasbe v zgodnjem obdobju. </w:t>
            </w:r>
          </w:p>
          <w:p w14:paraId="2399BE61" w14:textId="77777777" w:rsidR="007E2FE4" w:rsidRPr="00231726" w:rsidRDefault="007E2FE4" w:rsidP="00A87A5D">
            <w:pPr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Glasbeno komunikacijo proučuje kot ustvarjalni proces, ki se odvija znotraj določenega socio-kulturnega okolja, in poteka med otroki ter med otroki, odraslim in glasbo. </w:t>
            </w:r>
          </w:p>
          <w:p w14:paraId="5C295BAA" w14:textId="77777777" w:rsidR="007E2FE4" w:rsidRPr="00231726" w:rsidRDefault="007E2FE4" w:rsidP="00A87A5D">
            <w:pPr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Glede na lastno zanimanje za raziskovanje, analizira in uporabi podatke relevantnih raziskav ter načrtuje in izvede novo pedagoško raziskavo. </w:t>
            </w:r>
          </w:p>
          <w:p w14:paraId="39AE6D16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39BC72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3A33D4B2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razumevanja konceptov znanstvenih izhodišč ter sodobnih dosežkov, ki usmerjajo študenta/-ko k analiziranju in reševanju pedagoških izzivov in problemov,</w:t>
            </w:r>
          </w:p>
          <w:p w14:paraId="71738D0C" w14:textId="77777777" w:rsidR="007E2FE4" w:rsidRPr="00231726" w:rsidRDefault="007E2FE4" w:rsidP="007E2FE4">
            <w:pPr>
              <w:numPr>
                <w:ilvl w:val="0"/>
                <w:numId w:val="3"/>
              </w:numPr>
              <w:tabs>
                <w:tab w:val="num" w:pos="426"/>
              </w:tabs>
              <w:ind w:left="709" w:hanging="273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ohranjanja občutljivosti do umetnosti, razvijanje ustvarjalnih potencialov posameznika in poglabljanje pozitivnega odnosa do kulturnega kapitala.</w:t>
            </w:r>
          </w:p>
          <w:p w14:paraId="78F7042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669971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6195F16" w14:textId="77777777" w:rsidR="007E2FE4" w:rsidRPr="00231726" w:rsidRDefault="007E2FE4" w:rsidP="007E2FE4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kritičnega presojanja teorij in pedagoških konceptov učenja in poučevanja glasbe v zgodnjem obdobju; </w:t>
            </w:r>
          </w:p>
          <w:p w14:paraId="4661C36E" w14:textId="77777777" w:rsidR="007E2FE4" w:rsidRPr="00231726" w:rsidRDefault="007E2FE4" w:rsidP="007E2FE4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vzpostavljanja glasbene komunikacije pri učenju in poučevanju glasbe, glede na značilnosti in posebnosti  otrok;</w:t>
            </w:r>
          </w:p>
          <w:p w14:paraId="2F93374B" w14:textId="77777777" w:rsidR="007E2FE4" w:rsidRPr="00231726" w:rsidRDefault="007E2FE4" w:rsidP="007E2FE4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raziskovanja in uporabe podatkov relevantnih raziskav  ter načrtovanja in izvajanja pedagoških raziskav.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40A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B8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5C01FFF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upgrade their knowledge in the areas of musical psychology and musical pedagogy having in view critical assessment and doing research in learning and teaching in early period. </w:t>
            </w:r>
          </w:p>
          <w:p w14:paraId="069824B9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They study musical communication as a creative process that takes place within a certain socio-cultural environment and runs among children and between children, adults, and music.</w:t>
            </w:r>
          </w:p>
          <w:p w14:paraId="15C591B2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According to their own interest to explore, they analyse and use information from relevant research and plan and perform a new educational study.</w:t>
            </w:r>
          </w:p>
          <w:p w14:paraId="57730DE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73E8AE7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079950C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understand the concepts of scientific premises and modern achievements that guide the students in solving educational challenges and problems;</w:t>
            </w:r>
          </w:p>
          <w:p w14:paraId="1357BF69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maintaining the sensitivity towards art, development of individuals’ creative potential and deepening a positive attitude towards cultural capital.</w:t>
            </w:r>
          </w:p>
          <w:p w14:paraId="2856CEA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2542964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68C6283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critically evaluate  theories and pedagogic concepts of learning and teaching music in early period;</w:t>
            </w:r>
          </w:p>
          <w:p w14:paraId="52ABF5F5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establish musical communication in learning and teaching music depending on the characteristics and peculiarities of children; </w:t>
            </w:r>
          </w:p>
          <w:p w14:paraId="2A07A4F4" w14:textId="77777777" w:rsidR="007E2FE4" w:rsidRPr="00231726" w:rsidRDefault="007E2FE4" w:rsidP="007E2FE4">
            <w:pPr>
              <w:numPr>
                <w:ilvl w:val="0"/>
                <w:numId w:val="3"/>
              </w:numPr>
              <w:ind w:left="709" w:hanging="273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do research and to use the data from relevant research and to design and perform educational research.</w:t>
            </w:r>
          </w:p>
        </w:tc>
      </w:tr>
      <w:tr w:rsidR="007E2FE4" w:rsidRPr="00231726" w14:paraId="5361C9DE" w14:textId="77777777" w:rsidTr="5B65BF3C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E019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4FB887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D66E62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F97B76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42A2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B239D7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7E2FE4" w:rsidRPr="00231726" w14:paraId="2ED4CA4F" w14:textId="77777777" w:rsidTr="5B65BF3C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1E8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72C28C9D" w14:textId="77777777" w:rsidR="007E2FE4" w:rsidRPr="00231726" w:rsidRDefault="007E2FE4" w:rsidP="00A87A5D">
            <w:p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Študent/-ka:</w:t>
            </w:r>
          </w:p>
          <w:p w14:paraId="2C99663C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poglobi razumevanje pristopov k učenju in poučevanju glasbe v zgodnjem obdobju,</w:t>
            </w:r>
          </w:p>
          <w:p w14:paraId="13F3E7BD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prepoznava glasbena vedénja otrok v različnih učnih situacijah z namenom nadaljnjega raziskovanja,</w:t>
            </w:r>
          </w:p>
          <w:p w14:paraId="0F0DEC45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razume pomen spremljanja otrokovega glasbenega razvoja,</w:t>
            </w:r>
          </w:p>
          <w:p w14:paraId="242DC5CB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nadgradi znanje o vplivu bogatega in inkluzivnega glasbenega učnega okolja na razvoj glasbenih in ustvarjalnih potencialov otrok.  </w:t>
            </w:r>
          </w:p>
          <w:p w14:paraId="0B09D57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134EEC1B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5C49249" w14:textId="77777777" w:rsidR="007E2FE4" w:rsidRPr="00231726" w:rsidRDefault="007E2FE4" w:rsidP="00A87A5D">
            <w:pPr>
              <w:pStyle w:val="Vnos"/>
              <w:ind w:left="0"/>
              <w:jc w:val="left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Študent/-ka:</w:t>
            </w:r>
          </w:p>
          <w:p w14:paraId="712CE97C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raziskuje glasbeno učno okolje ter sodeluje v ustvarjalnem procesu glasbene komunikacije z otroki,</w:t>
            </w:r>
          </w:p>
          <w:p w14:paraId="63063A9F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rezultate relevantnih raziskav uporabi pri razreševanju pedagoških izzivov.</w:t>
            </w:r>
          </w:p>
          <w:p w14:paraId="0103DA48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D99A95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360BEFDE" w14:textId="77777777" w:rsidR="007E2FE4" w:rsidRPr="00231726" w:rsidRDefault="007E2FE4" w:rsidP="00A87A5D">
            <w:pPr>
              <w:pStyle w:val="Vnos"/>
              <w:ind w:left="0"/>
              <w:jc w:val="left"/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Študent/-ka:</w:t>
            </w:r>
          </w:p>
          <w:p w14:paraId="02FDDD4C" w14:textId="77777777" w:rsidR="007E2FE4" w:rsidRPr="00231726" w:rsidRDefault="007E2FE4" w:rsidP="007E2FE4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ind w:left="709" w:hanging="283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kritično presoja pedagoško prakso in razvija nova znanja o pristopih k učenju in poučevanju glasbe v zgodnjem obdobju, </w:t>
            </w:r>
          </w:p>
          <w:p w14:paraId="601F6CE5" w14:textId="77777777" w:rsidR="007E2FE4" w:rsidRPr="00231726" w:rsidRDefault="007E2FE4" w:rsidP="007E2FE4">
            <w:pPr>
              <w:pStyle w:val="Vnos"/>
              <w:numPr>
                <w:ilvl w:val="0"/>
                <w:numId w:val="7"/>
              </w:numPr>
              <w:tabs>
                <w:tab w:val="left" w:pos="709"/>
              </w:tabs>
              <w:ind w:left="709" w:hanging="283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 xml:space="preserve">kritično presoja metodologije in rezultate relevantnih raziskav.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1878E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DA0E7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B69570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332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1ABEF0A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A21EB18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noProof/>
                <w:sz w:val="22"/>
                <w:szCs w:val="22"/>
              </w:rPr>
              <w:t>deepen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their understanding of the approaches to learning and teaching music in early period;</w:t>
            </w:r>
          </w:p>
          <w:p w14:paraId="7244AE57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identify the musical behaviour of children in different learning situation with the purpose of further research;</w:t>
            </w:r>
          </w:p>
          <w:p w14:paraId="4FE12967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significance of monitoring child’s musical development;</w:t>
            </w:r>
          </w:p>
          <w:p w14:paraId="0BFE408B" w14:textId="77777777" w:rsidR="007E2FE4" w:rsidRPr="00231726" w:rsidRDefault="007E2FE4" w:rsidP="007E2FE4">
            <w:pPr>
              <w:numPr>
                <w:ilvl w:val="0"/>
                <w:numId w:val="5"/>
              </w:numPr>
              <w:tabs>
                <w:tab w:val="clear" w:pos="584"/>
                <w:tab w:val="num" w:pos="709"/>
              </w:tabs>
              <w:ind w:left="709" w:hanging="352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upgrade the knowledge of the influence of rich and inclusive musical learning environment on the development of musical and creative potential of children.</w:t>
            </w:r>
          </w:p>
          <w:p w14:paraId="33FECC18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0E88604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36A245E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A01E69E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 research in musical learning environment and participate in the creative process of musical communication with children;</w:t>
            </w:r>
          </w:p>
          <w:p w14:paraId="55F90547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the outcomes of relevant research in solving educational challenges.</w:t>
            </w:r>
          </w:p>
          <w:p w14:paraId="4D4C5261" w14:textId="77777777" w:rsidR="007E2FE4" w:rsidRPr="00231726" w:rsidRDefault="007E2FE4" w:rsidP="00A87A5D">
            <w:pPr>
              <w:pStyle w:val="Vnos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0401281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Reflexion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B6A929A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286FEE8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educational practice and develop new knowledge about the approaches to teaching music in early period;</w:t>
            </w:r>
          </w:p>
          <w:p w14:paraId="0FEDBF69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assess the methods and results of relevant research.</w:t>
            </w:r>
          </w:p>
        </w:tc>
      </w:tr>
      <w:tr w:rsidR="007E2FE4" w:rsidRPr="00231726" w14:paraId="32FAFA67" w14:textId="77777777" w:rsidTr="5B65BF3C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1F4CB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CF8DD26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248C6A1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CF907CD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CF9E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EFAB4E8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7E2FE4" w:rsidRPr="00231726" w14:paraId="0C7CC3C1" w14:textId="77777777" w:rsidTr="5B65BF3C">
        <w:trPr>
          <w:trHeight w:val="98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E41" w14:textId="77777777" w:rsidR="007E2FE4" w:rsidRPr="00231726" w:rsidRDefault="007E2FE4" w:rsidP="007E2FE4">
            <w:pPr>
              <w:numPr>
                <w:ilvl w:val="0"/>
                <w:numId w:val="8"/>
              </w:numPr>
              <w:tabs>
                <w:tab w:val="clear" w:pos="584"/>
                <w:tab w:val="num" w:pos="709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 z aktivno udeležbo,</w:t>
            </w:r>
          </w:p>
          <w:p w14:paraId="7F467F79" w14:textId="77777777" w:rsidR="007E2FE4" w:rsidRPr="00231726" w:rsidRDefault="007E2FE4" w:rsidP="007E2FE4">
            <w:pPr>
              <w:numPr>
                <w:ilvl w:val="0"/>
                <w:numId w:val="8"/>
              </w:numPr>
              <w:tabs>
                <w:tab w:val="clear" w:pos="584"/>
                <w:tab w:val="num" w:pos="709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diskusija,</w:t>
            </w:r>
          </w:p>
          <w:p w14:paraId="4E953952" w14:textId="77777777" w:rsidR="007E2FE4" w:rsidRPr="00231726" w:rsidRDefault="007E2FE4" w:rsidP="007E2FE4">
            <w:pPr>
              <w:numPr>
                <w:ilvl w:val="0"/>
                <w:numId w:val="8"/>
              </w:numPr>
              <w:tabs>
                <w:tab w:val="clear" w:pos="584"/>
                <w:tab w:val="num" w:pos="709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problemsko učenje.</w:t>
            </w:r>
          </w:p>
          <w:p w14:paraId="4DC4DC13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BA437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8741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Lectures with active participation;</w:t>
            </w:r>
          </w:p>
          <w:p w14:paraId="54ACA812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Discussion,</w:t>
            </w:r>
          </w:p>
          <w:p w14:paraId="7EB8A41C" w14:textId="77777777" w:rsidR="007E2FE4" w:rsidRPr="00231726" w:rsidRDefault="007E2FE4" w:rsidP="007E2FE4">
            <w:pPr>
              <w:pStyle w:val="Vnos"/>
              <w:numPr>
                <w:ilvl w:val="0"/>
                <w:numId w:val="6"/>
              </w:numPr>
              <w:tabs>
                <w:tab w:val="clear" w:pos="584"/>
                <w:tab w:val="num" w:pos="709"/>
              </w:tabs>
              <w:ind w:left="709" w:hanging="352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Problem learning.</w:t>
            </w:r>
          </w:p>
        </w:tc>
      </w:tr>
      <w:tr w:rsidR="007E2FE4" w:rsidRPr="00231726" w14:paraId="2E3F6EF9" w14:textId="77777777" w:rsidTr="5B65BF3C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E8713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040B414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92461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1A057129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2F627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3A2238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7E2FE4" w:rsidRPr="00231726" w14:paraId="25A4A572" w14:textId="77777777" w:rsidTr="5B65BF3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1BE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3E7486A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seminarska naloga, </w:t>
            </w:r>
          </w:p>
          <w:p w14:paraId="7AD1D92E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zagovor seminarske naloge.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85AF46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14:paraId="26A1EA1F" w14:textId="77777777" w:rsidR="007E2FE4" w:rsidRPr="00231726" w:rsidRDefault="007E2FE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6B00" w14:textId="77777777" w:rsidR="007E2FE4" w:rsidRPr="00231726" w:rsidRDefault="007E2FE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AD89A44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 work,</w:t>
            </w:r>
          </w:p>
          <w:p w14:paraId="62A3168A" w14:textId="77777777" w:rsidR="007E2FE4" w:rsidRPr="00231726" w:rsidRDefault="007E2FE4" w:rsidP="007E2FE4">
            <w:pPr>
              <w:numPr>
                <w:ilvl w:val="0"/>
                <w:numId w:val="9"/>
              </w:numPr>
              <w:tabs>
                <w:tab w:val="clear" w:pos="584"/>
                <w:tab w:val="num" w:pos="709"/>
              </w:tabs>
              <w:ind w:left="709" w:hanging="352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defence of seminar work.</w:t>
            </w:r>
          </w:p>
        </w:tc>
      </w:tr>
      <w:tr w:rsidR="007E2FE4" w:rsidRPr="00231726" w14:paraId="1C7CF6A1" w14:textId="77777777" w:rsidTr="5B65BF3C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BBCD0" w14:textId="77777777" w:rsidR="007E2FE4" w:rsidRPr="00231726" w:rsidRDefault="007E2FE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374C76" w14:textId="77777777" w:rsidR="007E2FE4" w:rsidRPr="00231726" w:rsidRDefault="56A3C7D4" w:rsidP="5B65BF3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Reference nosilca / Lecturer's references: </w:t>
            </w:r>
          </w:p>
        </w:tc>
      </w:tr>
      <w:tr w:rsidR="007E2FE4" w:rsidRPr="00231726" w14:paraId="38FEC10A" w14:textId="77777777" w:rsidTr="5B65BF3C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AE6F" w14:textId="2D16C75A" w:rsidR="007E2FE4" w:rsidRPr="004B0274" w:rsidRDefault="179C3722" w:rsidP="004B0274">
            <w:pPr>
              <w:numPr>
                <w:ilvl w:val="0"/>
                <w:numId w:val="10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>Borota, B. (2023). Recognizing musical literacy in preschool children on the example of visual artistic expression of musical experie</w:t>
            </w:r>
            <w:r w:rsidR="7DCA08EF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nces. V </w:t>
            </w:r>
            <w:r w:rsidR="6B48E5A2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S. Čotar Konrad, D. Felda in T. Štemberger (ur.). </w:t>
            </w:r>
            <w:r w:rsidR="6B48E5A2" w:rsidRPr="5B65BF3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Conteporary perspectives on early childhood education and care</w:t>
            </w:r>
            <w:r w:rsidR="6B48E5A2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r w:rsidR="63B71626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>str. 261-282). Hamburg: Verlag dr. Kovač.</w:t>
            </w:r>
            <w:r w:rsidR="7F7C8837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2. </w:t>
            </w:r>
            <w:r w:rsidR="63B71626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Rutar, S., Kalin, J., Kožuh, A., Simčič, B. in Borota, B. (2022). </w:t>
            </w:r>
            <w:r w:rsidR="63B71626" w:rsidRPr="5B65BF3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>Učna okolja kulturno-umetnostne vzgoje v vrtcih in šolah.</w:t>
            </w:r>
            <w:r w:rsidR="6B3CBEB9" w:rsidRPr="5B65BF3C">
              <w:rPr>
                <w:rFonts w:ascii="Calibri Light" w:hAnsi="Calibri Light" w:cs="Calibri Light"/>
                <w:i/>
                <w:iCs/>
                <w:sz w:val="22"/>
                <w:szCs w:val="22"/>
                <w:lang w:val="it-IT"/>
              </w:rPr>
              <w:t xml:space="preserve"> Vzgoja in izobraževanje</w:t>
            </w:r>
            <w:r w:rsidR="6B3CBEB9" w:rsidRPr="5B65BF3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53(1), 24-29. </w:t>
            </w:r>
            <w:r w:rsidR="2CD89144" w:rsidRPr="5B65BF3C">
              <w:rPr>
                <w:rFonts w:ascii="Calibri Light" w:hAnsi="Calibri Light" w:cs="Calibri Light"/>
                <w:sz w:val="22"/>
                <w:szCs w:val="22"/>
              </w:rPr>
              <w:t>Borota, B. (2020). Artistic Expression of experiences after listening to music. V J. Žnidaršič</w:t>
            </w:r>
            <w:r w:rsidR="2376691E" w:rsidRPr="5B65BF3C">
              <w:rPr>
                <w:rFonts w:ascii="Calibri Light" w:hAnsi="Calibri Light" w:cs="Calibri Light"/>
                <w:sz w:val="22"/>
                <w:szCs w:val="22"/>
              </w:rPr>
              <w:t xml:space="preserve"> (ur.). I</w:t>
            </w:r>
            <w:r w:rsidR="2376691E" w:rsidRPr="5B65BF3C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nterdisciplinary perspectives in music education</w:t>
            </w:r>
            <w:r w:rsidR="13FE3039" w:rsidRPr="5B65BF3C">
              <w:rPr>
                <w:rFonts w:ascii="Calibri Light" w:hAnsi="Calibri Light" w:cs="Calibri Light"/>
                <w:sz w:val="22"/>
                <w:szCs w:val="22"/>
              </w:rPr>
              <w:t xml:space="preserve"> (str. 101-119)</w:t>
            </w:r>
            <w:r w:rsidR="2376691E" w:rsidRPr="5B65BF3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70363A99" w:rsidRPr="5B65BF3C">
              <w:rPr>
                <w:rFonts w:ascii="Calibri Light" w:hAnsi="Calibri Light" w:cs="Calibri Light"/>
                <w:sz w:val="22"/>
                <w:szCs w:val="22"/>
              </w:rPr>
              <w:t xml:space="preserve"> New York: Nova Science Publishers.</w:t>
            </w:r>
          </w:p>
        </w:tc>
      </w:tr>
    </w:tbl>
    <w:p w14:paraId="20405D4C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6047FD15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44C4EB9D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518FCFD5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15250A81" w14:textId="77777777" w:rsidR="007E2FE4" w:rsidRPr="00231726" w:rsidRDefault="007E2FE4" w:rsidP="007E2FE4">
      <w:pPr>
        <w:rPr>
          <w:rFonts w:ascii="Calibri Light" w:hAnsi="Calibri Light" w:cs="Calibri Light"/>
          <w:sz w:val="22"/>
          <w:szCs w:val="22"/>
        </w:rPr>
      </w:pPr>
    </w:p>
    <w:p w14:paraId="49D1AED6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167FF"/>
    <w:multiLevelType w:val="hybridMultilevel"/>
    <w:tmpl w:val="D8FE022C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4E4D35"/>
    <w:multiLevelType w:val="hybridMultilevel"/>
    <w:tmpl w:val="4AD8D72A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6D72D4"/>
    <w:multiLevelType w:val="hybridMultilevel"/>
    <w:tmpl w:val="16C26C80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F35BAE"/>
    <w:multiLevelType w:val="hybridMultilevel"/>
    <w:tmpl w:val="EB86F9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A13F6"/>
    <w:multiLevelType w:val="hybridMultilevel"/>
    <w:tmpl w:val="0C08EAD4"/>
    <w:lvl w:ilvl="0" w:tplc="0424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86C5DA7"/>
    <w:multiLevelType w:val="hybridMultilevel"/>
    <w:tmpl w:val="15ACDE60"/>
    <w:lvl w:ilvl="0" w:tplc="04240001">
      <w:start w:val="1"/>
      <w:numFmt w:val="bullet"/>
      <w:lvlText w:val=""/>
      <w:lvlJc w:val="left"/>
      <w:pPr>
        <w:tabs>
          <w:tab w:val="num" w:pos="584"/>
        </w:tabs>
        <w:ind w:left="470" w:hanging="113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D8D22F9"/>
    <w:multiLevelType w:val="hybridMultilevel"/>
    <w:tmpl w:val="645EDA56"/>
    <w:lvl w:ilvl="0" w:tplc="0424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65E553F4"/>
    <w:multiLevelType w:val="hybridMultilevel"/>
    <w:tmpl w:val="2062938C"/>
    <w:lvl w:ilvl="0" w:tplc="042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D301781"/>
    <w:multiLevelType w:val="hybridMultilevel"/>
    <w:tmpl w:val="C29EB0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85474B"/>
    <w:multiLevelType w:val="hybridMultilevel"/>
    <w:tmpl w:val="A2E0F5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FE4"/>
    <w:rsid w:val="000969FB"/>
    <w:rsid w:val="00120965"/>
    <w:rsid w:val="004B0274"/>
    <w:rsid w:val="007E2FE4"/>
    <w:rsid w:val="009B32C2"/>
    <w:rsid w:val="00F2335D"/>
    <w:rsid w:val="01F867CB"/>
    <w:rsid w:val="023BF43A"/>
    <w:rsid w:val="02A66166"/>
    <w:rsid w:val="057394FC"/>
    <w:rsid w:val="070F655D"/>
    <w:rsid w:val="0B389E03"/>
    <w:rsid w:val="0B57ED22"/>
    <w:rsid w:val="0BEAC406"/>
    <w:rsid w:val="0D5AB05A"/>
    <w:rsid w:val="0E703EC5"/>
    <w:rsid w:val="10BE3529"/>
    <w:rsid w:val="13FE3039"/>
    <w:rsid w:val="1562CF62"/>
    <w:rsid w:val="179C3722"/>
    <w:rsid w:val="18E37622"/>
    <w:rsid w:val="199BF41E"/>
    <w:rsid w:val="1A3C47D2"/>
    <w:rsid w:val="1C3266CB"/>
    <w:rsid w:val="1EF5946B"/>
    <w:rsid w:val="22A5F532"/>
    <w:rsid w:val="22EBA87F"/>
    <w:rsid w:val="2376691E"/>
    <w:rsid w:val="2812606C"/>
    <w:rsid w:val="29B27A92"/>
    <w:rsid w:val="2B55D5CF"/>
    <w:rsid w:val="2CD89144"/>
    <w:rsid w:val="3036C3C2"/>
    <w:rsid w:val="335A272C"/>
    <w:rsid w:val="343983C0"/>
    <w:rsid w:val="3BAB1229"/>
    <w:rsid w:val="416AE4DB"/>
    <w:rsid w:val="42C1D786"/>
    <w:rsid w:val="4AC0E798"/>
    <w:rsid w:val="4ACE6468"/>
    <w:rsid w:val="4C3F8EA0"/>
    <w:rsid w:val="508D87A6"/>
    <w:rsid w:val="54EEF535"/>
    <w:rsid w:val="56A3C7D4"/>
    <w:rsid w:val="5B65BF3C"/>
    <w:rsid w:val="5D9E55E2"/>
    <w:rsid w:val="5E2AF473"/>
    <w:rsid w:val="63B71626"/>
    <w:rsid w:val="64011000"/>
    <w:rsid w:val="6566050E"/>
    <w:rsid w:val="6981C0E4"/>
    <w:rsid w:val="6A82CE32"/>
    <w:rsid w:val="6AB324B8"/>
    <w:rsid w:val="6B3CBEB9"/>
    <w:rsid w:val="6B48E5A2"/>
    <w:rsid w:val="70363A99"/>
    <w:rsid w:val="7283C737"/>
    <w:rsid w:val="73D89E1E"/>
    <w:rsid w:val="789511F3"/>
    <w:rsid w:val="7A20A49A"/>
    <w:rsid w:val="7A30E254"/>
    <w:rsid w:val="7A88EF69"/>
    <w:rsid w:val="7DAA52D7"/>
    <w:rsid w:val="7DCA08EF"/>
    <w:rsid w:val="7E08D6CA"/>
    <w:rsid w:val="7F045377"/>
    <w:rsid w:val="7F7C8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3FE2"/>
  <w15:chartTrackingRefBased/>
  <w15:docId w15:val="{54A54131-B78F-4F8D-AD24-A57A0A83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2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uiPriority w:val="99"/>
    <w:rsid w:val="007E2FE4"/>
    <w:pPr>
      <w:ind w:left="708"/>
      <w:jc w:val="both"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60BEA0D-327B-4569-8A9F-C57FB3336ACC}"/>
</file>

<file path=customXml/itemProps2.xml><?xml version="1.0" encoding="utf-8"?>
<ds:datastoreItem xmlns:ds="http://schemas.openxmlformats.org/officeDocument/2006/customXml" ds:itemID="{3A7BB38F-F46A-4A1E-B41C-E46469E2DCE5}"/>
</file>

<file path=customXml/itemProps3.xml><?xml version="1.0" encoding="utf-8"?>
<ds:datastoreItem xmlns:ds="http://schemas.openxmlformats.org/officeDocument/2006/customXml" ds:itemID="{BF9A718A-D9C4-4208-9C26-B2CD7BDDF8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6943</Characters>
  <Application>Microsoft Office Word</Application>
  <DocSecurity>0</DocSecurity>
  <Lines>57</Lines>
  <Paragraphs>16</Paragraphs>
  <ScaleCrop>false</ScaleCrop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4</cp:revision>
  <dcterms:created xsi:type="dcterms:W3CDTF">2023-09-25T07:17:00Z</dcterms:created>
  <dcterms:modified xsi:type="dcterms:W3CDTF">2023-09-28T09:44:00Z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16494000</vt:r8>
  </property>
</Properties>
</file>