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DC2D7" w14:textId="77777777" w:rsidR="00A6078D" w:rsidRPr="00231726" w:rsidRDefault="00A6078D" w:rsidP="00A6078D">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6078D" w:rsidRPr="00231726" w14:paraId="6CBE9DE5" w14:textId="77777777" w:rsidTr="4260D11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B28868D"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A6078D" w:rsidRPr="00231726" w14:paraId="16C33A93" w14:textId="77777777" w:rsidTr="4260D11B">
        <w:trPr>
          <w:trHeight w:val="103"/>
        </w:trPr>
        <w:tc>
          <w:tcPr>
            <w:tcW w:w="1799" w:type="dxa"/>
            <w:gridSpan w:val="3"/>
          </w:tcPr>
          <w:p w14:paraId="67BC4FC0"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E4C78CE"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Izbrane teme iz psihologije družine</w:t>
            </w:r>
          </w:p>
        </w:tc>
      </w:tr>
      <w:tr w:rsidR="00A6078D" w:rsidRPr="00231726" w14:paraId="2CAB8B2A" w14:textId="77777777" w:rsidTr="4260D11B">
        <w:tc>
          <w:tcPr>
            <w:tcW w:w="1799" w:type="dxa"/>
            <w:gridSpan w:val="3"/>
          </w:tcPr>
          <w:p w14:paraId="5AAAD4AB"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6AD97F5"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Family psychology – selected topics </w:t>
            </w:r>
          </w:p>
        </w:tc>
      </w:tr>
      <w:tr w:rsidR="00A6078D" w:rsidRPr="00231726" w14:paraId="770AAADD" w14:textId="77777777" w:rsidTr="4260D11B">
        <w:tc>
          <w:tcPr>
            <w:tcW w:w="3307" w:type="dxa"/>
            <w:gridSpan w:val="5"/>
            <w:vAlign w:val="center"/>
          </w:tcPr>
          <w:p w14:paraId="4C069915" w14:textId="77777777" w:rsidR="00A6078D" w:rsidRPr="00231726" w:rsidRDefault="00A6078D" w:rsidP="00A87A5D">
            <w:pPr>
              <w:jc w:val="center"/>
              <w:rPr>
                <w:rFonts w:ascii="Calibri Light" w:eastAsia="Calibri" w:hAnsi="Calibri Light" w:cs="Calibri Light"/>
                <w:b/>
                <w:sz w:val="22"/>
                <w:szCs w:val="22"/>
              </w:rPr>
            </w:pPr>
          </w:p>
        </w:tc>
        <w:tc>
          <w:tcPr>
            <w:tcW w:w="3401" w:type="dxa"/>
            <w:gridSpan w:val="8"/>
            <w:vAlign w:val="center"/>
          </w:tcPr>
          <w:p w14:paraId="342B97C4" w14:textId="77777777" w:rsidR="00A6078D" w:rsidRPr="00231726" w:rsidRDefault="00A6078D" w:rsidP="00A87A5D">
            <w:pPr>
              <w:jc w:val="center"/>
              <w:rPr>
                <w:rFonts w:ascii="Calibri Light" w:eastAsia="Calibri" w:hAnsi="Calibri Light" w:cs="Calibri Light"/>
                <w:b/>
                <w:sz w:val="22"/>
                <w:szCs w:val="22"/>
              </w:rPr>
            </w:pPr>
          </w:p>
        </w:tc>
        <w:tc>
          <w:tcPr>
            <w:tcW w:w="1558" w:type="dxa"/>
            <w:gridSpan w:val="2"/>
            <w:vAlign w:val="center"/>
          </w:tcPr>
          <w:p w14:paraId="076A0B94" w14:textId="77777777" w:rsidR="00A6078D" w:rsidRPr="00231726" w:rsidRDefault="00A6078D" w:rsidP="00A87A5D">
            <w:pPr>
              <w:jc w:val="center"/>
              <w:rPr>
                <w:rFonts w:ascii="Calibri Light" w:eastAsia="Calibri" w:hAnsi="Calibri Light" w:cs="Calibri Light"/>
                <w:b/>
                <w:sz w:val="22"/>
                <w:szCs w:val="22"/>
              </w:rPr>
            </w:pPr>
          </w:p>
        </w:tc>
        <w:tc>
          <w:tcPr>
            <w:tcW w:w="1424" w:type="dxa"/>
            <w:gridSpan w:val="3"/>
            <w:vAlign w:val="center"/>
          </w:tcPr>
          <w:p w14:paraId="0A4AEA49" w14:textId="77777777" w:rsidR="00A6078D" w:rsidRPr="00231726" w:rsidRDefault="00A6078D" w:rsidP="00A87A5D">
            <w:pPr>
              <w:jc w:val="center"/>
              <w:rPr>
                <w:rFonts w:ascii="Calibri Light" w:eastAsia="Calibri" w:hAnsi="Calibri Light" w:cs="Calibri Light"/>
                <w:b/>
                <w:sz w:val="22"/>
                <w:szCs w:val="22"/>
              </w:rPr>
            </w:pPr>
          </w:p>
        </w:tc>
      </w:tr>
      <w:tr w:rsidR="00A6078D" w:rsidRPr="00231726" w14:paraId="326F6513" w14:textId="77777777" w:rsidTr="4260D11B">
        <w:tc>
          <w:tcPr>
            <w:tcW w:w="3307" w:type="dxa"/>
            <w:gridSpan w:val="5"/>
            <w:tcBorders>
              <w:top w:val="nil"/>
              <w:left w:val="nil"/>
              <w:bottom w:val="single" w:sz="4" w:space="0" w:color="auto"/>
              <w:right w:val="nil"/>
            </w:tcBorders>
            <w:vAlign w:val="center"/>
          </w:tcPr>
          <w:p w14:paraId="6F49D0E6"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7DE0080E"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16A1EEB5"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5D4F65B3"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49FD7CF6"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1CAFC9A7"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1ED7CECE"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58258515"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A6078D" w:rsidRPr="00231726" w14:paraId="3CEE533E" w14:textId="77777777" w:rsidTr="4260D11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8559B3" w14:textId="77777777" w:rsidR="00A6078D" w:rsidRPr="00231726" w:rsidRDefault="00A6078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CF1306"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19B5B4" w14:textId="77777777" w:rsidR="00A6078D" w:rsidRPr="00231726" w:rsidRDefault="00A6078D" w:rsidP="00A87A5D">
            <w:pPr>
              <w:ind w:left="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5CA337" w14:textId="77777777" w:rsidR="00A6078D" w:rsidRPr="00231726" w:rsidRDefault="00A6078D" w:rsidP="00A87A5D">
            <w:pPr>
              <w:jc w:val="center"/>
              <w:rPr>
                <w:rFonts w:ascii="Calibri Light" w:eastAsia="Calibri" w:hAnsi="Calibri Light" w:cs="Calibri Light"/>
                <w:bCs/>
                <w:sz w:val="22"/>
                <w:szCs w:val="22"/>
              </w:rPr>
            </w:pPr>
          </w:p>
        </w:tc>
      </w:tr>
      <w:tr w:rsidR="00A6078D" w:rsidRPr="00231726" w14:paraId="5C2D70C5" w14:textId="77777777" w:rsidTr="4260D11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DFC3855" w14:textId="77777777" w:rsidR="00A6078D" w:rsidRPr="00231726" w:rsidRDefault="00A6078D"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009E14E"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1551AA"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AEAC8FD" w14:textId="77777777" w:rsidR="00A6078D" w:rsidRPr="00231726" w:rsidRDefault="00A6078D" w:rsidP="00A87A5D">
            <w:pPr>
              <w:jc w:val="center"/>
              <w:rPr>
                <w:rFonts w:ascii="Calibri Light" w:eastAsia="Calibri" w:hAnsi="Calibri Light" w:cs="Calibri Light"/>
                <w:sz w:val="22"/>
                <w:szCs w:val="22"/>
              </w:rPr>
            </w:pPr>
          </w:p>
        </w:tc>
      </w:tr>
      <w:tr w:rsidR="00A6078D" w:rsidRPr="00231726" w14:paraId="3EB89D4C" w14:textId="77777777" w:rsidTr="4260D11B">
        <w:trPr>
          <w:trHeight w:val="103"/>
        </w:trPr>
        <w:tc>
          <w:tcPr>
            <w:tcW w:w="9690" w:type="dxa"/>
            <w:gridSpan w:val="18"/>
          </w:tcPr>
          <w:p w14:paraId="564C0DC2" w14:textId="77777777" w:rsidR="00A6078D" w:rsidRPr="00231726" w:rsidRDefault="00A6078D" w:rsidP="00A87A5D">
            <w:pPr>
              <w:rPr>
                <w:rFonts w:ascii="Calibri Light" w:eastAsia="Calibri" w:hAnsi="Calibri Light" w:cs="Calibri Light"/>
                <w:b/>
                <w:bCs/>
                <w:sz w:val="22"/>
                <w:szCs w:val="22"/>
              </w:rPr>
            </w:pPr>
          </w:p>
        </w:tc>
      </w:tr>
      <w:tr w:rsidR="00A6078D" w:rsidRPr="00231726" w14:paraId="7DCD387C" w14:textId="77777777" w:rsidTr="4260D11B">
        <w:tc>
          <w:tcPr>
            <w:tcW w:w="5718" w:type="dxa"/>
            <w:gridSpan w:val="12"/>
            <w:tcBorders>
              <w:top w:val="nil"/>
              <w:left w:val="nil"/>
              <w:bottom w:val="nil"/>
              <w:right w:val="single" w:sz="4" w:space="0" w:color="auto"/>
            </w:tcBorders>
          </w:tcPr>
          <w:p w14:paraId="4B7753EF"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BDBE42C"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A6078D" w:rsidRPr="00231726" w14:paraId="4F95ACA1" w14:textId="77777777" w:rsidTr="4260D11B">
        <w:tc>
          <w:tcPr>
            <w:tcW w:w="5718" w:type="dxa"/>
            <w:gridSpan w:val="12"/>
          </w:tcPr>
          <w:p w14:paraId="44FCD858" w14:textId="77777777" w:rsidR="00A6078D" w:rsidRPr="00231726" w:rsidRDefault="00A6078D"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3048601" w14:textId="77777777" w:rsidR="00A6078D" w:rsidRPr="00231726" w:rsidRDefault="00A6078D" w:rsidP="00A87A5D">
            <w:pPr>
              <w:rPr>
                <w:rFonts w:ascii="Calibri Light" w:eastAsia="Calibri" w:hAnsi="Calibri Light" w:cs="Calibri Light"/>
                <w:sz w:val="22"/>
                <w:szCs w:val="22"/>
              </w:rPr>
            </w:pPr>
          </w:p>
        </w:tc>
      </w:tr>
      <w:tr w:rsidR="00A6078D" w:rsidRPr="00231726" w14:paraId="13CBAE5C" w14:textId="77777777" w:rsidTr="4260D11B">
        <w:tc>
          <w:tcPr>
            <w:tcW w:w="5718" w:type="dxa"/>
            <w:gridSpan w:val="12"/>
            <w:tcBorders>
              <w:top w:val="nil"/>
              <w:left w:val="nil"/>
              <w:bottom w:val="nil"/>
              <w:right w:val="single" w:sz="4" w:space="0" w:color="auto"/>
            </w:tcBorders>
          </w:tcPr>
          <w:p w14:paraId="3C0C7547"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4FC0800"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A6078D" w:rsidRPr="00231726" w14:paraId="21D0EE1D" w14:textId="77777777" w:rsidTr="4260D11B">
        <w:tc>
          <w:tcPr>
            <w:tcW w:w="9690" w:type="dxa"/>
            <w:gridSpan w:val="18"/>
          </w:tcPr>
          <w:p w14:paraId="07ECC868" w14:textId="77777777" w:rsidR="00A6078D" w:rsidRPr="00231726" w:rsidRDefault="00A6078D" w:rsidP="00A87A5D">
            <w:pPr>
              <w:rPr>
                <w:rFonts w:ascii="Calibri Light" w:eastAsia="Calibri" w:hAnsi="Calibri Light" w:cs="Calibri Light"/>
                <w:sz w:val="22"/>
                <w:szCs w:val="22"/>
              </w:rPr>
            </w:pPr>
          </w:p>
        </w:tc>
      </w:tr>
      <w:tr w:rsidR="00A6078D" w:rsidRPr="00231726" w14:paraId="62BD986B" w14:textId="77777777" w:rsidTr="4260D11B">
        <w:tc>
          <w:tcPr>
            <w:tcW w:w="1410" w:type="dxa"/>
            <w:tcBorders>
              <w:top w:val="nil"/>
              <w:left w:val="nil"/>
              <w:bottom w:val="single" w:sz="4" w:space="0" w:color="auto"/>
              <w:right w:val="nil"/>
            </w:tcBorders>
            <w:vAlign w:val="center"/>
          </w:tcPr>
          <w:p w14:paraId="674B8814"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57B05449"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229E5960"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2FD77E16"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790CCD08"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7B22B133"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 (SV)</w:t>
            </w:r>
          </w:p>
        </w:tc>
        <w:tc>
          <w:tcPr>
            <w:tcW w:w="1418" w:type="dxa"/>
            <w:gridSpan w:val="4"/>
            <w:tcBorders>
              <w:top w:val="nil"/>
              <w:left w:val="nil"/>
              <w:bottom w:val="single" w:sz="4" w:space="0" w:color="auto"/>
              <w:right w:val="nil"/>
            </w:tcBorders>
            <w:vAlign w:val="center"/>
          </w:tcPr>
          <w:p w14:paraId="7CF4F71F"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5CB95B5E"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Work </w:t>
            </w:r>
          </w:p>
        </w:tc>
        <w:tc>
          <w:tcPr>
            <w:tcW w:w="1417" w:type="dxa"/>
            <w:gridSpan w:val="3"/>
            <w:tcBorders>
              <w:top w:val="nil"/>
              <w:left w:val="nil"/>
              <w:bottom w:val="single" w:sz="4" w:space="0" w:color="auto"/>
              <w:right w:val="nil"/>
            </w:tcBorders>
            <w:vAlign w:val="center"/>
          </w:tcPr>
          <w:p w14:paraId="4DF30FC5"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00B0E49E"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1D3F3208"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1C6F0BF7" w14:textId="77777777" w:rsidR="00A6078D" w:rsidRPr="00231726" w:rsidRDefault="00A6078D"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6B2AC467" w14:textId="77777777" w:rsidR="00A6078D" w:rsidRPr="00231726" w:rsidRDefault="00A6078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A6078D" w:rsidRPr="00231726" w14:paraId="7F452B22" w14:textId="77777777" w:rsidTr="4260D11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E8D1FCF"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70A00FF"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D50456"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8143EF2"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BBF8C60"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791D22"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75F8E85" w14:textId="77777777" w:rsidR="00A6078D" w:rsidRPr="00231726" w:rsidRDefault="00A6078D"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EB771B" w14:textId="77777777" w:rsidR="00A6078D" w:rsidRPr="00231726" w:rsidRDefault="00A6078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A6078D" w:rsidRPr="00231726" w14:paraId="3491A60E" w14:textId="77777777" w:rsidTr="4260D11B">
        <w:tc>
          <w:tcPr>
            <w:tcW w:w="9690" w:type="dxa"/>
            <w:gridSpan w:val="18"/>
          </w:tcPr>
          <w:p w14:paraId="1B94BFE0" w14:textId="77777777" w:rsidR="00A6078D" w:rsidRPr="00231726" w:rsidRDefault="00A6078D" w:rsidP="00A87A5D">
            <w:pPr>
              <w:rPr>
                <w:rFonts w:ascii="Calibri Light" w:eastAsia="Calibri" w:hAnsi="Calibri Light" w:cs="Calibri Light"/>
                <w:bCs/>
                <w:sz w:val="22"/>
                <w:szCs w:val="22"/>
              </w:rPr>
            </w:pPr>
          </w:p>
        </w:tc>
      </w:tr>
      <w:tr w:rsidR="00A6078D" w:rsidRPr="00231726" w14:paraId="69AE4DFD" w14:textId="77777777" w:rsidTr="4260D11B">
        <w:tc>
          <w:tcPr>
            <w:tcW w:w="3307" w:type="dxa"/>
            <w:gridSpan w:val="5"/>
          </w:tcPr>
          <w:p w14:paraId="529C2AF8"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C295BA9" w14:textId="5ABF6264" w:rsidR="00A6078D" w:rsidRPr="00231726" w:rsidRDefault="2088CE6B" w:rsidP="00A87A5D">
            <w:pPr>
              <w:rPr>
                <w:rFonts w:ascii="Calibri Light" w:eastAsia="Calibri" w:hAnsi="Calibri Light" w:cs="Calibri Light"/>
                <w:sz w:val="22"/>
                <w:szCs w:val="22"/>
              </w:rPr>
            </w:pPr>
            <w:r w:rsidRPr="4260D11B">
              <w:rPr>
                <w:rFonts w:ascii="Calibri Light" w:eastAsia="Calibri" w:hAnsi="Calibri Light" w:cs="Calibri Light"/>
                <w:sz w:val="22"/>
                <w:szCs w:val="22"/>
              </w:rPr>
              <w:t>izr</w:t>
            </w:r>
            <w:r w:rsidR="00A6078D" w:rsidRPr="4260D11B">
              <w:rPr>
                <w:rFonts w:ascii="Calibri Light" w:eastAsia="Calibri" w:hAnsi="Calibri Light" w:cs="Calibri Light"/>
                <w:sz w:val="22"/>
                <w:szCs w:val="22"/>
              </w:rPr>
              <w:t>. dr. Sonja Čotar Konrad / As</w:t>
            </w:r>
            <w:r w:rsidR="044D037D" w:rsidRPr="4260D11B">
              <w:rPr>
                <w:rFonts w:ascii="Calibri Light" w:eastAsia="Calibri" w:hAnsi="Calibri Light" w:cs="Calibri Light"/>
                <w:sz w:val="22"/>
                <w:szCs w:val="22"/>
              </w:rPr>
              <w:t>ociate</w:t>
            </w:r>
            <w:r w:rsidR="00A6078D" w:rsidRPr="4260D11B">
              <w:rPr>
                <w:rFonts w:ascii="Calibri Light" w:eastAsia="Calibri" w:hAnsi="Calibri Light" w:cs="Calibri Light"/>
                <w:sz w:val="22"/>
                <w:szCs w:val="22"/>
              </w:rPr>
              <w:t xml:space="preserve"> Prof. Sonja Čotar Konrad, PhD</w:t>
            </w:r>
          </w:p>
        </w:tc>
      </w:tr>
      <w:tr w:rsidR="00A6078D" w:rsidRPr="00231726" w14:paraId="260E2C13" w14:textId="77777777" w:rsidTr="4260D11B">
        <w:tc>
          <w:tcPr>
            <w:tcW w:w="9690" w:type="dxa"/>
            <w:gridSpan w:val="18"/>
          </w:tcPr>
          <w:p w14:paraId="5EF2DCD1" w14:textId="77777777" w:rsidR="00A6078D" w:rsidRPr="00231726" w:rsidRDefault="00A6078D" w:rsidP="00A87A5D">
            <w:pPr>
              <w:jc w:val="both"/>
              <w:rPr>
                <w:rFonts w:ascii="Calibri Light" w:eastAsia="Calibri" w:hAnsi="Calibri Light" w:cs="Calibri Light"/>
                <w:sz w:val="22"/>
                <w:szCs w:val="22"/>
              </w:rPr>
            </w:pPr>
          </w:p>
        </w:tc>
      </w:tr>
      <w:tr w:rsidR="00A6078D" w:rsidRPr="00231726" w14:paraId="0154B91B" w14:textId="77777777" w:rsidTr="4260D11B">
        <w:tc>
          <w:tcPr>
            <w:tcW w:w="1641" w:type="dxa"/>
            <w:gridSpan w:val="2"/>
            <w:vMerge w:val="restart"/>
          </w:tcPr>
          <w:p w14:paraId="08BD88D5"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6A370222"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241" w:type="dxa"/>
            <w:gridSpan w:val="4"/>
          </w:tcPr>
          <w:p w14:paraId="5B59B960" w14:textId="77777777" w:rsidR="00A6078D" w:rsidRPr="00231726" w:rsidRDefault="00A6078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C298EB7" w14:textId="77777777" w:rsidR="00A6078D" w:rsidRPr="00231726" w:rsidRDefault="00A6078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A6078D" w:rsidRPr="00231726" w14:paraId="14EF005E" w14:textId="77777777" w:rsidTr="4260D11B">
        <w:trPr>
          <w:trHeight w:val="215"/>
        </w:trPr>
        <w:tc>
          <w:tcPr>
            <w:tcW w:w="1641" w:type="dxa"/>
            <w:gridSpan w:val="2"/>
            <w:vMerge/>
            <w:vAlign w:val="center"/>
          </w:tcPr>
          <w:p w14:paraId="2A4E043F" w14:textId="77777777" w:rsidR="00A6078D" w:rsidRPr="00231726" w:rsidRDefault="00A6078D" w:rsidP="00A87A5D">
            <w:pPr>
              <w:rPr>
                <w:rFonts w:ascii="Calibri Light" w:eastAsia="Calibri" w:hAnsi="Calibri Light" w:cs="Calibri Light"/>
                <w:b/>
                <w:bCs/>
                <w:sz w:val="22"/>
                <w:szCs w:val="22"/>
              </w:rPr>
            </w:pPr>
          </w:p>
        </w:tc>
        <w:tc>
          <w:tcPr>
            <w:tcW w:w="2241" w:type="dxa"/>
            <w:gridSpan w:val="4"/>
          </w:tcPr>
          <w:p w14:paraId="0E05AAA6" w14:textId="77777777" w:rsidR="00A6078D" w:rsidRPr="00231726" w:rsidRDefault="00A6078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A706568" w14:textId="77777777" w:rsidR="00A6078D" w:rsidRPr="00231726" w:rsidRDefault="00A6078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A6078D" w:rsidRPr="00231726" w14:paraId="679C77F3" w14:textId="77777777" w:rsidTr="4260D11B">
        <w:tc>
          <w:tcPr>
            <w:tcW w:w="4728" w:type="dxa"/>
            <w:gridSpan w:val="9"/>
            <w:tcBorders>
              <w:top w:val="nil"/>
              <w:left w:val="nil"/>
              <w:bottom w:val="single" w:sz="4" w:space="0" w:color="auto"/>
              <w:right w:val="nil"/>
            </w:tcBorders>
          </w:tcPr>
          <w:p w14:paraId="2FEDCD1C" w14:textId="77777777" w:rsidR="00A6078D" w:rsidRPr="00231726" w:rsidRDefault="00A6078D" w:rsidP="00A87A5D">
            <w:pPr>
              <w:rPr>
                <w:rFonts w:ascii="Calibri Light" w:eastAsia="Calibri" w:hAnsi="Calibri Light" w:cs="Calibri Light"/>
                <w:b/>
                <w:bCs/>
                <w:sz w:val="22"/>
                <w:szCs w:val="22"/>
              </w:rPr>
            </w:pPr>
          </w:p>
          <w:p w14:paraId="50E27AC8"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1B8D376B" w14:textId="77777777" w:rsidR="00A6078D" w:rsidRPr="00231726" w:rsidRDefault="00A6078D" w:rsidP="00A87A5D">
            <w:pPr>
              <w:rPr>
                <w:rFonts w:ascii="Calibri Light" w:eastAsia="Calibri" w:hAnsi="Calibri Light" w:cs="Calibri Light"/>
                <w:b/>
                <w:sz w:val="22"/>
                <w:szCs w:val="22"/>
              </w:rPr>
            </w:pPr>
          </w:p>
          <w:p w14:paraId="1393BD1F" w14:textId="77777777" w:rsidR="00A6078D" w:rsidRPr="00231726" w:rsidRDefault="00A6078D"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25CAF90C" w14:textId="77777777" w:rsidR="00A6078D" w:rsidRPr="00231726" w:rsidRDefault="00A6078D" w:rsidP="00A87A5D">
            <w:pPr>
              <w:rPr>
                <w:rFonts w:ascii="Calibri Light" w:eastAsia="Calibri" w:hAnsi="Calibri Light" w:cs="Calibri Light"/>
                <w:b/>
                <w:sz w:val="22"/>
                <w:szCs w:val="22"/>
              </w:rPr>
            </w:pPr>
          </w:p>
          <w:p w14:paraId="76C11055"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A6078D" w:rsidRPr="00231726" w14:paraId="0F260211" w14:textId="77777777" w:rsidTr="4260D11B">
        <w:trPr>
          <w:trHeight w:val="295"/>
        </w:trPr>
        <w:tc>
          <w:tcPr>
            <w:tcW w:w="4728" w:type="dxa"/>
            <w:gridSpan w:val="9"/>
            <w:tcBorders>
              <w:top w:val="single" w:sz="4" w:space="0" w:color="auto"/>
              <w:left w:val="single" w:sz="4" w:space="0" w:color="auto"/>
              <w:bottom w:val="single" w:sz="4" w:space="0" w:color="auto"/>
              <w:right w:val="single" w:sz="4" w:space="0" w:color="auto"/>
            </w:tcBorders>
          </w:tcPr>
          <w:p w14:paraId="78B294D8"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76050E10" w14:textId="77777777" w:rsidR="00A6078D" w:rsidRPr="00231726" w:rsidRDefault="00A6078D"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AF975B9"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A6078D" w:rsidRPr="00231726" w14:paraId="2D9C9859" w14:textId="77777777" w:rsidTr="4260D11B">
        <w:trPr>
          <w:trHeight w:val="137"/>
        </w:trPr>
        <w:tc>
          <w:tcPr>
            <w:tcW w:w="4718" w:type="dxa"/>
            <w:gridSpan w:val="8"/>
            <w:tcBorders>
              <w:top w:val="nil"/>
              <w:left w:val="nil"/>
              <w:bottom w:val="single" w:sz="4" w:space="0" w:color="auto"/>
              <w:right w:val="nil"/>
            </w:tcBorders>
          </w:tcPr>
          <w:p w14:paraId="402A0112" w14:textId="77777777" w:rsidR="00A6078D" w:rsidRPr="00231726" w:rsidRDefault="00A6078D" w:rsidP="00A87A5D">
            <w:pPr>
              <w:rPr>
                <w:rFonts w:ascii="Calibri Light" w:eastAsia="Calibri" w:hAnsi="Calibri Light" w:cs="Calibri Light"/>
                <w:b/>
                <w:sz w:val="22"/>
                <w:szCs w:val="22"/>
              </w:rPr>
            </w:pPr>
          </w:p>
          <w:p w14:paraId="2677E08A"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5FEDCF2B" w14:textId="77777777" w:rsidR="00A6078D" w:rsidRPr="00231726" w:rsidRDefault="00A6078D"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413197F0" w14:textId="77777777" w:rsidR="00A6078D" w:rsidRPr="00231726" w:rsidRDefault="00A6078D" w:rsidP="00A87A5D">
            <w:pPr>
              <w:rPr>
                <w:rFonts w:ascii="Calibri Light" w:eastAsia="Calibri" w:hAnsi="Calibri Light" w:cs="Calibri Light"/>
                <w:b/>
                <w:sz w:val="22"/>
                <w:szCs w:val="22"/>
              </w:rPr>
            </w:pPr>
          </w:p>
          <w:p w14:paraId="269E9A92"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A6078D" w:rsidRPr="00231726" w14:paraId="7EBBFD15" w14:textId="77777777" w:rsidTr="4260D11B">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6B8D68D8"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Osnove psihologije družine:</w:t>
            </w:r>
          </w:p>
          <w:p w14:paraId="2AFC107E"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definicije  in modeli funkcioniranja družine ter razvojni družinski ciklus;</w:t>
            </w:r>
          </w:p>
          <w:p w14:paraId="23118C84"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psihosocialne značilnosti družine (čustvena izraznost, vzgojni stili, družinska komunikacija, družinski stres, družinsko reševanje konfliktov);</w:t>
            </w:r>
          </w:p>
          <w:p w14:paraId="73485627"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drugi vidiki vplivanja družine na otrokov razvoj;</w:t>
            </w:r>
          </w:p>
          <w:p w14:paraId="391E0AD5"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specifični pristopi za delo z družinami iz različnih socio-kulturnih okolij;</w:t>
            </w:r>
          </w:p>
          <w:p w14:paraId="5092602D" w14:textId="77777777" w:rsidR="00A6078D" w:rsidRPr="00231726" w:rsidRDefault="00A6078D" w:rsidP="00A6078D">
            <w:pPr>
              <w:numPr>
                <w:ilvl w:val="0"/>
                <w:numId w:val="3"/>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vzgojiteljevo opolnomočenje družine; </w:t>
            </w:r>
          </w:p>
          <w:p w14:paraId="1A806D2D"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Družinska rezilientnost.</w:t>
            </w:r>
          </w:p>
          <w:p w14:paraId="4BE90E1F"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Sodelovanje družine in pedagoškega delavca.</w:t>
            </w:r>
          </w:p>
          <w:p w14:paraId="46CF8CA2"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Odpori pri reševanju družinske problematike.</w:t>
            </w:r>
          </w:p>
          <w:p w14:paraId="235306BC"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Poklicna identiteta in poslanstvo pedagoškega delavca pri sodelovanju z družinami na osnovi jedrne refleksije (Korthagen). </w:t>
            </w:r>
          </w:p>
          <w:p w14:paraId="433612A5"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Vloga pedagoškega delavca pri krepitvi otroka in družine na osnovi izhodišč pozitivne psihologije.</w:t>
            </w:r>
          </w:p>
          <w:p w14:paraId="0C760E33"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Inkluzija družin iz različnih kulturno socialnih okolij.</w:t>
            </w:r>
          </w:p>
          <w:p w14:paraId="280B6E3B"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Sodelovanje svetovalne službe in pedagoškega delavca pri delu z družinami.</w:t>
            </w:r>
          </w:p>
        </w:tc>
        <w:tc>
          <w:tcPr>
            <w:tcW w:w="152" w:type="dxa"/>
            <w:gridSpan w:val="2"/>
            <w:tcBorders>
              <w:top w:val="nil"/>
              <w:left w:val="single" w:sz="4" w:space="0" w:color="auto"/>
              <w:bottom w:val="nil"/>
              <w:right w:val="single" w:sz="4" w:space="0" w:color="auto"/>
            </w:tcBorders>
          </w:tcPr>
          <w:p w14:paraId="59908DA5" w14:textId="77777777" w:rsidR="00A6078D" w:rsidRPr="00231726" w:rsidRDefault="00A6078D"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996E655"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basics of family psychology:</w:t>
            </w:r>
          </w:p>
          <w:p w14:paraId="4D0F1A3A"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definitions and models of the functioning of the family and the developmental cycle of the family;</w:t>
            </w:r>
          </w:p>
          <w:p w14:paraId="576E0A9F"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psychological characteristics of the family (emotional expressivity, educational styles, family communication, family stress, family conflict resolution);</w:t>
            </w:r>
          </w:p>
          <w:p w14:paraId="339A50A7"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other aspects of the influence of the family on child’s development;</w:t>
            </w:r>
          </w:p>
          <w:p w14:paraId="4214D6CF"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specific approaches to working with families from different sociocultural environments;</w:t>
            </w:r>
          </w:p>
          <w:p w14:paraId="34818942" w14:textId="77777777" w:rsidR="00A6078D" w:rsidRPr="00231726" w:rsidRDefault="00A6078D" w:rsidP="00A6078D">
            <w:pPr>
              <w:numPr>
                <w:ilvl w:val="0"/>
                <w:numId w:val="14"/>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teacher’s empowerment of the family.</w:t>
            </w:r>
          </w:p>
          <w:p w14:paraId="687B7C72"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Family resilience.</w:t>
            </w:r>
          </w:p>
          <w:p w14:paraId="64620897"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Cooperation between family and educational professional.</w:t>
            </w:r>
          </w:p>
          <w:p w14:paraId="1FF06744"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Resistance in solving family problems.</w:t>
            </w:r>
          </w:p>
          <w:p w14:paraId="64B67072"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Professional identity and mission of an educational professional in cooperation with families based on core reflection (Korhagen).</w:t>
            </w:r>
          </w:p>
          <w:p w14:paraId="4604AFF6"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The role of educational professionals in strengthening the child and the family based on the premises of positive psychology.</w:t>
            </w:r>
          </w:p>
          <w:p w14:paraId="3CDF5572"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Inclusion of families from different cultural and social environments.</w:t>
            </w:r>
          </w:p>
          <w:p w14:paraId="5EDDD186"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cooperation between school counselling services and educator in working with families. </w:t>
            </w:r>
          </w:p>
        </w:tc>
      </w:tr>
    </w:tbl>
    <w:p w14:paraId="0CE9150E" w14:textId="77777777" w:rsidR="00A6078D" w:rsidRPr="00231726" w:rsidRDefault="00A6078D" w:rsidP="00A6078D">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6078D" w:rsidRPr="00231726" w14:paraId="038987C8" w14:textId="77777777" w:rsidTr="00A87A5D">
        <w:tc>
          <w:tcPr>
            <w:tcW w:w="9690" w:type="dxa"/>
            <w:gridSpan w:val="6"/>
          </w:tcPr>
          <w:p w14:paraId="64D96877" w14:textId="77777777" w:rsidR="00A6078D" w:rsidRPr="00231726" w:rsidRDefault="00A6078D"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A6078D" w:rsidRPr="00231726" w14:paraId="52462F4C" w14:textId="77777777" w:rsidTr="00A87A5D">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4E2AC25F" w14:textId="77777777" w:rsidR="00A6078D" w:rsidRPr="003F30AF" w:rsidRDefault="00A6078D" w:rsidP="00A87A5D">
            <w:pPr>
              <w:contextualSpacing/>
              <w:rPr>
                <w:rFonts w:asciiTheme="majorHAnsi" w:eastAsia="Calibri" w:hAnsiTheme="majorHAnsi" w:cstheme="majorHAnsi"/>
                <w:sz w:val="22"/>
                <w:szCs w:val="22"/>
                <w:u w:val="single"/>
                <w:lang w:eastAsia="en-US"/>
              </w:rPr>
            </w:pPr>
            <w:r w:rsidRPr="003F30AF">
              <w:rPr>
                <w:rFonts w:asciiTheme="majorHAnsi" w:eastAsia="Calibri" w:hAnsiTheme="majorHAnsi" w:cstheme="majorHAnsi"/>
                <w:sz w:val="22"/>
                <w:szCs w:val="22"/>
                <w:u w:val="single"/>
                <w:lang w:eastAsia="en-US"/>
              </w:rPr>
              <w:t>Temeljna literatura / Basic readings:</w:t>
            </w:r>
          </w:p>
          <w:p w14:paraId="596F91A0" w14:textId="77777777" w:rsidR="00A6078D" w:rsidRPr="003F30AF" w:rsidRDefault="00A6078D" w:rsidP="00A6078D">
            <w:pPr>
              <w:numPr>
                <w:ilvl w:val="0"/>
                <w:numId w:val="4"/>
              </w:numPr>
              <w:contextualSpacing/>
              <w:rPr>
                <w:rFonts w:asciiTheme="majorHAnsi" w:eastAsia="Calibri" w:hAnsiTheme="majorHAnsi" w:cstheme="majorHAnsi"/>
                <w:sz w:val="22"/>
                <w:szCs w:val="22"/>
                <w:lang w:eastAsia="en-US"/>
              </w:rPr>
            </w:pPr>
            <w:r w:rsidRPr="003F30AF">
              <w:rPr>
                <w:rFonts w:asciiTheme="majorHAnsi" w:eastAsia="Calibri" w:hAnsiTheme="majorHAnsi" w:cstheme="majorHAnsi"/>
                <w:sz w:val="22"/>
                <w:szCs w:val="22"/>
                <w:lang w:eastAsia="en-US"/>
              </w:rPr>
              <w:t>Baukamp, R. in Baukamp, S. (2014). Blizu doma: priročnik za delo z družinami. FF: Ljubljana.</w:t>
            </w:r>
          </w:p>
          <w:p w14:paraId="33D25DAE" w14:textId="034F5899" w:rsidR="00A6078D" w:rsidRPr="003F30AF" w:rsidRDefault="00A6078D" w:rsidP="00A6078D">
            <w:pPr>
              <w:numPr>
                <w:ilvl w:val="0"/>
                <w:numId w:val="4"/>
              </w:numPr>
              <w:autoSpaceDE w:val="0"/>
              <w:autoSpaceDN w:val="0"/>
              <w:adjustRightInd w:val="0"/>
              <w:rPr>
                <w:rFonts w:asciiTheme="majorHAnsi" w:eastAsia="Calibri" w:hAnsiTheme="majorHAnsi" w:cstheme="majorHAnsi"/>
                <w:sz w:val="22"/>
                <w:szCs w:val="22"/>
              </w:rPr>
            </w:pPr>
            <w:r w:rsidRPr="003F30AF">
              <w:rPr>
                <w:rFonts w:asciiTheme="majorHAnsi" w:eastAsia="Calibri" w:hAnsiTheme="majorHAnsi" w:cstheme="majorHAnsi"/>
                <w:sz w:val="22"/>
                <w:szCs w:val="22"/>
              </w:rPr>
              <w:t xml:space="preserve">Čotar Konrad, S. (2005). Čustvena klima v družini: primerjava med slovenskimi in španskimi študenti. </w:t>
            </w:r>
            <w:r w:rsidRPr="003F30AF">
              <w:rPr>
                <w:rFonts w:asciiTheme="majorHAnsi" w:eastAsia="Calibri" w:hAnsiTheme="majorHAnsi" w:cstheme="majorHAnsi"/>
                <w:i/>
                <w:sz w:val="22"/>
                <w:szCs w:val="22"/>
              </w:rPr>
              <w:t xml:space="preserve">Psihološka obzorja, </w:t>
            </w:r>
            <w:r w:rsidRPr="003F30AF">
              <w:rPr>
                <w:rFonts w:asciiTheme="majorHAnsi" w:eastAsia="Calibri" w:hAnsiTheme="majorHAnsi" w:cstheme="majorHAnsi"/>
                <w:sz w:val="22"/>
                <w:szCs w:val="22"/>
              </w:rPr>
              <w:t>14, 4, 81- 105.</w:t>
            </w:r>
          </w:p>
          <w:p w14:paraId="1606A0EE" w14:textId="032FB91E" w:rsidR="000456AB" w:rsidRPr="003F30AF" w:rsidRDefault="000456AB" w:rsidP="00A6078D">
            <w:pPr>
              <w:numPr>
                <w:ilvl w:val="0"/>
                <w:numId w:val="4"/>
              </w:numPr>
              <w:autoSpaceDE w:val="0"/>
              <w:autoSpaceDN w:val="0"/>
              <w:adjustRightInd w:val="0"/>
              <w:rPr>
                <w:rFonts w:asciiTheme="majorHAnsi" w:eastAsia="Calibri" w:hAnsiTheme="majorHAnsi" w:cstheme="majorHAnsi"/>
                <w:sz w:val="22"/>
                <w:szCs w:val="22"/>
              </w:rPr>
            </w:pPr>
            <w:r w:rsidRPr="003F30AF">
              <w:rPr>
                <w:rFonts w:asciiTheme="majorHAnsi" w:hAnsiTheme="majorHAnsi" w:cstheme="majorHAnsi"/>
                <w:color w:val="333333"/>
                <w:spacing w:val="6"/>
                <w:sz w:val="22"/>
                <w:szCs w:val="22"/>
                <w:shd w:val="clear" w:color="auto" w:fill="FFFFFF"/>
              </w:rPr>
              <w:t>Mrvar, P. (2008). Šola, vrtec, svetovalni delavec in starši - vzpostavljanje stika in sodelovalnega odnosa. </w:t>
            </w:r>
            <w:hyperlink r:id="rId5" w:history="1">
              <w:r w:rsidRPr="003F30AF">
                <w:rPr>
                  <w:rStyle w:val="Hiperpovezava"/>
                  <w:rFonts w:asciiTheme="majorHAnsi" w:hAnsiTheme="majorHAnsi" w:cstheme="majorHAnsi"/>
                  <w:i/>
                  <w:iCs/>
                  <w:color w:val="337AB7"/>
                  <w:spacing w:val="6"/>
                  <w:sz w:val="22"/>
                  <w:szCs w:val="22"/>
                </w:rPr>
                <w:t>Sodobna pedagogika</w:t>
              </w:r>
            </w:hyperlink>
            <w:r w:rsidRPr="003F30AF">
              <w:rPr>
                <w:rFonts w:asciiTheme="majorHAnsi" w:hAnsiTheme="majorHAnsi" w:cstheme="majorHAnsi"/>
                <w:i/>
                <w:iCs/>
                <w:color w:val="333333"/>
                <w:spacing w:val="6"/>
                <w:sz w:val="22"/>
                <w:szCs w:val="22"/>
                <w:shd w:val="clear" w:color="auto" w:fill="FFFFFF"/>
              </w:rPr>
              <w:t>, letnik 59 = 125, številka 2, str. 120-141</w:t>
            </w:r>
            <w:r w:rsidRPr="003F30AF">
              <w:rPr>
                <w:rFonts w:asciiTheme="majorHAnsi" w:hAnsiTheme="majorHAnsi" w:cstheme="majorHAnsi"/>
                <w:color w:val="333333"/>
                <w:spacing w:val="6"/>
                <w:sz w:val="22"/>
                <w:szCs w:val="22"/>
                <w:shd w:val="clear" w:color="auto" w:fill="FFFFFF"/>
              </w:rPr>
              <w:t>. </w:t>
            </w:r>
          </w:p>
          <w:p w14:paraId="58DD576A" w14:textId="44DEAA83" w:rsidR="00BE6DBE" w:rsidRPr="003F30AF" w:rsidRDefault="00BE6DBE" w:rsidP="00A6078D">
            <w:pPr>
              <w:numPr>
                <w:ilvl w:val="0"/>
                <w:numId w:val="4"/>
              </w:numPr>
              <w:autoSpaceDE w:val="0"/>
              <w:autoSpaceDN w:val="0"/>
              <w:adjustRightInd w:val="0"/>
              <w:rPr>
                <w:rFonts w:asciiTheme="majorHAnsi" w:eastAsia="Calibri" w:hAnsiTheme="majorHAnsi" w:cstheme="majorHAnsi"/>
                <w:sz w:val="22"/>
                <w:szCs w:val="22"/>
              </w:rPr>
            </w:pPr>
            <w:r w:rsidRPr="003F30AF">
              <w:rPr>
                <w:rFonts w:asciiTheme="majorHAnsi" w:hAnsiTheme="majorHAnsi" w:cstheme="majorHAnsi"/>
                <w:color w:val="000000"/>
                <w:sz w:val="22"/>
                <w:szCs w:val="22"/>
              </w:rPr>
              <w:t xml:space="preserve">Čotar Konrad, S. , FELDA, D. in ŠTEMBERGER, T. (2023) </w:t>
            </w:r>
            <w:r w:rsidRPr="003F30AF">
              <w:rPr>
                <w:rFonts w:asciiTheme="majorHAnsi" w:hAnsiTheme="majorHAnsi" w:cstheme="majorHAnsi"/>
                <w:i/>
                <w:iCs/>
                <w:color w:val="000000"/>
                <w:sz w:val="22"/>
                <w:szCs w:val="22"/>
              </w:rPr>
              <w:t>Contemporary perspectives on early childhood education and care</w:t>
            </w:r>
            <w:r w:rsidRPr="003F30AF">
              <w:rPr>
                <w:rFonts w:asciiTheme="majorHAnsi" w:hAnsiTheme="majorHAnsi" w:cstheme="majorHAnsi"/>
                <w:color w:val="000000"/>
                <w:sz w:val="22"/>
                <w:szCs w:val="22"/>
              </w:rPr>
              <w:t>. Hamburg: Verlag Dr. Kovač, cop. 2023. Studien zur Schulpädagogik, Bd. 96</w:t>
            </w:r>
            <w:r w:rsidR="00E6326B" w:rsidRPr="003F30AF">
              <w:rPr>
                <w:rFonts w:asciiTheme="majorHAnsi" w:hAnsiTheme="majorHAnsi" w:cstheme="majorHAnsi"/>
                <w:color w:val="000000"/>
                <w:sz w:val="22"/>
                <w:szCs w:val="22"/>
              </w:rPr>
              <w:t xml:space="preserve"> – izbrane teme na temo profesionalnega razvoja vzgojitelja in sodelovanja s starši</w:t>
            </w:r>
          </w:p>
          <w:p w14:paraId="30AD467C" w14:textId="07399745" w:rsidR="00A6078D" w:rsidRPr="003F30AF" w:rsidRDefault="00347439" w:rsidP="003F30AF">
            <w:pPr>
              <w:numPr>
                <w:ilvl w:val="0"/>
                <w:numId w:val="4"/>
              </w:numPr>
              <w:contextualSpacing/>
              <w:rPr>
                <w:rFonts w:asciiTheme="majorHAnsi" w:eastAsia="Calibri" w:hAnsiTheme="majorHAnsi" w:cstheme="majorHAnsi"/>
                <w:sz w:val="22"/>
                <w:szCs w:val="22"/>
                <w:lang w:eastAsia="en-US"/>
              </w:rPr>
            </w:pPr>
            <w:r w:rsidRPr="00725848">
              <w:rPr>
                <w:rFonts w:asciiTheme="majorHAnsi" w:eastAsia="Calibri" w:hAnsiTheme="majorHAnsi" w:cstheme="majorHAnsi"/>
                <w:sz w:val="22"/>
                <w:szCs w:val="22"/>
              </w:rPr>
              <w:t>Dodatno gradivo prejmejo študentje na predavanjih (aktualni članki na specifično tematiko)</w:t>
            </w:r>
          </w:p>
          <w:p w14:paraId="0275BFAB" w14:textId="77777777" w:rsidR="00A6078D" w:rsidRPr="003F30AF" w:rsidRDefault="00A6078D" w:rsidP="00A87A5D">
            <w:pPr>
              <w:contextualSpacing/>
              <w:rPr>
                <w:rFonts w:asciiTheme="majorHAnsi" w:eastAsia="Calibri" w:hAnsiTheme="majorHAnsi" w:cstheme="majorHAnsi"/>
                <w:sz w:val="22"/>
                <w:szCs w:val="22"/>
                <w:u w:val="single"/>
                <w:lang w:eastAsia="en-US"/>
              </w:rPr>
            </w:pPr>
            <w:r w:rsidRPr="003F30AF">
              <w:rPr>
                <w:rFonts w:asciiTheme="majorHAnsi" w:eastAsia="Calibri" w:hAnsiTheme="majorHAnsi" w:cstheme="majorHAnsi"/>
                <w:sz w:val="22"/>
                <w:szCs w:val="22"/>
                <w:u w:val="single"/>
                <w:lang w:eastAsia="en-US"/>
              </w:rPr>
              <w:t>Dodatna literatura / Additional readings:</w:t>
            </w:r>
          </w:p>
          <w:p w14:paraId="7A46B492" w14:textId="6D9B2764" w:rsidR="00A6078D" w:rsidRPr="003F30AF" w:rsidRDefault="00A6078D" w:rsidP="00A6078D">
            <w:pPr>
              <w:numPr>
                <w:ilvl w:val="0"/>
                <w:numId w:val="5"/>
              </w:numPr>
              <w:rPr>
                <w:rFonts w:asciiTheme="majorHAnsi" w:eastAsia="Calibri" w:hAnsiTheme="majorHAnsi" w:cstheme="majorHAnsi"/>
                <w:sz w:val="22"/>
                <w:szCs w:val="22"/>
              </w:rPr>
            </w:pPr>
            <w:r w:rsidRPr="003F30AF">
              <w:rPr>
                <w:rFonts w:asciiTheme="majorHAnsi" w:eastAsia="Calibri" w:hAnsiTheme="majorHAnsi" w:cstheme="majorHAnsi"/>
                <w:sz w:val="22"/>
                <w:szCs w:val="22"/>
              </w:rPr>
              <w:t>Čotar Konrad, S. (2011). Izražanje čustev in konfliktnost v družinskih odnosih. Ljubljana: Univerza v Ljubljani, Filozofska fakulteta. Neobjavljeno gradivo, doktorska disertacija.</w:t>
            </w:r>
            <w:r w:rsidR="00681373" w:rsidRPr="003F30AF">
              <w:rPr>
                <w:rFonts w:asciiTheme="majorHAnsi" w:eastAsia="Calibri" w:hAnsiTheme="majorHAnsi" w:cstheme="majorHAnsi"/>
                <w:sz w:val="22"/>
                <w:szCs w:val="22"/>
              </w:rPr>
              <w:t xml:space="preserve"> (izbrane teme iz </w:t>
            </w:r>
          </w:p>
          <w:p w14:paraId="23E2CBF6" w14:textId="77777777" w:rsidR="00A6078D" w:rsidRPr="003F30AF" w:rsidRDefault="00A6078D" w:rsidP="00A6078D">
            <w:pPr>
              <w:numPr>
                <w:ilvl w:val="0"/>
                <w:numId w:val="5"/>
              </w:numPr>
              <w:contextualSpacing/>
              <w:rPr>
                <w:rFonts w:asciiTheme="majorHAnsi" w:eastAsia="Calibri" w:hAnsiTheme="majorHAnsi" w:cstheme="majorHAnsi"/>
                <w:sz w:val="22"/>
                <w:szCs w:val="22"/>
                <w:lang w:eastAsia="en-US"/>
              </w:rPr>
            </w:pPr>
            <w:r w:rsidRPr="003F30AF">
              <w:rPr>
                <w:rFonts w:asciiTheme="majorHAnsi" w:eastAsia="Calibri" w:hAnsiTheme="majorHAnsi" w:cstheme="majorHAnsi"/>
                <w:sz w:val="22"/>
                <w:szCs w:val="22"/>
                <w:lang w:eastAsia="en-US"/>
              </w:rPr>
              <w:t>Lepičnik Vodopivec, Jurka. (1996). Med starši in vzgojitelji ni mogoče ne komunicirati. Ljubljana: MiSch.</w:t>
            </w:r>
          </w:p>
          <w:p w14:paraId="4EB75769" w14:textId="77777777" w:rsidR="00A6078D" w:rsidRPr="003F30AF" w:rsidRDefault="00A6078D" w:rsidP="00A6078D">
            <w:pPr>
              <w:numPr>
                <w:ilvl w:val="0"/>
                <w:numId w:val="5"/>
              </w:numPr>
              <w:contextualSpacing/>
              <w:rPr>
                <w:rFonts w:asciiTheme="majorHAnsi" w:eastAsia="Calibri" w:hAnsiTheme="majorHAnsi" w:cstheme="majorHAnsi"/>
                <w:sz w:val="22"/>
                <w:szCs w:val="22"/>
                <w:lang w:eastAsia="en-US"/>
              </w:rPr>
            </w:pPr>
            <w:r w:rsidRPr="003F30AF">
              <w:rPr>
                <w:rFonts w:asciiTheme="majorHAnsi" w:eastAsia="Calibri" w:hAnsiTheme="majorHAnsi" w:cstheme="majorHAnsi"/>
                <w:sz w:val="22"/>
                <w:szCs w:val="22"/>
                <w:lang w:eastAsia="en-US"/>
              </w:rPr>
              <w:t xml:space="preserve">Halberstadt, A.G. (1986). Family socialization of emotional expression and nonverbal communication styles and skills, </w:t>
            </w:r>
            <w:r w:rsidRPr="003F30AF">
              <w:rPr>
                <w:rFonts w:asciiTheme="majorHAnsi" w:eastAsia="Calibri" w:hAnsiTheme="majorHAnsi" w:cstheme="majorHAnsi"/>
                <w:i/>
                <w:sz w:val="22"/>
                <w:szCs w:val="22"/>
                <w:lang w:eastAsia="en-US"/>
              </w:rPr>
              <w:t xml:space="preserve">Journal or Personality and Social Psychology, vol. 51, </w:t>
            </w:r>
            <w:r w:rsidRPr="003F30AF">
              <w:rPr>
                <w:rFonts w:asciiTheme="majorHAnsi" w:eastAsia="Calibri" w:hAnsiTheme="majorHAnsi" w:cstheme="majorHAnsi"/>
                <w:sz w:val="22"/>
                <w:szCs w:val="22"/>
                <w:lang w:eastAsia="en-US"/>
              </w:rPr>
              <w:t>no. 4, 827-836.</w:t>
            </w:r>
          </w:p>
          <w:p w14:paraId="45A47C6D" w14:textId="2B7C2A1D" w:rsidR="00A6078D" w:rsidRPr="003F30AF" w:rsidRDefault="000456AB" w:rsidP="003F30AF">
            <w:pPr>
              <w:numPr>
                <w:ilvl w:val="0"/>
                <w:numId w:val="5"/>
              </w:numPr>
              <w:rPr>
                <w:rFonts w:asciiTheme="majorHAnsi" w:eastAsia="Calibri" w:hAnsiTheme="majorHAnsi" w:cstheme="majorHAnsi"/>
                <w:sz w:val="22"/>
                <w:szCs w:val="22"/>
              </w:rPr>
            </w:pPr>
            <w:r w:rsidRPr="003F30AF">
              <w:rPr>
                <w:rFonts w:asciiTheme="majorHAnsi" w:hAnsiTheme="majorHAnsi" w:cstheme="majorHAnsi"/>
                <w:color w:val="333333"/>
                <w:spacing w:val="6"/>
                <w:sz w:val="22"/>
                <w:szCs w:val="22"/>
                <w:shd w:val="clear" w:color="auto" w:fill="FFFFFF"/>
              </w:rPr>
              <w:t>Lepičnik-Vodopivec, J. (2010). Sodelovanje staršev z vrtcem kot dejavnik kakovosti vrtca. </w:t>
            </w:r>
            <w:hyperlink r:id="rId6" w:history="1">
              <w:r w:rsidRPr="003F30AF">
                <w:rPr>
                  <w:rStyle w:val="Hiperpovezava"/>
                  <w:rFonts w:asciiTheme="majorHAnsi" w:hAnsiTheme="majorHAnsi" w:cstheme="majorHAnsi"/>
                  <w:i/>
                  <w:iCs/>
                  <w:color w:val="337AB7"/>
                  <w:spacing w:val="6"/>
                  <w:sz w:val="22"/>
                  <w:szCs w:val="22"/>
                </w:rPr>
                <w:t>Revija za elementarno izobraževanje</w:t>
              </w:r>
            </w:hyperlink>
            <w:r w:rsidRPr="003F30AF">
              <w:rPr>
                <w:rFonts w:asciiTheme="majorHAnsi" w:hAnsiTheme="majorHAnsi" w:cstheme="majorHAnsi"/>
                <w:i/>
                <w:iCs/>
                <w:color w:val="333333"/>
                <w:spacing w:val="6"/>
                <w:sz w:val="22"/>
                <w:szCs w:val="22"/>
                <w:shd w:val="clear" w:color="auto" w:fill="FFFFFF"/>
              </w:rPr>
              <w:t>, letnik 3, številka 2/3, str. 63-78</w:t>
            </w:r>
            <w:r w:rsidRPr="003F30AF">
              <w:rPr>
                <w:rFonts w:asciiTheme="majorHAnsi" w:hAnsiTheme="majorHAnsi" w:cstheme="majorHAnsi"/>
                <w:color w:val="333333"/>
                <w:spacing w:val="6"/>
                <w:sz w:val="22"/>
                <w:szCs w:val="22"/>
                <w:shd w:val="clear" w:color="auto" w:fill="FFFFFF"/>
              </w:rPr>
              <w:t>. </w:t>
            </w:r>
            <w:r w:rsidRPr="003F30AF" w:rsidDel="000456AB">
              <w:rPr>
                <w:rFonts w:asciiTheme="majorHAnsi" w:eastAsia="Calibri" w:hAnsiTheme="majorHAnsi" w:cstheme="majorHAnsi"/>
                <w:sz w:val="22"/>
                <w:szCs w:val="22"/>
              </w:rPr>
              <w:t xml:space="preserve"> </w:t>
            </w:r>
          </w:p>
        </w:tc>
      </w:tr>
      <w:tr w:rsidR="00A6078D" w:rsidRPr="00231726" w14:paraId="030B1D0A" w14:textId="77777777" w:rsidTr="00A87A5D">
        <w:trPr>
          <w:trHeight w:val="73"/>
        </w:trPr>
        <w:tc>
          <w:tcPr>
            <w:tcW w:w="4717" w:type="dxa"/>
            <w:gridSpan w:val="2"/>
            <w:tcBorders>
              <w:top w:val="nil"/>
              <w:left w:val="nil"/>
              <w:bottom w:val="single" w:sz="4" w:space="0" w:color="auto"/>
              <w:right w:val="nil"/>
            </w:tcBorders>
          </w:tcPr>
          <w:p w14:paraId="69915E4F" w14:textId="77777777" w:rsidR="00A6078D" w:rsidRPr="00231726" w:rsidRDefault="00A6078D" w:rsidP="00A87A5D">
            <w:pPr>
              <w:rPr>
                <w:rFonts w:ascii="Calibri Light" w:eastAsia="Calibri" w:hAnsi="Calibri Light" w:cs="Calibri Light"/>
                <w:b/>
                <w:bCs/>
                <w:sz w:val="22"/>
                <w:szCs w:val="22"/>
              </w:rPr>
            </w:pPr>
          </w:p>
          <w:p w14:paraId="08DBE587"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70123F0"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1CC9B5D" w14:textId="77777777" w:rsidR="00A6078D" w:rsidRPr="00231726" w:rsidRDefault="00A6078D" w:rsidP="00A87A5D">
            <w:pPr>
              <w:rPr>
                <w:rFonts w:ascii="Calibri Light" w:eastAsia="Calibri" w:hAnsi="Calibri Light" w:cs="Calibri Light"/>
                <w:b/>
                <w:sz w:val="22"/>
                <w:szCs w:val="22"/>
              </w:rPr>
            </w:pPr>
          </w:p>
          <w:p w14:paraId="2170E4ED"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A6078D" w:rsidRPr="00231726" w14:paraId="16B3D39A" w14:textId="77777777" w:rsidTr="00A87A5D">
        <w:trPr>
          <w:trHeight w:val="416"/>
        </w:trPr>
        <w:tc>
          <w:tcPr>
            <w:tcW w:w="4717" w:type="dxa"/>
            <w:gridSpan w:val="2"/>
            <w:tcBorders>
              <w:top w:val="single" w:sz="4" w:space="0" w:color="auto"/>
              <w:left w:val="single" w:sz="4" w:space="0" w:color="auto"/>
              <w:bottom w:val="single" w:sz="4" w:space="0" w:color="auto"/>
              <w:right w:val="single" w:sz="4" w:space="0" w:color="auto"/>
            </w:tcBorders>
          </w:tcPr>
          <w:p w14:paraId="5C65B0F1"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Cilji:</w:t>
            </w:r>
          </w:p>
          <w:p w14:paraId="4442031E" w14:textId="77777777" w:rsidR="00A6078D" w:rsidRPr="00231726" w:rsidRDefault="00A6078D" w:rsidP="00A6078D">
            <w:pPr>
              <w:numPr>
                <w:ilvl w:val="0"/>
                <w:numId w:val="13"/>
              </w:numPr>
              <w:rPr>
                <w:rFonts w:ascii="Calibri Light" w:eastAsia="Calibri" w:hAnsi="Calibri Light" w:cs="Calibri Light"/>
                <w:sz w:val="22"/>
                <w:szCs w:val="22"/>
                <w:u w:val="single"/>
              </w:rPr>
            </w:pPr>
            <w:r w:rsidRPr="00231726">
              <w:rPr>
                <w:rFonts w:ascii="Calibri Light" w:eastAsia="Calibri" w:hAnsi="Calibri Light" w:cs="Calibri Light"/>
                <w:sz w:val="22"/>
                <w:szCs w:val="22"/>
              </w:rPr>
              <w:t>Prepoznavanje</w:t>
            </w:r>
            <w:r w:rsidRPr="00231726">
              <w:rPr>
                <w:rFonts w:ascii="Calibri Light" w:hAnsi="Calibri Light" w:cs="Calibri Light"/>
                <w:sz w:val="22"/>
                <w:szCs w:val="22"/>
              </w:rPr>
              <w:t>, analiziranje in vrednotenje  lastnih implicitnih pojmovanj o družini.</w:t>
            </w:r>
          </w:p>
          <w:p w14:paraId="337E6027"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 xml:space="preserve">Kritična presoja in raziskovanje temeljnih težav pedagoškega delavca pri delu z družino predšolskega otroka. </w:t>
            </w:r>
          </w:p>
          <w:p w14:paraId="123B923C"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Spoznavanje, razčlenjevanje in sintetiziranje psiholoških zakonitosti delovanja družine.</w:t>
            </w:r>
          </w:p>
          <w:p w14:paraId="1265C803"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Vzpostavljanje kritične refleksije za evalvacijo obstoječih in razvijanje  novih konceptov ter pristopov sodelovanja z družinami.</w:t>
            </w:r>
          </w:p>
          <w:p w14:paraId="65B6E81D"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Primerjava, diferenciacija in raziskovanje specifičnih pristopov za sodelovanje z družinami prvo-, drugorojenca, itd.</w:t>
            </w:r>
          </w:p>
          <w:p w14:paraId="34F39640" w14:textId="77777777" w:rsidR="00A6078D" w:rsidRPr="00231726" w:rsidRDefault="00A6078D" w:rsidP="00A6078D">
            <w:pPr>
              <w:numPr>
                <w:ilvl w:val="0"/>
                <w:numId w:val="13"/>
              </w:numPr>
              <w:rPr>
                <w:rFonts w:ascii="Calibri Light" w:hAnsi="Calibri Light" w:cs="Calibri Light"/>
                <w:sz w:val="22"/>
                <w:szCs w:val="22"/>
              </w:rPr>
            </w:pPr>
            <w:r w:rsidRPr="00231726">
              <w:rPr>
                <w:rFonts w:ascii="Calibri Light" w:hAnsi="Calibri Light" w:cs="Calibri Light"/>
                <w:sz w:val="22"/>
                <w:szCs w:val="22"/>
              </w:rPr>
              <w:t>Raziskovanje in razvijanje novih načinov  sodelovanja z družinami iz različnih socio -kulturnih okolij.</w:t>
            </w:r>
          </w:p>
          <w:p w14:paraId="7FD7D66F" w14:textId="77777777" w:rsidR="00A6078D" w:rsidRPr="00231726" w:rsidRDefault="00A6078D" w:rsidP="00A87A5D">
            <w:pPr>
              <w:rPr>
                <w:rFonts w:ascii="Calibri Light" w:eastAsia="Calibri" w:hAnsi="Calibri Light" w:cs="Calibri Light"/>
                <w:b/>
                <w:sz w:val="22"/>
                <w:szCs w:val="22"/>
              </w:rPr>
            </w:pPr>
          </w:p>
          <w:p w14:paraId="164A6194"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Splošne kompetence:</w:t>
            </w:r>
          </w:p>
          <w:p w14:paraId="3E8E2AFB"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Zmožnost sodelovanja z družinami ter vodenja in usmerjanja timskega in samostojnega dela z njimi;</w:t>
            </w:r>
          </w:p>
          <w:p w14:paraId="6F13AC35"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in krepitve občutljivosti ter pozitivno psihološke naravnanosti v pedagoškem poklicu;</w:t>
            </w:r>
          </w:p>
          <w:p w14:paraId="60C262F7"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zmožnost razvijanja poklicne avtonomije, </w:t>
            </w:r>
            <w:r w:rsidRPr="00231726">
              <w:rPr>
                <w:rFonts w:ascii="Calibri Light" w:eastAsia="Calibri" w:hAnsi="Calibri Light" w:cs="Calibri Light"/>
                <w:sz w:val="22"/>
                <w:szCs w:val="22"/>
                <w:shd w:val="clear" w:color="auto" w:fill="FFFFFF"/>
              </w:rPr>
              <w:t xml:space="preserve"> </w:t>
            </w:r>
            <w:r w:rsidRPr="00231726">
              <w:rPr>
                <w:rFonts w:ascii="Calibri Light" w:eastAsia="Calibri" w:hAnsi="Calibri Light" w:cs="Calibri Light"/>
                <w:sz w:val="22"/>
                <w:szCs w:val="22"/>
              </w:rPr>
              <w:t>(samo)kritičnosti, refleksivnosti in oblikovanja profesionalne identitete;</w:t>
            </w:r>
          </w:p>
          <w:p w14:paraId="1C5B855C" w14:textId="77777777" w:rsidR="00A6078D" w:rsidRPr="00231726" w:rsidRDefault="00A6078D" w:rsidP="00A6078D">
            <w:pPr>
              <w:numPr>
                <w:ilvl w:val="0"/>
                <w:numId w:val="11"/>
              </w:numPr>
              <w:rPr>
                <w:rFonts w:ascii="Calibri Light" w:eastAsia="Calibri" w:hAnsi="Calibri Light" w:cs="Calibri Light"/>
                <w:sz w:val="22"/>
                <w:szCs w:val="22"/>
              </w:rPr>
            </w:pPr>
            <w:r w:rsidRPr="00231726">
              <w:rPr>
                <w:rFonts w:ascii="Calibri Light" w:eastAsia="Calibri" w:hAnsi="Calibri Light" w:cs="Calibri Light"/>
                <w:sz w:val="22"/>
                <w:szCs w:val="22"/>
                <w:shd w:val="clear" w:color="auto" w:fill="FFFFFF"/>
              </w:rPr>
              <w:t xml:space="preserve">zmožnost etičnega profesionalnega ravnanja, znanstvenega raziskovanja ter razvoja inkluzivne naravnanosti v poklicnem delovanju. </w:t>
            </w:r>
          </w:p>
          <w:p w14:paraId="7E17D5E9" w14:textId="77777777" w:rsidR="00A6078D" w:rsidRPr="00231726" w:rsidRDefault="00A6078D" w:rsidP="00A87A5D">
            <w:pPr>
              <w:rPr>
                <w:rFonts w:ascii="Calibri Light" w:eastAsia="Calibri" w:hAnsi="Calibri Light" w:cs="Calibri Light"/>
                <w:sz w:val="22"/>
                <w:szCs w:val="22"/>
                <w:u w:val="single"/>
              </w:rPr>
            </w:pPr>
          </w:p>
          <w:p w14:paraId="73765463"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Predmetno-specifične kompetence:</w:t>
            </w:r>
          </w:p>
          <w:p w14:paraId="1D9046D7" w14:textId="77777777" w:rsidR="00A6078D" w:rsidRPr="00231726" w:rsidRDefault="00A6078D" w:rsidP="00A6078D">
            <w:pPr>
              <w:numPr>
                <w:ilvl w:val="0"/>
                <w:numId w:val="12"/>
              </w:numPr>
              <w:rPr>
                <w:rFonts w:ascii="Calibri Light" w:eastAsia="Calibri" w:hAnsi="Calibri Light" w:cs="Calibri Light"/>
                <w:sz w:val="22"/>
                <w:szCs w:val="22"/>
              </w:rPr>
            </w:pPr>
            <w:r w:rsidRPr="00231726">
              <w:rPr>
                <w:rFonts w:ascii="Calibri Light" w:eastAsia="Calibri" w:hAnsi="Calibri Light" w:cs="Calibri Light"/>
                <w:sz w:val="22"/>
                <w:szCs w:val="22"/>
              </w:rPr>
              <w:t>Zmožnost raziskovanja, analiziranja in evalvacije uporabe psihosocialnih značilnosti družin in integracije spoznanj v sodelovanju z družinami ;</w:t>
            </w:r>
          </w:p>
          <w:p w14:paraId="42FA56BC"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zmožnost integracije sodobnih psihološko- pedagoških raziskovalnih spoznanj pri načrtovanju, izvajanju in evalvaciji sodelovanja z družinami;</w:t>
            </w:r>
          </w:p>
          <w:p w14:paraId="18DE3FB8"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zmožnost raziskovalnega razvoja diferenciranih pristopov in uravnavanja  načinov sodelovanja z družinami glede na različno socio-kulturno okolje družine;</w:t>
            </w:r>
          </w:p>
          <w:p w14:paraId="213F2C05"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zmožnost uporabe načel dinamičnega spremljanja razvojno - psihološkega potenciala družin v učnem okolju;</w:t>
            </w:r>
          </w:p>
          <w:p w14:paraId="0F887BCF"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razvijanje in poglabljanje kritičnega, reflektiranega in etično naravnanega poklicnega poslanstva pedagoškega delavca pri delu z družinami;</w:t>
            </w:r>
          </w:p>
          <w:p w14:paraId="02026C53" w14:textId="77777777" w:rsidR="00A6078D" w:rsidRPr="00231726" w:rsidRDefault="00A6078D" w:rsidP="00A6078D">
            <w:pPr>
              <w:numPr>
                <w:ilvl w:val="0"/>
                <w:numId w:val="10"/>
              </w:numPr>
              <w:rPr>
                <w:rFonts w:ascii="Calibri Light" w:eastAsia="Calibri" w:hAnsi="Calibri Light" w:cs="Calibri Light"/>
                <w:sz w:val="22"/>
                <w:szCs w:val="22"/>
              </w:rPr>
            </w:pPr>
            <w:r w:rsidRPr="00231726">
              <w:rPr>
                <w:rFonts w:ascii="Calibri Light" w:eastAsia="Calibri" w:hAnsi="Calibri Light" w:cs="Calibri Light"/>
                <w:sz w:val="22"/>
                <w:szCs w:val="22"/>
              </w:rPr>
              <w:t>upoštevanje vseh deležnikov, ki so vključeni v raziskovalni proces.</w:t>
            </w:r>
          </w:p>
        </w:tc>
        <w:tc>
          <w:tcPr>
            <w:tcW w:w="152" w:type="dxa"/>
            <w:gridSpan w:val="2"/>
            <w:tcBorders>
              <w:top w:val="nil"/>
              <w:left w:val="single" w:sz="4" w:space="0" w:color="auto"/>
              <w:bottom w:val="nil"/>
              <w:right w:val="single" w:sz="4" w:space="0" w:color="auto"/>
            </w:tcBorders>
          </w:tcPr>
          <w:p w14:paraId="32026181"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06351EE" w14:textId="77777777" w:rsidR="00A6078D" w:rsidRPr="00231726" w:rsidRDefault="00A6078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Objectives</w:t>
            </w:r>
            <w:r w:rsidRPr="00231726">
              <w:rPr>
                <w:rFonts w:ascii="Calibri Light" w:hAnsi="Calibri Light" w:cs="Calibri Light"/>
                <w:sz w:val="22"/>
                <w:szCs w:val="22"/>
                <w:lang w:val="en-GB"/>
              </w:rPr>
              <w:t>:</w:t>
            </w:r>
          </w:p>
          <w:p w14:paraId="1D4AED8E"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Identifying, analysing, and evaluating one’s own implicit beliefs about family.</w:t>
            </w:r>
          </w:p>
          <w:p w14:paraId="5E882F1C"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Critical assessment and research in basic problems of educational staff in working with preschool child’s family.</w:t>
            </w:r>
          </w:p>
          <w:p w14:paraId="29842CCD"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Getting to know, analysing and synthesising psychological laws of the functioning of the family. </w:t>
            </w:r>
          </w:p>
          <w:p w14:paraId="4EB76FF7"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Establishing critical reflection for the evaluation of existing and developing new concepts and approaches in cooperation with families.</w:t>
            </w:r>
          </w:p>
          <w:p w14:paraId="6E4F391C"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Comparison, differentiation, and research in specific approaches for cooperation with the families of first, second, etc. born children.</w:t>
            </w:r>
          </w:p>
          <w:p w14:paraId="704ED3F7"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Research in and development of new ways of collaborating with families from different sociocultural environments.  </w:t>
            </w:r>
          </w:p>
          <w:p w14:paraId="1B26A10B" w14:textId="77777777" w:rsidR="00A6078D" w:rsidRPr="00231726" w:rsidRDefault="00A6078D" w:rsidP="00A87A5D">
            <w:pPr>
              <w:rPr>
                <w:rFonts w:ascii="Calibri Light" w:hAnsi="Calibri Light" w:cs="Calibri Light"/>
                <w:sz w:val="22"/>
                <w:szCs w:val="22"/>
                <w:u w:val="single"/>
                <w:lang w:val="en-GB"/>
              </w:rPr>
            </w:pPr>
          </w:p>
          <w:p w14:paraId="33FCF5A5" w14:textId="77777777" w:rsidR="00A6078D" w:rsidRPr="00231726" w:rsidRDefault="00A6078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lastRenderedPageBreak/>
              <w:t>General competences</w:t>
            </w:r>
            <w:r w:rsidRPr="00231726">
              <w:rPr>
                <w:rFonts w:ascii="Calibri Light" w:hAnsi="Calibri Light" w:cs="Calibri Light"/>
                <w:sz w:val="22"/>
                <w:szCs w:val="22"/>
                <w:lang w:val="en-GB"/>
              </w:rPr>
              <w:t>:</w:t>
            </w:r>
          </w:p>
          <w:p w14:paraId="0A687BD5"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cooperating with families and of leading and guiding teamwork and independent work with them;</w:t>
            </w:r>
          </w:p>
          <w:p w14:paraId="65635964"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maintaining and strengthening the sensitivity and positive psychological attitude in educational profession;</w:t>
            </w:r>
          </w:p>
          <w:p w14:paraId="2F694851"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the ability of developing professional autonomy, (self)critical attitude, reflectiveness, and of shaping professional identity; </w:t>
            </w:r>
          </w:p>
          <w:p w14:paraId="75080FFB" w14:textId="77777777" w:rsidR="00A6078D" w:rsidRPr="00231726" w:rsidRDefault="00A6078D" w:rsidP="00A6078D">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ethical professional conduct, scientific research and development of inclusive attitude in professional activities.</w:t>
            </w:r>
          </w:p>
          <w:p w14:paraId="515A181A" w14:textId="77777777" w:rsidR="00A6078D" w:rsidRPr="00231726" w:rsidRDefault="00A6078D" w:rsidP="00A87A5D">
            <w:pPr>
              <w:rPr>
                <w:rFonts w:ascii="Calibri Light" w:hAnsi="Calibri Light" w:cs="Calibri Light"/>
                <w:sz w:val="22"/>
                <w:szCs w:val="22"/>
                <w:u w:val="single"/>
                <w:lang w:val="en-GB"/>
              </w:rPr>
            </w:pPr>
          </w:p>
          <w:p w14:paraId="085B8A78" w14:textId="77777777" w:rsidR="00A6078D" w:rsidRPr="00231726" w:rsidRDefault="00A6078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hAnsi="Calibri Light" w:cs="Calibri Light"/>
                <w:sz w:val="22"/>
                <w:szCs w:val="22"/>
                <w:lang w:val="en-GB"/>
              </w:rPr>
              <w:t>:</w:t>
            </w:r>
          </w:p>
          <w:p w14:paraId="3ADBDC16"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researching, analysing, and evaluating the use of psychosocial characteristics of families and of integrating the findings in collaboration with families;</w:t>
            </w:r>
          </w:p>
          <w:p w14:paraId="1F96FE34"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integrating current psychological and educational research findings in designing, performing, and evaluating collaboration with families;</w:t>
            </w:r>
          </w:p>
          <w:p w14:paraId="7EA2CBEE"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researching and developing differentiated approaches and managing the ways of cooperating with families given the different sociocultural environments of families;</w:t>
            </w:r>
          </w:p>
          <w:p w14:paraId="46766EC2"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implementing the principles of dynamic monitoring of developmental-psychological potential of families in learning environment;</w:t>
            </w:r>
          </w:p>
          <w:p w14:paraId="4883E7B6"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developing and deepening critical, reflected and ethically oriented professional mission of an educational professional in working with families;</w:t>
            </w:r>
          </w:p>
          <w:p w14:paraId="075D05CA" w14:textId="77777777" w:rsidR="00A6078D" w:rsidRPr="00231726" w:rsidRDefault="00A6078D" w:rsidP="00A6078D">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taking account of all stakeholders involved in the research process.   </w:t>
            </w:r>
          </w:p>
        </w:tc>
      </w:tr>
      <w:tr w:rsidR="00A6078D" w:rsidRPr="00231726" w14:paraId="79F07074" w14:textId="77777777" w:rsidTr="00A87A5D">
        <w:trPr>
          <w:trHeight w:val="117"/>
        </w:trPr>
        <w:tc>
          <w:tcPr>
            <w:tcW w:w="4727" w:type="dxa"/>
            <w:gridSpan w:val="3"/>
            <w:tcBorders>
              <w:top w:val="nil"/>
              <w:left w:val="nil"/>
              <w:bottom w:val="single" w:sz="4" w:space="0" w:color="auto"/>
              <w:right w:val="nil"/>
            </w:tcBorders>
          </w:tcPr>
          <w:p w14:paraId="0BC97DC9" w14:textId="77777777" w:rsidR="00A6078D" w:rsidRPr="00231726" w:rsidRDefault="00A6078D" w:rsidP="00A87A5D">
            <w:pPr>
              <w:rPr>
                <w:rFonts w:ascii="Calibri Light" w:eastAsia="Calibri" w:hAnsi="Calibri Light" w:cs="Calibri Light"/>
                <w:b/>
                <w:sz w:val="22"/>
                <w:szCs w:val="22"/>
              </w:rPr>
            </w:pPr>
          </w:p>
          <w:p w14:paraId="4BEB3C65"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1A78C742" w14:textId="77777777" w:rsidR="00A6078D" w:rsidRPr="00231726" w:rsidRDefault="00A6078D" w:rsidP="00A87A5D">
            <w:pPr>
              <w:rPr>
                <w:rFonts w:ascii="Calibri Light" w:eastAsia="Calibri" w:hAnsi="Calibri Light" w:cs="Calibri Light"/>
                <w:b/>
                <w:sz w:val="22"/>
                <w:szCs w:val="22"/>
              </w:rPr>
            </w:pPr>
          </w:p>
          <w:p w14:paraId="2680FD47"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3D815F84" w14:textId="77777777" w:rsidR="00A6078D" w:rsidRPr="00231726" w:rsidRDefault="00A6078D" w:rsidP="00A87A5D">
            <w:pPr>
              <w:rPr>
                <w:rFonts w:ascii="Calibri Light" w:eastAsia="Calibri" w:hAnsi="Calibri Light" w:cs="Calibri Light"/>
                <w:b/>
                <w:sz w:val="22"/>
                <w:szCs w:val="22"/>
              </w:rPr>
            </w:pPr>
          </w:p>
          <w:p w14:paraId="273A12D0"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A6078D" w:rsidRPr="00231726" w14:paraId="19DDE875" w14:textId="77777777" w:rsidTr="00A87A5D">
        <w:trPr>
          <w:trHeight w:val="1387"/>
        </w:trPr>
        <w:tc>
          <w:tcPr>
            <w:tcW w:w="4727" w:type="dxa"/>
            <w:gridSpan w:val="3"/>
            <w:tcBorders>
              <w:top w:val="single" w:sz="4" w:space="0" w:color="auto"/>
              <w:left w:val="single" w:sz="4" w:space="0" w:color="auto"/>
              <w:bottom w:val="nil"/>
              <w:right w:val="single" w:sz="4" w:space="0" w:color="auto"/>
            </w:tcBorders>
          </w:tcPr>
          <w:p w14:paraId="18170981" w14:textId="77777777" w:rsidR="00A6078D" w:rsidRPr="00231726" w:rsidRDefault="00A6078D"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46D45AFA"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Študent/-ka:</w:t>
            </w:r>
          </w:p>
          <w:p w14:paraId="5BB2FCBD" w14:textId="77777777" w:rsidR="00A6078D" w:rsidRPr="00231726" w:rsidRDefault="00A6078D" w:rsidP="00A6078D">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se zaveda in poglobljeno razume značilnosti delovanja družin v različnih socio- kulturnih kontekstih;</w:t>
            </w:r>
          </w:p>
          <w:p w14:paraId="7C96C948" w14:textId="77777777" w:rsidR="00A6078D" w:rsidRPr="00231726" w:rsidRDefault="00A6078D" w:rsidP="00A6078D">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analizira, sintetizira značilnosti delovanja družin v posameznem družinskem razvojnem ciklusu in spoznanja kritično vrednoti  z namenom samostojne izdelave novih modelov krepitve družin;</w:t>
            </w:r>
          </w:p>
          <w:p w14:paraId="3FB4BB34" w14:textId="1A4D9062" w:rsidR="00A6078D" w:rsidRDefault="00A6078D" w:rsidP="00A6078D">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poglobljeno poznavanje kompleksne vloge družine pri celostnem razvoju otroka</w:t>
            </w:r>
            <w:r w:rsidR="00172D63">
              <w:rPr>
                <w:rFonts w:ascii="Calibri Light" w:eastAsia="Calibri" w:hAnsi="Calibri Light" w:cs="Calibri Light"/>
                <w:sz w:val="22"/>
                <w:szCs w:val="22"/>
              </w:rPr>
              <w:t xml:space="preserve"> ter jo</w:t>
            </w:r>
            <w:r w:rsidRPr="00231726">
              <w:rPr>
                <w:rFonts w:ascii="Calibri Light" w:eastAsia="Calibri" w:hAnsi="Calibri Light" w:cs="Calibri Light"/>
                <w:sz w:val="22"/>
                <w:szCs w:val="22"/>
              </w:rPr>
              <w:t xml:space="preserve"> raziskovalno analizira in sintetizira z namenom podpore sodelovanja z družinami s strani vseh deležnikov v vzgojno-izobraževalni inštituciji;</w:t>
            </w:r>
          </w:p>
          <w:p w14:paraId="2CA8B2C7" w14:textId="77777777" w:rsidR="00172D63" w:rsidRPr="00231726" w:rsidRDefault="00172D63" w:rsidP="003F30AF">
            <w:pPr>
              <w:ind w:left="720"/>
              <w:rPr>
                <w:rFonts w:ascii="Calibri Light" w:eastAsia="Calibri" w:hAnsi="Calibri Light" w:cs="Calibri Light"/>
                <w:sz w:val="22"/>
                <w:szCs w:val="22"/>
              </w:rPr>
            </w:pPr>
          </w:p>
          <w:p w14:paraId="5C167866" w14:textId="77777777" w:rsidR="00172D63" w:rsidRDefault="00172D63" w:rsidP="003F30AF">
            <w:pPr>
              <w:rPr>
                <w:rFonts w:ascii="Calibri Light" w:eastAsia="Calibri" w:hAnsi="Calibri Light" w:cs="Calibri Light"/>
                <w:sz w:val="22"/>
                <w:szCs w:val="22"/>
              </w:rPr>
            </w:pPr>
            <w:r w:rsidRPr="003F30AF">
              <w:rPr>
                <w:rFonts w:ascii="Calibri Light" w:eastAsia="Calibri" w:hAnsi="Calibri Light" w:cs="Calibri Light"/>
                <w:sz w:val="22"/>
                <w:szCs w:val="22"/>
                <w:u w:val="single"/>
              </w:rPr>
              <w:t>Refleksija</w:t>
            </w:r>
            <w:r>
              <w:rPr>
                <w:rFonts w:ascii="Calibri Light" w:eastAsia="Calibri" w:hAnsi="Calibri Light" w:cs="Calibri Light"/>
                <w:sz w:val="22"/>
                <w:szCs w:val="22"/>
              </w:rPr>
              <w:t>:</w:t>
            </w:r>
          </w:p>
          <w:p w14:paraId="137E9109" w14:textId="55208837" w:rsidR="00A6078D" w:rsidRPr="003F30AF" w:rsidRDefault="00A6078D" w:rsidP="003F30AF">
            <w:pPr>
              <w:pStyle w:val="Odstavekseznama"/>
              <w:numPr>
                <w:ilvl w:val="0"/>
                <w:numId w:val="17"/>
              </w:numPr>
              <w:rPr>
                <w:rFonts w:ascii="Calibri Light" w:eastAsia="Calibri" w:hAnsi="Calibri Light" w:cs="Calibri Light"/>
                <w:sz w:val="22"/>
                <w:szCs w:val="22"/>
              </w:rPr>
            </w:pPr>
            <w:r w:rsidRPr="003F30AF">
              <w:rPr>
                <w:rFonts w:ascii="Calibri Light" w:eastAsia="Calibri" w:hAnsi="Calibri Light" w:cs="Calibri Light"/>
                <w:sz w:val="22"/>
                <w:szCs w:val="22"/>
              </w:rPr>
              <w:t>se zaveda, raziskuje in kritično evalvira tehnike krepitve družine in pozitivno psihološke pristope vodenja skupin;</w:t>
            </w:r>
          </w:p>
          <w:p w14:paraId="798EC342" w14:textId="6ABB79B8" w:rsidR="00A6078D" w:rsidRPr="00231726" w:rsidRDefault="00172D63" w:rsidP="00A6078D">
            <w:pPr>
              <w:numPr>
                <w:ilvl w:val="0"/>
                <w:numId w:val="7"/>
              </w:numPr>
              <w:rPr>
                <w:rFonts w:ascii="Calibri Light" w:eastAsia="Calibri" w:hAnsi="Calibri Light" w:cs="Calibri Light"/>
                <w:sz w:val="22"/>
                <w:szCs w:val="22"/>
              </w:rPr>
            </w:pPr>
            <w:r>
              <w:rPr>
                <w:rFonts w:ascii="Calibri Light" w:eastAsia="Calibri" w:hAnsi="Calibri Light" w:cs="Calibri Light"/>
                <w:sz w:val="22"/>
                <w:szCs w:val="22"/>
              </w:rPr>
              <w:t xml:space="preserve">reflektirano </w:t>
            </w:r>
            <w:r w:rsidR="00A6078D" w:rsidRPr="00231726">
              <w:rPr>
                <w:rFonts w:ascii="Calibri Light" w:eastAsia="Calibri" w:hAnsi="Calibri Light" w:cs="Calibri Light"/>
                <w:sz w:val="22"/>
                <w:szCs w:val="22"/>
              </w:rPr>
              <w:t xml:space="preserve">prepoznava in </w:t>
            </w:r>
            <w:r>
              <w:rPr>
                <w:rFonts w:ascii="Calibri Light" w:eastAsia="Calibri" w:hAnsi="Calibri Light" w:cs="Calibri Light"/>
                <w:sz w:val="22"/>
                <w:szCs w:val="22"/>
              </w:rPr>
              <w:t xml:space="preserve">kritično </w:t>
            </w:r>
            <w:r w:rsidR="00A6078D" w:rsidRPr="00231726">
              <w:rPr>
                <w:rFonts w:ascii="Calibri Light" w:eastAsia="Calibri" w:hAnsi="Calibri Light" w:cs="Calibri Light"/>
                <w:sz w:val="22"/>
                <w:szCs w:val="22"/>
              </w:rPr>
              <w:t>raziskuje situacije družinskega stresa;</w:t>
            </w:r>
          </w:p>
          <w:p w14:paraId="74E5B5A2" w14:textId="26E9EC03" w:rsidR="00A6078D" w:rsidRPr="00231726" w:rsidRDefault="00172D63" w:rsidP="00A6078D">
            <w:pPr>
              <w:numPr>
                <w:ilvl w:val="0"/>
                <w:numId w:val="7"/>
              </w:numPr>
              <w:rPr>
                <w:rFonts w:ascii="Calibri Light" w:eastAsia="Calibri" w:hAnsi="Calibri Light" w:cs="Calibri Light"/>
                <w:sz w:val="22"/>
                <w:szCs w:val="22"/>
              </w:rPr>
            </w:pPr>
            <w:r>
              <w:rPr>
                <w:rFonts w:ascii="Calibri Light" w:eastAsia="Calibri" w:hAnsi="Calibri Light" w:cs="Calibri Light"/>
                <w:sz w:val="22"/>
                <w:szCs w:val="22"/>
              </w:rPr>
              <w:t xml:space="preserve">reflektira lastno </w:t>
            </w:r>
            <w:r w:rsidR="00A6078D" w:rsidRPr="00231726">
              <w:rPr>
                <w:rFonts w:ascii="Calibri Light" w:eastAsia="Calibri" w:hAnsi="Calibri Light" w:cs="Calibri Light"/>
                <w:sz w:val="22"/>
                <w:szCs w:val="22"/>
              </w:rPr>
              <w:t>vodenje procesa pomoči znotraj sodelovanja s svetovalno službo in drugimi inštitucijami, ki se ukvarjajo z družinsko problematiko izven vrtca/šole;</w:t>
            </w:r>
          </w:p>
          <w:p w14:paraId="2B75EF08" w14:textId="77777777" w:rsidR="00A6078D" w:rsidRPr="00231726" w:rsidRDefault="00A6078D" w:rsidP="00A6078D">
            <w:pPr>
              <w:numPr>
                <w:ilvl w:val="0"/>
                <w:numId w:val="9"/>
              </w:numPr>
              <w:rPr>
                <w:rFonts w:ascii="Calibri Light" w:eastAsia="Calibri" w:hAnsi="Calibri Light" w:cs="Calibri Light"/>
                <w:sz w:val="22"/>
                <w:szCs w:val="22"/>
              </w:rPr>
            </w:pPr>
            <w:r w:rsidRPr="00231726">
              <w:rPr>
                <w:rFonts w:ascii="Calibri Light" w:eastAsia="Calibri" w:hAnsi="Calibri Light" w:cs="Calibri Light"/>
                <w:sz w:val="22"/>
                <w:szCs w:val="22"/>
              </w:rPr>
              <w:t>zna samostojno reflektirati lastno interakcijo z družinami in voditi refleksijo manjšega tima / kolektiva pedagoških delavcev na področju sodelovanja z družinami.</w:t>
            </w:r>
          </w:p>
        </w:tc>
        <w:tc>
          <w:tcPr>
            <w:tcW w:w="142" w:type="dxa"/>
            <w:tcBorders>
              <w:top w:val="nil"/>
              <w:left w:val="single" w:sz="4" w:space="0" w:color="auto"/>
              <w:bottom w:val="nil"/>
              <w:right w:val="single" w:sz="4" w:space="0" w:color="auto"/>
            </w:tcBorders>
          </w:tcPr>
          <w:p w14:paraId="665FBE07" w14:textId="77777777" w:rsidR="00A6078D" w:rsidRPr="00231726" w:rsidRDefault="00A6078D" w:rsidP="00A87A5D">
            <w:pPr>
              <w:rPr>
                <w:rFonts w:ascii="Calibri Light" w:eastAsia="Calibri" w:hAnsi="Calibri Light" w:cs="Calibri Light"/>
                <w:sz w:val="22"/>
                <w:szCs w:val="22"/>
              </w:rPr>
            </w:pPr>
          </w:p>
          <w:p w14:paraId="0209EE42" w14:textId="77777777" w:rsidR="00A6078D" w:rsidRPr="00231726" w:rsidRDefault="00A6078D" w:rsidP="00A87A5D">
            <w:pPr>
              <w:rPr>
                <w:rFonts w:ascii="Calibri Light" w:eastAsia="Calibri" w:hAnsi="Calibri Light" w:cs="Calibri Light"/>
                <w:sz w:val="22"/>
                <w:szCs w:val="22"/>
              </w:rPr>
            </w:pPr>
          </w:p>
          <w:p w14:paraId="52061A0A" w14:textId="77777777" w:rsidR="00A6078D" w:rsidRPr="00231726" w:rsidRDefault="00A6078D"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4F21D716" w14:textId="77777777" w:rsidR="00A6078D" w:rsidRPr="00231726" w:rsidRDefault="00A6078D" w:rsidP="00A87A5D">
            <w:pPr>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Knowledge and understanding:</w:t>
            </w:r>
          </w:p>
          <w:p w14:paraId="60455596" w14:textId="77777777" w:rsidR="00A6078D" w:rsidRPr="00231726" w:rsidRDefault="00A6078D"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5EF1393A"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are aware of and have in-depth understanding of the characteristics of the functioning of families in diverse sociocultural contexts;</w:t>
            </w:r>
          </w:p>
          <w:p w14:paraId="672D48D3"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analyse and synthesise the characteristics of the functioning of families in individual development cycles and critically evaluate the findings with the purpose of </w:t>
            </w:r>
            <w:r w:rsidRPr="00231726">
              <w:rPr>
                <w:rFonts w:ascii="Calibri Light" w:eastAsia="Calibri" w:hAnsi="Calibri Light" w:cs="Calibri Light"/>
                <w:sz w:val="22"/>
                <w:szCs w:val="22"/>
                <w:lang w:val="en-GB"/>
              </w:rPr>
              <w:lastRenderedPageBreak/>
              <w:t>independent production of new models of strengthening families;</w:t>
            </w:r>
          </w:p>
          <w:p w14:paraId="4F4FAFED"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analyse and synthesise their in-depth knowledge of the complex role of the family in the comprehensive development of children with the purpose of support to cooperation with families by all the stakeholders in the educational institution;</w:t>
            </w:r>
          </w:p>
          <w:p w14:paraId="187EDE5D" w14:textId="28BFF103" w:rsidR="00172D63" w:rsidRPr="003F30AF" w:rsidRDefault="00172D63" w:rsidP="003F30AF">
            <w:pPr>
              <w:rPr>
                <w:rFonts w:ascii="Calibri Light" w:eastAsia="Calibri" w:hAnsi="Calibri Light" w:cs="Calibri Light"/>
                <w:sz w:val="22"/>
                <w:szCs w:val="22"/>
                <w:u w:val="single"/>
                <w:lang w:val="en-GB"/>
              </w:rPr>
            </w:pPr>
            <w:r w:rsidRPr="003F30AF">
              <w:rPr>
                <w:rFonts w:ascii="Calibri Light" w:eastAsia="Calibri" w:hAnsi="Calibri Light" w:cs="Calibri Light"/>
                <w:sz w:val="22"/>
                <w:szCs w:val="22"/>
                <w:u w:val="single"/>
                <w:lang w:val="en-GB"/>
              </w:rPr>
              <w:t>Reflection:</w:t>
            </w:r>
          </w:p>
          <w:p w14:paraId="3F1CF8CE" w14:textId="055946C1" w:rsidR="00A6078D" w:rsidRPr="003F30AF" w:rsidRDefault="00A6078D" w:rsidP="003F30AF">
            <w:pPr>
              <w:pStyle w:val="Odstavekseznama"/>
              <w:numPr>
                <w:ilvl w:val="0"/>
                <w:numId w:val="9"/>
              </w:numPr>
              <w:rPr>
                <w:rFonts w:ascii="Calibri Light" w:eastAsia="Calibri" w:hAnsi="Calibri Light" w:cs="Calibri Light"/>
                <w:sz w:val="22"/>
                <w:szCs w:val="22"/>
                <w:lang w:val="en-GB"/>
              </w:rPr>
            </w:pPr>
            <w:r w:rsidRPr="003F30AF">
              <w:rPr>
                <w:rFonts w:ascii="Calibri Light" w:eastAsia="Calibri" w:hAnsi="Calibri Light" w:cs="Calibri Light"/>
                <w:sz w:val="22"/>
                <w:szCs w:val="22"/>
                <w:lang w:val="en-GB"/>
              </w:rPr>
              <w:t>are aware of, perform research in and critically evaluate the techniques of strengthening families and the approaches of positive psychology to leading groups;</w:t>
            </w:r>
          </w:p>
          <w:p w14:paraId="5581CB47" w14:textId="7DF3C301"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recognise and explore the situations of family stress</w:t>
            </w:r>
            <w:r w:rsidR="00172D63">
              <w:rPr>
                <w:rFonts w:ascii="Calibri Light" w:eastAsia="Calibri" w:hAnsi="Calibri Light" w:cs="Calibri Light"/>
                <w:sz w:val="22"/>
                <w:szCs w:val="22"/>
                <w:lang w:val="en-GB"/>
              </w:rPr>
              <w:t xml:space="preserve"> with in-deph reflection</w:t>
            </w:r>
            <w:r w:rsidRPr="00231726">
              <w:rPr>
                <w:rFonts w:ascii="Calibri Light" w:eastAsia="Calibri" w:hAnsi="Calibri Light" w:cs="Calibri Light"/>
                <w:sz w:val="22"/>
                <w:szCs w:val="22"/>
                <w:lang w:val="en-GB"/>
              </w:rPr>
              <w:t>;</w:t>
            </w:r>
          </w:p>
          <w:p w14:paraId="6F6057D4" w14:textId="77100075"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lead the assistance process in the framework of collaborating with counselling service and with external institutions involved in family problems</w:t>
            </w:r>
            <w:r w:rsidR="00172D63">
              <w:rPr>
                <w:rFonts w:ascii="Calibri Light" w:eastAsia="Calibri" w:hAnsi="Calibri Light" w:cs="Calibri Light"/>
                <w:sz w:val="22"/>
                <w:szCs w:val="22"/>
                <w:lang w:val="en-GB"/>
              </w:rPr>
              <w:t xml:space="preserve"> with refelction</w:t>
            </w:r>
            <w:r w:rsidRPr="00231726">
              <w:rPr>
                <w:rFonts w:ascii="Calibri Light" w:eastAsia="Calibri" w:hAnsi="Calibri Light" w:cs="Calibri Light"/>
                <w:sz w:val="22"/>
                <w:szCs w:val="22"/>
                <w:lang w:val="en-GB"/>
              </w:rPr>
              <w:t>;</w:t>
            </w:r>
          </w:p>
          <w:p w14:paraId="5E165594" w14:textId="77777777" w:rsidR="00A6078D" w:rsidRPr="00231726" w:rsidRDefault="00A6078D" w:rsidP="00A6078D">
            <w:pPr>
              <w:numPr>
                <w:ilvl w:val="0"/>
                <w:numId w:val="1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know how to independently reflect their own interaction with families and to lead the reflection of a smaller team / educational staff in the area of cooperation with families.   </w:t>
            </w:r>
          </w:p>
        </w:tc>
      </w:tr>
      <w:tr w:rsidR="00A6078D" w:rsidRPr="00231726" w14:paraId="04ED94A6" w14:textId="77777777" w:rsidTr="00A87A5D">
        <w:tc>
          <w:tcPr>
            <w:tcW w:w="4727" w:type="dxa"/>
            <w:gridSpan w:val="3"/>
            <w:tcBorders>
              <w:top w:val="nil"/>
              <w:left w:val="nil"/>
              <w:bottom w:val="single" w:sz="4" w:space="0" w:color="auto"/>
              <w:right w:val="nil"/>
            </w:tcBorders>
          </w:tcPr>
          <w:p w14:paraId="712B943D" w14:textId="77777777" w:rsidR="00A6078D" w:rsidRPr="00231726" w:rsidRDefault="00A6078D" w:rsidP="00A87A5D">
            <w:pPr>
              <w:rPr>
                <w:rFonts w:ascii="Calibri Light" w:eastAsia="Calibri" w:hAnsi="Calibri Light" w:cs="Calibri Light"/>
                <w:b/>
                <w:sz w:val="22"/>
                <w:szCs w:val="22"/>
              </w:rPr>
            </w:pPr>
          </w:p>
          <w:p w14:paraId="2FE2C9CB"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2A643E4C" w14:textId="77777777" w:rsidR="00A6078D" w:rsidRPr="00231726" w:rsidRDefault="00A6078D" w:rsidP="00A87A5D">
            <w:pPr>
              <w:rPr>
                <w:rFonts w:ascii="Calibri Light" w:eastAsia="Calibri" w:hAnsi="Calibri Light" w:cs="Calibri Light"/>
                <w:b/>
                <w:sz w:val="22"/>
                <w:szCs w:val="22"/>
              </w:rPr>
            </w:pPr>
          </w:p>
          <w:p w14:paraId="62B6C35F" w14:textId="77777777" w:rsidR="00A6078D" w:rsidRPr="00231726" w:rsidRDefault="00A6078D"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8720495" w14:textId="77777777" w:rsidR="00A6078D" w:rsidRPr="00231726" w:rsidRDefault="00A6078D" w:rsidP="00A87A5D">
            <w:pPr>
              <w:rPr>
                <w:rFonts w:ascii="Calibri Light" w:eastAsia="Calibri" w:hAnsi="Calibri Light" w:cs="Calibri Light"/>
                <w:b/>
                <w:sz w:val="22"/>
                <w:szCs w:val="22"/>
              </w:rPr>
            </w:pPr>
          </w:p>
          <w:p w14:paraId="69267F46"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A6078D" w:rsidRPr="00231726" w14:paraId="01B8D718" w14:textId="77777777" w:rsidTr="00A87A5D">
        <w:trPr>
          <w:trHeight w:val="1443"/>
        </w:trPr>
        <w:tc>
          <w:tcPr>
            <w:tcW w:w="4727" w:type="dxa"/>
            <w:gridSpan w:val="3"/>
            <w:tcBorders>
              <w:top w:val="single" w:sz="4" w:space="0" w:color="auto"/>
              <w:left w:val="single" w:sz="4" w:space="0" w:color="auto"/>
              <w:bottom w:val="single" w:sz="4" w:space="0" w:color="auto"/>
              <w:right w:val="single" w:sz="4" w:space="0" w:color="auto"/>
            </w:tcBorders>
          </w:tcPr>
          <w:p w14:paraId="55B9BF44" w14:textId="2E0AB433" w:rsidR="00A6078D" w:rsidRDefault="00A6078D" w:rsidP="00A6078D">
            <w:pPr>
              <w:numPr>
                <w:ilvl w:val="0"/>
                <w:numId w:val="1"/>
              </w:numPr>
              <w:rPr>
                <w:rFonts w:ascii="Calibri Light" w:eastAsia="Calibri" w:hAnsi="Calibri Light" w:cs="Calibri Light"/>
                <w:sz w:val="22"/>
                <w:szCs w:val="22"/>
              </w:rPr>
            </w:pPr>
          </w:p>
          <w:p w14:paraId="51EB6D64" w14:textId="390D99F3" w:rsidR="00681373" w:rsidRPr="00231726" w:rsidRDefault="00681373" w:rsidP="00681373">
            <w:pPr>
              <w:numPr>
                <w:ilvl w:val="0"/>
                <w:numId w:val="1"/>
              </w:numPr>
              <w:rPr>
                <w:rFonts w:ascii="Calibri Light" w:hAnsi="Calibri Light" w:cs="Calibri Light"/>
                <w:sz w:val="22"/>
                <w:szCs w:val="22"/>
                <w:lang w:val="en-GB"/>
              </w:rPr>
            </w:pPr>
            <w:r w:rsidRPr="37DDFD19">
              <w:rPr>
                <w:rFonts w:ascii="Calibri Light" w:hAnsi="Calibri Light" w:cs="Calibri Light"/>
                <w:sz w:val="22"/>
                <w:szCs w:val="22"/>
                <w:lang w:val="en-GB"/>
              </w:rPr>
              <w:t>interaktivna predavanja, diskusija in refleksija</w:t>
            </w:r>
            <w:r>
              <w:rPr>
                <w:rFonts w:ascii="Calibri Light" w:hAnsi="Calibri Light" w:cs="Calibri Light"/>
                <w:sz w:val="22"/>
                <w:szCs w:val="22"/>
                <w:lang w:val="en-GB"/>
              </w:rPr>
              <w:t xml:space="preserve"> vsebine</w:t>
            </w:r>
            <w:r w:rsidRPr="37DDFD19">
              <w:rPr>
                <w:rFonts w:ascii="Calibri Light" w:hAnsi="Calibri Light" w:cs="Calibri Light"/>
                <w:sz w:val="22"/>
                <w:szCs w:val="22"/>
                <w:lang w:val="en-GB"/>
              </w:rPr>
              <w:t xml:space="preserve">, </w:t>
            </w:r>
          </w:p>
          <w:p w14:paraId="4FD07F6D" w14:textId="77777777" w:rsidR="00681373" w:rsidRPr="00231726" w:rsidRDefault="00681373" w:rsidP="00681373">
            <w:pPr>
              <w:numPr>
                <w:ilvl w:val="0"/>
                <w:numId w:val="1"/>
              </w:numPr>
              <w:rPr>
                <w:rFonts w:ascii="Calibri Light" w:hAnsi="Calibri Light" w:cs="Calibri Light"/>
                <w:sz w:val="22"/>
                <w:szCs w:val="22"/>
                <w:lang w:val="en-GB"/>
              </w:rPr>
            </w:pPr>
            <w:r w:rsidRPr="37DDFD19">
              <w:rPr>
                <w:rFonts w:ascii="Calibri Light" w:hAnsi="Calibri Light" w:cs="Calibri Light"/>
                <w:sz w:val="22"/>
                <w:szCs w:val="22"/>
                <w:lang w:val="it-IT"/>
              </w:rPr>
              <w:t>obrnjeno učenje in metoda dela s teksti,</w:t>
            </w:r>
            <w:r w:rsidRPr="37DDFD19">
              <w:rPr>
                <w:rFonts w:ascii="Calibri Light" w:hAnsi="Calibri Light" w:cs="Calibri Light"/>
                <w:sz w:val="22"/>
                <w:szCs w:val="22"/>
                <w:lang w:val="en-GB"/>
              </w:rPr>
              <w:t xml:space="preserve">učenje in poučevanje s pomočjo didaktične rabe IKT; </w:t>
            </w:r>
          </w:p>
          <w:p w14:paraId="0223CE53" w14:textId="0CB55A3C" w:rsidR="00681373" w:rsidRPr="00231726" w:rsidRDefault="00681373" w:rsidP="00681373">
            <w:pPr>
              <w:numPr>
                <w:ilvl w:val="0"/>
                <w:numId w:val="1"/>
              </w:numPr>
              <w:rPr>
                <w:rFonts w:ascii="Calibri Light" w:eastAsia="Calibri" w:hAnsi="Calibri Light" w:cs="Calibri Light"/>
                <w:sz w:val="22"/>
                <w:szCs w:val="22"/>
              </w:rPr>
            </w:pPr>
            <w:r w:rsidRPr="37DDFD19">
              <w:rPr>
                <w:rFonts w:ascii="Calibri Light" w:hAnsi="Calibri Light" w:cs="Calibri Light"/>
                <w:sz w:val="22"/>
                <w:szCs w:val="22"/>
                <w:lang w:val="en-GB"/>
              </w:rPr>
              <w:t>samostojni študij in  in priprava, projektne naloge</w:t>
            </w:r>
          </w:p>
        </w:tc>
        <w:tc>
          <w:tcPr>
            <w:tcW w:w="142" w:type="dxa"/>
            <w:tcBorders>
              <w:top w:val="nil"/>
              <w:left w:val="single" w:sz="4" w:space="0" w:color="auto"/>
              <w:bottom w:val="nil"/>
              <w:right w:val="single" w:sz="4" w:space="0" w:color="auto"/>
            </w:tcBorders>
          </w:tcPr>
          <w:p w14:paraId="32AF05EB" w14:textId="77777777" w:rsidR="00A6078D" w:rsidRPr="00231726" w:rsidRDefault="00A6078D"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D0660F2" w14:textId="4C7D4999" w:rsidR="00A6078D" w:rsidRDefault="00A6078D" w:rsidP="00A6078D">
            <w:pPr>
              <w:numPr>
                <w:ilvl w:val="0"/>
                <w:numId w:val="2"/>
              </w:numPr>
              <w:contextualSpacing/>
              <w:rPr>
                <w:rFonts w:ascii="Calibri Light" w:eastAsia="Calibri" w:hAnsi="Calibri Light" w:cs="Calibri Light"/>
                <w:sz w:val="22"/>
                <w:szCs w:val="22"/>
                <w:lang w:val="en-GB"/>
              </w:rPr>
            </w:pPr>
          </w:p>
          <w:p w14:paraId="02D393F3" w14:textId="1C6E8711" w:rsidR="00681373" w:rsidRPr="00681373" w:rsidRDefault="00681373" w:rsidP="00681373">
            <w:pPr>
              <w:numPr>
                <w:ilvl w:val="0"/>
                <w:numId w:val="2"/>
              </w:numPr>
              <w:contextualSpacing/>
              <w:rPr>
                <w:rFonts w:ascii="Calibri Light" w:eastAsia="Calibri" w:hAnsi="Calibri Light" w:cs="Calibri Light"/>
                <w:sz w:val="22"/>
                <w:szCs w:val="22"/>
                <w:lang w:val="en-GB"/>
              </w:rPr>
            </w:pPr>
            <w:r w:rsidRPr="00681373">
              <w:rPr>
                <w:rFonts w:ascii="Calibri Light" w:eastAsia="Calibri" w:hAnsi="Calibri Light" w:cs="Calibri Light"/>
                <w:sz w:val="22"/>
                <w:szCs w:val="22"/>
                <w:lang w:val="en-GB"/>
              </w:rPr>
              <w:t xml:space="preserve">interactive lectures, discussion and reflection on the content, </w:t>
            </w:r>
          </w:p>
          <w:p w14:paraId="09DF8A74" w14:textId="50C89577" w:rsidR="00681373" w:rsidRPr="00681373" w:rsidRDefault="00681373" w:rsidP="00681373">
            <w:pPr>
              <w:numPr>
                <w:ilvl w:val="0"/>
                <w:numId w:val="2"/>
              </w:numPr>
              <w:contextualSpacing/>
              <w:rPr>
                <w:rFonts w:ascii="Calibri Light" w:eastAsia="Calibri" w:hAnsi="Calibri Light" w:cs="Calibri Light"/>
                <w:sz w:val="22"/>
                <w:szCs w:val="22"/>
                <w:lang w:val="en-GB"/>
              </w:rPr>
            </w:pPr>
            <w:r w:rsidRPr="00681373">
              <w:rPr>
                <w:rFonts w:ascii="Calibri Light" w:eastAsia="Calibri" w:hAnsi="Calibri Light" w:cs="Calibri Light"/>
                <w:sz w:val="22"/>
                <w:szCs w:val="22"/>
                <w:lang w:val="en-GB"/>
              </w:rPr>
              <w:t xml:space="preserve">flipped </w:t>
            </w:r>
            <w:r>
              <w:rPr>
                <w:rFonts w:ascii="Calibri Light" w:eastAsia="Calibri" w:hAnsi="Calibri Light" w:cs="Calibri Light"/>
                <w:sz w:val="22"/>
                <w:szCs w:val="22"/>
                <w:lang w:val="en-GB"/>
              </w:rPr>
              <w:t xml:space="preserve">classroom </w:t>
            </w:r>
            <w:r w:rsidRPr="00681373">
              <w:rPr>
                <w:rFonts w:ascii="Calibri Light" w:eastAsia="Calibri" w:hAnsi="Calibri Light" w:cs="Calibri Light"/>
                <w:sz w:val="22"/>
                <w:szCs w:val="22"/>
                <w:lang w:val="en-GB"/>
              </w:rPr>
              <w:t xml:space="preserve">and method of working with texts, learning and teaching through the didactic use of ICT; </w:t>
            </w:r>
          </w:p>
          <w:p w14:paraId="72A6BD4B" w14:textId="309EE05E" w:rsidR="00681373" w:rsidRPr="00231726" w:rsidRDefault="00681373" w:rsidP="00681373">
            <w:pPr>
              <w:numPr>
                <w:ilvl w:val="0"/>
                <w:numId w:val="2"/>
              </w:numPr>
              <w:contextualSpacing/>
              <w:rPr>
                <w:rFonts w:ascii="Calibri Light" w:eastAsia="Calibri" w:hAnsi="Calibri Light" w:cs="Calibri Light"/>
                <w:sz w:val="22"/>
                <w:szCs w:val="22"/>
                <w:lang w:val="en-GB"/>
              </w:rPr>
            </w:pPr>
            <w:r w:rsidRPr="00681373">
              <w:rPr>
                <w:rFonts w:ascii="Calibri Light" w:eastAsia="Calibri" w:hAnsi="Calibri Light" w:cs="Calibri Light"/>
                <w:sz w:val="22"/>
                <w:szCs w:val="22"/>
                <w:lang w:val="en-GB"/>
              </w:rPr>
              <w:t>independent study and preparation, project assignments</w:t>
            </w:r>
          </w:p>
        </w:tc>
      </w:tr>
      <w:tr w:rsidR="00A6078D" w:rsidRPr="00231726" w14:paraId="7F3C9EEF" w14:textId="77777777" w:rsidTr="00A87A5D">
        <w:tc>
          <w:tcPr>
            <w:tcW w:w="4020" w:type="dxa"/>
            <w:tcBorders>
              <w:top w:val="nil"/>
              <w:left w:val="nil"/>
              <w:bottom w:val="single" w:sz="4" w:space="0" w:color="auto"/>
              <w:right w:val="nil"/>
            </w:tcBorders>
          </w:tcPr>
          <w:p w14:paraId="2B20561D" w14:textId="77777777" w:rsidR="00A6078D" w:rsidRPr="00231726" w:rsidRDefault="00A6078D" w:rsidP="00A87A5D">
            <w:pPr>
              <w:rPr>
                <w:rFonts w:ascii="Calibri Light" w:eastAsia="Calibri" w:hAnsi="Calibri Light" w:cs="Calibri Light"/>
                <w:b/>
                <w:sz w:val="22"/>
                <w:szCs w:val="22"/>
              </w:rPr>
            </w:pPr>
          </w:p>
          <w:p w14:paraId="12945854"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00D4510"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781F59A4"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65BED8D2" w14:textId="77777777" w:rsidR="00A6078D" w:rsidRPr="00231726" w:rsidRDefault="00A6078D" w:rsidP="00A87A5D">
            <w:pPr>
              <w:rPr>
                <w:rFonts w:ascii="Calibri Light" w:eastAsia="Calibri" w:hAnsi="Calibri Light" w:cs="Calibri Light"/>
                <w:b/>
                <w:sz w:val="22"/>
                <w:szCs w:val="22"/>
              </w:rPr>
            </w:pPr>
          </w:p>
          <w:p w14:paraId="6590CE06"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A6078D" w:rsidRPr="00231726" w14:paraId="0619B74A" w14:textId="77777777" w:rsidTr="00A87A5D">
        <w:trPr>
          <w:trHeight w:val="1104"/>
        </w:trPr>
        <w:tc>
          <w:tcPr>
            <w:tcW w:w="4020" w:type="dxa"/>
            <w:tcBorders>
              <w:top w:val="single" w:sz="4" w:space="0" w:color="auto"/>
              <w:left w:val="single" w:sz="4" w:space="0" w:color="auto"/>
              <w:bottom w:val="single" w:sz="4" w:space="0" w:color="auto"/>
              <w:right w:val="single" w:sz="4" w:space="0" w:color="auto"/>
            </w:tcBorders>
          </w:tcPr>
          <w:p w14:paraId="53AA2019" w14:textId="3B34A293"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Ustni izpit.</w:t>
            </w:r>
          </w:p>
          <w:p w14:paraId="409E40DD" w14:textId="77777777" w:rsidR="00A6078D" w:rsidRPr="00231726" w:rsidRDefault="00A6078D" w:rsidP="00A87A5D">
            <w:pPr>
              <w:rPr>
                <w:rFonts w:ascii="Calibri Light" w:eastAsia="Calibri" w:hAnsi="Calibri Light" w:cs="Calibri Light"/>
                <w:sz w:val="22"/>
                <w:szCs w:val="22"/>
              </w:rPr>
            </w:pPr>
          </w:p>
          <w:p w14:paraId="122B39B3"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Uspešno opravljen pisni izdelek je pogoj za pristop k izpitu. </w:t>
            </w:r>
          </w:p>
        </w:tc>
        <w:tc>
          <w:tcPr>
            <w:tcW w:w="1560" w:type="dxa"/>
            <w:gridSpan w:val="4"/>
            <w:tcBorders>
              <w:top w:val="single" w:sz="4" w:space="0" w:color="auto"/>
              <w:left w:val="single" w:sz="4" w:space="0" w:color="auto"/>
              <w:bottom w:val="single" w:sz="4" w:space="0" w:color="auto"/>
              <w:right w:val="single" w:sz="4" w:space="0" w:color="auto"/>
            </w:tcBorders>
          </w:tcPr>
          <w:p w14:paraId="1F515295" w14:textId="77777777" w:rsidR="00A6078D" w:rsidRPr="00231726" w:rsidRDefault="00A6078D"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100 %</w:t>
            </w:r>
          </w:p>
          <w:p w14:paraId="0DD9EDB5" w14:textId="77777777" w:rsidR="00A6078D" w:rsidRPr="00231726" w:rsidRDefault="00A6078D" w:rsidP="00A87A5D">
            <w:pPr>
              <w:rPr>
                <w:rFonts w:ascii="Calibri Light" w:eastAsia="Calibri" w:hAnsi="Calibri Light" w:cs="Calibri Light"/>
                <w:sz w:val="22"/>
                <w:szCs w:val="22"/>
              </w:rPr>
            </w:pPr>
          </w:p>
          <w:p w14:paraId="7C80E87B"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tcPr>
          <w:p w14:paraId="7863AB92" w14:textId="6D4DC13C"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Oral examination</w:t>
            </w:r>
            <w:r w:rsidR="00725848">
              <w:rPr>
                <w:rFonts w:ascii="Calibri Light" w:eastAsia="Calibri" w:hAnsi="Calibri Light" w:cs="Calibri Light"/>
                <w:sz w:val="22"/>
                <w:szCs w:val="22"/>
              </w:rPr>
              <w:t>.</w:t>
            </w:r>
          </w:p>
          <w:p w14:paraId="22B9E7AB" w14:textId="77777777" w:rsidR="00A6078D" w:rsidRPr="00231726" w:rsidRDefault="00A6078D" w:rsidP="00A87A5D">
            <w:pPr>
              <w:rPr>
                <w:rFonts w:ascii="Calibri Light" w:eastAsia="Calibri" w:hAnsi="Calibri Light" w:cs="Calibri Light"/>
                <w:sz w:val="22"/>
                <w:szCs w:val="22"/>
              </w:rPr>
            </w:pPr>
          </w:p>
          <w:p w14:paraId="50F946B0" w14:textId="77777777" w:rsidR="00A6078D" w:rsidRPr="00231726" w:rsidRDefault="00A6078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Successful completion of a written product is a prerequisite for admission to examination.</w:t>
            </w:r>
          </w:p>
        </w:tc>
      </w:tr>
      <w:tr w:rsidR="00A6078D" w:rsidRPr="00231726" w14:paraId="477AD476" w14:textId="77777777" w:rsidTr="00A87A5D">
        <w:tc>
          <w:tcPr>
            <w:tcW w:w="9690" w:type="dxa"/>
            <w:gridSpan w:val="6"/>
            <w:tcBorders>
              <w:top w:val="single" w:sz="4" w:space="0" w:color="auto"/>
              <w:left w:val="nil"/>
              <w:bottom w:val="single" w:sz="4" w:space="0" w:color="auto"/>
              <w:right w:val="nil"/>
            </w:tcBorders>
          </w:tcPr>
          <w:p w14:paraId="23995432" w14:textId="77777777" w:rsidR="00A6078D" w:rsidRPr="00231726" w:rsidRDefault="00A6078D" w:rsidP="00A87A5D">
            <w:pPr>
              <w:rPr>
                <w:rFonts w:ascii="Calibri Light" w:eastAsia="Calibri" w:hAnsi="Calibri Light" w:cs="Calibri Light"/>
                <w:b/>
                <w:sz w:val="22"/>
                <w:szCs w:val="22"/>
              </w:rPr>
            </w:pPr>
          </w:p>
          <w:p w14:paraId="4C3FD27D" w14:textId="77777777" w:rsidR="00A6078D" w:rsidRPr="00231726" w:rsidRDefault="00A6078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A6078D" w:rsidRPr="00231726" w14:paraId="3CCABF41"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7B8140D4" w14:textId="77777777" w:rsidR="00610FFD" w:rsidRPr="003F30AF" w:rsidRDefault="00F9793B" w:rsidP="00610FFD">
            <w:pPr>
              <w:numPr>
                <w:ilvl w:val="0"/>
                <w:numId w:val="6"/>
              </w:numPr>
              <w:rPr>
                <w:rFonts w:asciiTheme="majorHAnsi" w:eastAsia="Calibri" w:hAnsiTheme="majorHAnsi" w:cstheme="majorHAnsi"/>
                <w:sz w:val="22"/>
                <w:szCs w:val="22"/>
              </w:rPr>
            </w:pPr>
            <w:bookmarkStart w:id="0" w:name="1"/>
            <w:bookmarkEnd w:id="0"/>
            <w:r w:rsidRPr="003F30AF">
              <w:rPr>
                <w:rFonts w:asciiTheme="majorHAnsi" w:hAnsiTheme="majorHAnsi" w:cstheme="majorHAnsi"/>
                <w:color w:val="000000"/>
                <w:sz w:val="22"/>
                <w:szCs w:val="22"/>
              </w:rPr>
              <w:t>Ž</w:t>
            </w:r>
            <w:r w:rsidR="00610FFD" w:rsidRPr="003F30AF">
              <w:rPr>
                <w:rFonts w:asciiTheme="majorHAnsi" w:hAnsiTheme="majorHAnsi" w:cstheme="majorHAnsi"/>
                <w:color w:val="000000"/>
                <w:sz w:val="22"/>
                <w:szCs w:val="22"/>
              </w:rPr>
              <w:t>ivkovič</w:t>
            </w:r>
            <w:r w:rsidRPr="003F30AF">
              <w:rPr>
                <w:rFonts w:asciiTheme="majorHAnsi" w:hAnsiTheme="majorHAnsi" w:cstheme="majorHAnsi"/>
                <w:color w:val="000000"/>
                <w:sz w:val="22"/>
                <w:szCs w:val="22"/>
              </w:rPr>
              <w:t xml:space="preserve">, N. in Čotar Konrad, S. </w:t>
            </w:r>
            <w:r w:rsidR="00610FFD" w:rsidRPr="003F30AF">
              <w:rPr>
                <w:rFonts w:asciiTheme="majorHAnsi" w:hAnsiTheme="majorHAnsi" w:cstheme="majorHAnsi"/>
                <w:color w:val="000000"/>
                <w:sz w:val="22"/>
                <w:szCs w:val="22"/>
              </w:rPr>
              <w:t>(2023)</w:t>
            </w:r>
            <w:r w:rsidRPr="003F30AF">
              <w:rPr>
                <w:rFonts w:asciiTheme="majorHAnsi" w:hAnsiTheme="majorHAnsi" w:cstheme="majorHAnsi"/>
                <w:color w:val="000000"/>
                <w:sz w:val="22"/>
                <w:szCs w:val="22"/>
              </w:rPr>
              <w:t xml:space="preserve"> Cooperation with parents in the Swedish, Finnish and Slovenian kindergarten curriculum. V: </w:t>
            </w:r>
            <w:r w:rsidR="00610FFD" w:rsidRPr="003F30AF">
              <w:rPr>
                <w:rFonts w:asciiTheme="majorHAnsi" w:hAnsiTheme="majorHAnsi" w:cstheme="majorHAnsi"/>
                <w:color w:val="000000"/>
                <w:sz w:val="22"/>
                <w:szCs w:val="22"/>
              </w:rPr>
              <w:t xml:space="preserve">S. </w:t>
            </w:r>
            <w:r w:rsidRPr="003F30AF">
              <w:rPr>
                <w:rFonts w:asciiTheme="majorHAnsi" w:hAnsiTheme="majorHAnsi" w:cstheme="majorHAnsi"/>
                <w:color w:val="000000"/>
                <w:sz w:val="22"/>
                <w:szCs w:val="22"/>
              </w:rPr>
              <w:t>Č</w:t>
            </w:r>
            <w:r w:rsidR="00610FFD" w:rsidRPr="003F30AF">
              <w:rPr>
                <w:rFonts w:asciiTheme="majorHAnsi" w:hAnsiTheme="majorHAnsi" w:cstheme="majorHAnsi"/>
                <w:color w:val="000000"/>
                <w:sz w:val="22"/>
                <w:szCs w:val="22"/>
              </w:rPr>
              <w:t xml:space="preserve">otar Konrad, D. </w:t>
            </w:r>
            <w:r w:rsidRPr="003F30AF">
              <w:rPr>
                <w:rFonts w:asciiTheme="majorHAnsi" w:hAnsiTheme="majorHAnsi" w:cstheme="majorHAnsi"/>
                <w:color w:val="000000"/>
                <w:sz w:val="22"/>
                <w:szCs w:val="22"/>
              </w:rPr>
              <w:t>F</w:t>
            </w:r>
            <w:r w:rsidR="00610FFD" w:rsidRPr="003F30AF">
              <w:rPr>
                <w:rFonts w:asciiTheme="majorHAnsi" w:hAnsiTheme="majorHAnsi" w:cstheme="majorHAnsi"/>
                <w:color w:val="000000"/>
                <w:sz w:val="22"/>
                <w:szCs w:val="22"/>
              </w:rPr>
              <w:t>elda, in T. Štemberer, (</w:t>
            </w:r>
            <w:r w:rsidRPr="003F30AF">
              <w:rPr>
                <w:rFonts w:asciiTheme="majorHAnsi" w:hAnsiTheme="majorHAnsi" w:cstheme="majorHAnsi"/>
                <w:color w:val="000000"/>
                <w:sz w:val="22"/>
                <w:szCs w:val="22"/>
              </w:rPr>
              <w:t>ur.). </w:t>
            </w:r>
            <w:r w:rsidRPr="003F30AF">
              <w:rPr>
                <w:rFonts w:asciiTheme="majorHAnsi" w:hAnsiTheme="majorHAnsi" w:cstheme="majorHAnsi"/>
                <w:i/>
                <w:iCs/>
                <w:color w:val="000000"/>
                <w:sz w:val="22"/>
                <w:szCs w:val="22"/>
              </w:rPr>
              <w:t>Contemporary perspectives on early childhood education and care</w:t>
            </w:r>
            <w:r w:rsidRPr="003F30AF">
              <w:rPr>
                <w:rFonts w:asciiTheme="majorHAnsi" w:hAnsiTheme="majorHAnsi" w:cstheme="majorHAnsi"/>
                <w:color w:val="000000"/>
                <w:sz w:val="22"/>
                <w:szCs w:val="22"/>
              </w:rPr>
              <w:t>. Hamburg: Verlag Dr. Kovač,</w:t>
            </w:r>
            <w:r w:rsidR="00610FFD" w:rsidRPr="003F30AF">
              <w:rPr>
                <w:rFonts w:asciiTheme="majorHAnsi" w:hAnsiTheme="majorHAnsi" w:cstheme="majorHAnsi"/>
                <w:color w:val="000000"/>
                <w:sz w:val="22"/>
                <w:szCs w:val="22"/>
              </w:rPr>
              <w:t xml:space="preserve"> 103-158.</w:t>
            </w:r>
          </w:p>
          <w:p w14:paraId="18B9740D" w14:textId="77777777" w:rsidR="00610FFD" w:rsidRPr="003F30AF" w:rsidRDefault="00610FFD" w:rsidP="00610FFD">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sz w:val="22"/>
                <w:szCs w:val="22"/>
              </w:rPr>
              <w:t xml:space="preserve">Rutar, S., Ukkonen-Mikkola, T., Štemberger, T. in Čotar Konrad, S. (2022). </w:t>
            </w:r>
            <w:r w:rsidRPr="003F30AF">
              <w:rPr>
                <w:rFonts w:asciiTheme="majorHAnsi" w:hAnsiTheme="majorHAnsi" w:cstheme="majorHAnsi"/>
                <w:color w:val="000000"/>
                <w:sz w:val="22"/>
                <w:szCs w:val="22"/>
              </w:rPr>
              <w:t>Practices of planning as a reflection of teaching and learning concepts in ECEC : the cases of Finland and Slovenia. V: H. Harju – Lukkainen, J. Kangas in S. Garvvis (ur). </w:t>
            </w:r>
            <w:r w:rsidRPr="003F30AF">
              <w:rPr>
                <w:rFonts w:asciiTheme="majorHAnsi" w:hAnsiTheme="majorHAnsi" w:cstheme="majorHAnsi"/>
                <w:i/>
                <w:iCs/>
                <w:color w:val="000000"/>
                <w:sz w:val="22"/>
                <w:szCs w:val="22"/>
              </w:rPr>
              <w:t>Finnish early childhood education and care : a multi-theoretical perspective on research and practice</w:t>
            </w:r>
            <w:r w:rsidRPr="003F30AF">
              <w:rPr>
                <w:rFonts w:asciiTheme="majorHAnsi" w:hAnsiTheme="majorHAnsi" w:cstheme="majorHAnsi"/>
                <w:color w:val="000000"/>
                <w:sz w:val="22"/>
                <w:szCs w:val="22"/>
              </w:rPr>
              <w:t>. Cham: Springer Nature, Early childhood research and education: an inter-theoretical focus, vol.1., 209-225.</w:t>
            </w:r>
            <w:r w:rsidRPr="003F30AF">
              <w:rPr>
                <w:rFonts w:asciiTheme="majorHAnsi" w:hAnsiTheme="majorHAnsi" w:cstheme="majorHAnsi"/>
                <w:sz w:val="22"/>
                <w:szCs w:val="22"/>
              </w:rPr>
              <w:t xml:space="preserve"> </w:t>
            </w:r>
          </w:p>
          <w:p w14:paraId="1DA5D717" w14:textId="77777777" w:rsidR="00610FFD" w:rsidRPr="003F30AF" w:rsidRDefault="00610FFD" w:rsidP="00610FFD">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sz w:val="22"/>
                <w:szCs w:val="22"/>
              </w:rPr>
              <w:lastRenderedPageBreak/>
              <w:t xml:space="preserve">Štemberger, T. in Čotar Konrad, S. (2021). </w:t>
            </w:r>
            <w:r w:rsidRPr="003F30AF">
              <w:rPr>
                <w:rFonts w:asciiTheme="majorHAnsi" w:hAnsiTheme="majorHAnsi" w:cstheme="majorHAnsi"/>
                <w:color w:val="000000"/>
                <w:sz w:val="22"/>
                <w:szCs w:val="22"/>
              </w:rPr>
              <w:t> Building teacher competence : the role of university teachers and mentor teachers, V: N. Gutvajn in J. Stanišić (urd.) P</w:t>
            </w:r>
            <w:r w:rsidRPr="003F30AF">
              <w:rPr>
                <w:rFonts w:asciiTheme="majorHAnsi" w:hAnsiTheme="majorHAnsi" w:cstheme="majorHAnsi"/>
                <w:i/>
                <w:iCs/>
                <w:color w:val="000000"/>
                <w:sz w:val="22"/>
                <w:szCs w:val="22"/>
              </w:rPr>
              <w:t>roblems and perspectives of contemporary education</w:t>
            </w:r>
            <w:r w:rsidRPr="003F30AF">
              <w:rPr>
                <w:rFonts w:asciiTheme="majorHAnsi" w:hAnsiTheme="majorHAnsi" w:cstheme="majorHAnsi"/>
                <w:color w:val="000000"/>
                <w:sz w:val="22"/>
                <w:szCs w:val="22"/>
              </w:rPr>
              <w:t>. Beograd: Institute for Educational Research: Faculty of Teacher Education, University of Belgrade; Moscow: Faculty of Philology, Peoples` Friendship University of Russia, 190-209.</w:t>
            </w:r>
          </w:p>
          <w:p w14:paraId="7E3941F4" w14:textId="77777777" w:rsidR="00610FFD" w:rsidRPr="003F30AF" w:rsidRDefault="00610FFD" w:rsidP="00610FFD">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color w:val="000000"/>
                <w:sz w:val="22"/>
                <w:szCs w:val="22"/>
              </w:rPr>
              <w:t xml:space="preserve">Čotar Konrad, S. in Lebeničnik, M. (2019). V: S. Čotar Konrad in drugih (ur.) </w:t>
            </w:r>
            <w:r w:rsidRPr="003F30AF">
              <w:rPr>
                <w:rFonts w:asciiTheme="majorHAnsi" w:hAnsiTheme="majorHAnsi" w:cstheme="majorHAnsi"/>
                <w:i/>
                <w:iCs/>
                <w:color w:val="000000"/>
                <w:sz w:val="22"/>
                <w:szCs w:val="22"/>
              </w:rPr>
              <w:t>Vzgoja in izobraževanje predšolskih otrok prvega starostnega obdobja = Early childhood education and care of children under the age of three</w:t>
            </w:r>
            <w:r w:rsidRPr="003F30AF">
              <w:rPr>
                <w:rFonts w:asciiTheme="majorHAnsi" w:hAnsiTheme="majorHAnsi" w:cstheme="majorHAnsi"/>
                <w:color w:val="000000"/>
                <w:sz w:val="22"/>
                <w:szCs w:val="22"/>
              </w:rPr>
              <w:t>. Koper: Založba Univerze na Primorskem, 91-111.</w:t>
            </w:r>
          </w:p>
          <w:p w14:paraId="0A0A00BB" w14:textId="33B0E98C" w:rsidR="00610FFD" w:rsidRPr="003F30AF" w:rsidRDefault="00610FFD" w:rsidP="00610FFD">
            <w:pPr>
              <w:numPr>
                <w:ilvl w:val="0"/>
                <w:numId w:val="6"/>
              </w:numPr>
              <w:rPr>
                <w:rFonts w:asciiTheme="majorHAnsi" w:eastAsia="Calibri" w:hAnsiTheme="majorHAnsi" w:cstheme="majorHAnsi"/>
                <w:sz w:val="22"/>
                <w:szCs w:val="22"/>
              </w:rPr>
            </w:pPr>
            <w:r w:rsidRPr="003F30AF">
              <w:rPr>
                <w:rFonts w:asciiTheme="majorHAnsi" w:hAnsiTheme="majorHAnsi" w:cstheme="majorHAnsi"/>
                <w:color w:val="000000"/>
                <w:sz w:val="22"/>
                <w:szCs w:val="22"/>
              </w:rPr>
              <w:t>Čotar Konrad, S. in Štemberger, T. (2018). </w:t>
            </w:r>
            <w:r w:rsidRPr="003F30AF">
              <w:rPr>
                <w:rFonts w:asciiTheme="majorHAnsi" w:hAnsiTheme="majorHAnsi" w:cstheme="majorHAnsi"/>
                <w:i/>
                <w:iCs/>
                <w:color w:val="000000"/>
                <w:sz w:val="22"/>
                <w:szCs w:val="22"/>
              </w:rPr>
              <w:t>Children matter : empowering teachers for generations to come</w:t>
            </w:r>
            <w:r w:rsidRPr="003F30AF">
              <w:rPr>
                <w:rFonts w:asciiTheme="majorHAnsi" w:hAnsiTheme="majorHAnsi" w:cstheme="majorHAnsi"/>
                <w:color w:val="000000"/>
                <w:sz w:val="22"/>
                <w:szCs w:val="22"/>
              </w:rPr>
              <w:t>. Hamburg: Verlag Dr. Kovač, Schriften zur pädagogischen Psychologie, Bd. 701.</w:t>
            </w:r>
          </w:p>
        </w:tc>
      </w:tr>
    </w:tbl>
    <w:p w14:paraId="4917F8BB" w14:textId="77777777" w:rsidR="00A6078D" w:rsidRPr="00231726" w:rsidRDefault="00A6078D" w:rsidP="00A6078D">
      <w:pPr>
        <w:rPr>
          <w:rFonts w:ascii="Calibri Light" w:eastAsia="Calibri" w:hAnsi="Calibri Light" w:cs="Calibri Light"/>
          <w:sz w:val="22"/>
          <w:szCs w:val="22"/>
        </w:rPr>
      </w:pPr>
    </w:p>
    <w:p w14:paraId="7409A034" w14:textId="19FDA28B" w:rsidR="009B32C2" w:rsidRDefault="009B32C2"/>
    <w:p w14:paraId="325180B2" w14:textId="77777777" w:rsidR="005E120C" w:rsidRDefault="005E120C"/>
    <w:sectPr w:rsidR="005E12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5BBA"/>
    <w:multiLevelType w:val="hybridMultilevel"/>
    <w:tmpl w:val="7D827A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DE2EFD"/>
    <w:multiLevelType w:val="hybridMultilevel"/>
    <w:tmpl w:val="FA4855F0"/>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05C50"/>
    <w:multiLevelType w:val="hybridMultilevel"/>
    <w:tmpl w:val="5DF27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35E6F"/>
    <w:multiLevelType w:val="hybridMultilevel"/>
    <w:tmpl w:val="324AB242"/>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8052C3"/>
    <w:multiLevelType w:val="hybridMultilevel"/>
    <w:tmpl w:val="CD1AD6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B13D76"/>
    <w:multiLevelType w:val="hybridMultilevel"/>
    <w:tmpl w:val="F1EA1D9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347A5C"/>
    <w:multiLevelType w:val="hybridMultilevel"/>
    <w:tmpl w:val="E642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3610F"/>
    <w:multiLevelType w:val="hybridMultilevel"/>
    <w:tmpl w:val="A4B2D0CC"/>
    <w:lvl w:ilvl="0" w:tplc="D4D471FA">
      <w:start w:val="2"/>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D84D90"/>
    <w:multiLevelType w:val="hybridMultilevel"/>
    <w:tmpl w:val="B24E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9A39FD"/>
    <w:multiLevelType w:val="hybridMultilevel"/>
    <w:tmpl w:val="E04A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836754"/>
    <w:multiLevelType w:val="hybridMultilevel"/>
    <w:tmpl w:val="A172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D13291"/>
    <w:multiLevelType w:val="hybridMultilevel"/>
    <w:tmpl w:val="4E58E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3E40DF"/>
    <w:multiLevelType w:val="hybridMultilevel"/>
    <w:tmpl w:val="D8DA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143E"/>
    <w:multiLevelType w:val="hybridMultilevel"/>
    <w:tmpl w:val="98D6C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F471BB"/>
    <w:multiLevelType w:val="hybridMultilevel"/>
    <w:tmpl w:val="4094C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535B74"/>
    <w:multiLevelType w:val="hybridMultilevel"/>
    <w:tmpl w:val="8F206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15124F"/>
    <w:multiLevelType w:val="hybridMultilevel"/>
    <w:tmpl w:val="4418B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6F0DBC"/>
    <w:multiLevelType w:val="hybridMultilevel"/>
    <w:tmpl w:val="13BA1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9"/>
  </w:num>
  <w:num w:numId="5">
    <w:abstractNumId w:val="12"/>
  </w:num>
  <w:num w:numId="6">
    <w:abstractNumId w:val="14"/>
  </w:num>
  <w:num w:numId="7">
    <w:abstractNumId w:val="7"/>
  </w:num>
  <w:num w:numId="8">
    <w:abstractNumId w:val="3"/>
  </w:num>
  <w:num w:numId="9">
    <w:abstractNumId w:val="4"/>
  </w:num>
  <w:num w:numId="10">
    <w:abstractNumId w:val="5"/>
  </w:num>
  <w:num w:numId="11">
    <w:abstractNumId w:val="2"/>
  </w:num>
  <w:num w:numId="12">
    <w:abstractNumId w:val="18"/>
  </w:num>
  <w:num w:numId="13">
    <w:abstractNumId w:val="0"/>
  </w:num>
  <w:num w:numId="14">
    <w:abstractNumId w:val="16"/>
  </w:num>
  <w:num w:numId="15">
    <w:abstractNumId w:val="10"/>
  </w:num>
  <w:num w:numId="16">
    <w:abstractNumId w:val="13"/>
  </w:num>
  <w:num w:numId="17">
    <w:abstractNumId w:val="1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78D"/>
    <w:rsid w:val="000456AB"/>
    <w:rsid w:val="00172D63"/>
    <w:rsid w:val="00347439"/>
    <w:rsid w:val="003733C8"/>
    <w:rsid w:val="003F30AF"/>
    <w:rsid w:val="005E120C"/>
    <w:rsid w:val="00605E8F"/>
    <w:rsid w:val="00610FFD"/>
    <w:rsid w:val="00681373"/>
    <w:rsid w:val="00725848"/>
    <w:rsid w:val="007A2226"/>
    <w:rsid w:val="007E2C9A"/>
    <w:rsid w:val="009B32C2"/>
    <w:rsid w:val="00A6078D"/>
    <w:rsid w:val="00BE6DBE"/>
    <w:rsid w:val="00E6326B"/>
    <w:rsid w:val="00F9793B"/>
    <w:rsid w:val="044D037D"/>
    <w:rsid w:val="2088CE6B"/>
    <w:rsid w:val="4260D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E670"/>
  <w15:chartTrackingRefBased/>
  <w15:docId w15:val="{C7184208-04FB-40E2-9312-1BA32AEC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6078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0456AB"/>
    <w:rPr>
      <w:color w:val="0000FF"/>
      <w:u w:val="single"/>
    </w:rPr>
  </w:style>
  <w:style w:type="paragraph" w:styleId="Odstavekseznama">
    <w:name w:val="List Paragraph"/>
    <w:basedOn w:val="Navaden"/>
    <w:uiPriority w:val="34"/>
    <w:qFormat/>
    <w:rsid w:val="00172D63"/>
    <w:pPr>
      <w:ind w:left="720"/>
      <w:contextualSpacing/>
    </w:pPr>
  </w:style>
  <w:style w:type="paragraph" w:styleId="Besedilooblaka">
    <w:name w:val="Balloon Text"/>
    <w:basedOn w:val="Navaden"/>
    <w:link w:val="BesedilooblakaZnak"/>
    <w:uiPriority w:val="99"/>
    <w:semiHidden/>
    <w:unhideWhenUsed/>
    <w:rsid w:val="00BE6DB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6DB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lib.si/results/?&amp;query=%27rele%253dRevija%2bza%2belementarno%2bizobra%25c5%25beevanje%27" TargetMode="External"/><Relationship Id="rId11" Type="http://schemas.openxmlformats.org/officeDocument/2006/relationships/customXml" Target="../customXml/item3.xml"/><Relationship Id="rId5" Type="http://schemas.openxmlformats.org/officeDocument/2006/relationships/hyperlink" Target="http://www.dlib.si/results/?pageSize=25&amp;query=%27rele%253dSodobna%2bpedagogika%27"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5DB54C5-3BF2-4EEB-B24A-417A23605FD3}"/>
</file>

<file path=customXml/itemProps2.xml><?xml version="1.0" encoding="utf-8"?>
<ds:datastoreItem xmlns:ds="http://schemas.openxmlformats.org/officeDocument/2006/customXml" ds:itemID="{BBB2A99C-7508-44C8-8C08-A47D18ED4A6E}"/>
</file>

<file path=customXml/itemProps3.xml><?xml version="1.0" encoding="utf-8"?>
<ds:datastoreItem xmlns:ds="http://schemas.openxmlformats.org/officeDocument/2006/customXml" ds:itemID="{184C6709-C59E-4C48-8282-1F6BC23FAD6E}"/>
</file>

<file path=docProps/app.xml><?xml version="1.0" encoding="utf-8"?>
<Properties xmlns="http://schemas.openxmlformats.org/officeDocument/2006/extended-properties" xmlns:vt="http://schemas.openxmlformats.org/officeDocument/2006/docPropsVTypes">
  <Template>Normal</Template>
  <TotalTime>3</TotalTime>
  <Pages>5</Pages>
  <Words>2013</Words>
  <Characters>11475</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5</cp:revision>
  <dcterms:created xsi:type="dcterms:W3CDTF">2023-09-19T07:59:00Z</dcterms:created>
  <dcterms:modified xsi:type="dcterms:W3CDTF">2023-09-28T09:37:00Z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16492800</vt:r8>
  </property>
</Properties>
</file>