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DB64" w14:textId="77777777" w:rsidR="00D44089" w:rsidRPr="00231726" w:rsidRDefault="00D44089" w:rsidP="00D44089">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718"/>
        <w:gridCol w:w="213"/>
        <w:gridCol w:w="480"/>
        <w:gridCol w:w="10"/>
        <w:gridCol w:w="142"/>
        <w:gridCol w:w="786"/>
        <w:gridCol w:w="62"/>
        <w:gridCol w:w="990"/>
        <w:gridCol w:w="365"/>
        <w:gridCol w:w="1193"/>
        <w:gridCol w:w="224"/>
        <w:gridCol w:w="132"/>
        <w:gridCol w:w="1068"/>
      </w:tblGrid>
      <w:tr w:rsidR="00D44089" w:rsidRPr="00231726" w14:paraId="4EA37B04"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2DF6146"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D44089" w:rsidRPr="00231726" w14:paraId="4810ECFD" w14:textId="77777777" w:rsidTr="00A87A5D">
        <w:tc>
          <w:tcPr>
            <w:tcW w:w="1799" w:type="dxa"/>
            <w:gridSpan w:val="3"/>
          </w:tcPr>
          <w:p w14:paraId="70B33852"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68499E7"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IKT in izobraževalna tehnologija v funkciji spodbujanja ustvarjalnosti</w:t>
            </w:r>
          </w:p>
        </w:tc>
      </w:tr>
      <w:tr w:rsidR="00D44089" w:rsidRPr="00231726" w14:paraId="35FB356B" w14:textId="77777777" w:rsidTr="00A87A5D">
        <w:tc>
          <w:tcPr>
            <w:tcW w:w="1799" w:type="dxa"/>
            <w:gridSpan w:val="3"/>
          </w:tcPr>
          <w:p w14:paraId="4C6076FB"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BC1698E"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ICT and educational technology in the function of stimulating creativity</w:t>
            </w:r>
          </w:p>
        </w:tc>
      </w:tr>
      <w:tr w:rsidR="00D44089" w:rsidRPr="00231726" w14:paraId="38D61C57" w14:textId="77777777" w:rsidTr="00A87A5D">
        <w:tc>
          <w:tcPr>
            <w:tcW w:w="3307" w:type="dxa"/>
            <w:gridSpan w:val="5"/>
            <w:vAlign w:val="center"/>
          </w:tcPr>
          <w:p w14:paraId="013D12A1" w14:textId="77777777" w:rsidR="00D44089" w:rsidRPr="00231726" w:rsidRDefault="00D44089" w:rsidP="00A87A5D">
            <w:pPr>
              <w:jc w:val="center"/>
              <w:rPr>
                <w:rFonts w:ascii="Calibri Light" w:eastAsia="Calibri" w:hAnsi="Calibri Light" w:cs="Calibri Light"/>
                <w:b/>
                <w:sz w:val="22"/>
                <w:szCs w:val="22"/>
              </w:rPr>
            </w:pPr>
          </w:p>
        </w:tc>
        <w:tc>
          <w:tcPr>
            <w:tcW w:w="3401" w:type="dxa"/>
            <w:gridSpan w:val="8"/>
            <w:vAlign w:val="center"/>
          </w:tcPr>
          <w:p w14:paraId="1F006C47" w14:textId="77777777" w:rsidR="00D44089" w:rsidRPr="00231726" w:rsidRDefault="00D44089" w:rsidP="00A87A5D">
            <w:pPr>
              <w:jc w:val="center"/>
              <w:rPr>
                <w:rFonts w:ascii="Calibri Light" w:eastAsia="Calibri" w:hAnsi="Calibri Light" w:cs="Calibri Light"/>
                <w:b/>
                <w:sz w:val="22"/>
                <w:szCs w:val="22"/>
              </w:rPr>
            </w:pPr>
          </w:p>
        </w:tc>
        <w:tc>
          <w:tcPr>
            <w:tcW w:w="1558" w:type="dxa"/>
            <w:gridSpan w:val="2"/>
            <w:vAlign w:val="center"/>
          </w:tcPr>
          <w:p w14:paraId="6E46A5B3" w14:textId="77777777" w:rsidR="00D44089" w:rsidRPr="00231726" w:rsidRDefault="00D44089" w:rsidP="00A87A5D">
            <w:pPr>
              <w:jc w:val="center"/>
              <w:rPr>
                <w:rFonts w:ascii="Calibri Light" w:eastAsia="Calibri" w:hAnsi="Calibri Light" w:cs="Calibri Light"/>
                <w:b/>
                <w:sz w:val="22"/>
                <w:szCs w:val="22"/>
              </w:rPr>
            </w:pPr>
          </w:p>
        </w:tc>
        <w:tc>
          <w:tcPr>
            <w:tcW w:w="1424" w:type="dxa"/>
            <w:gridSpan w:val="3"/>
            <w:vAlign w:val="center"/>
          </w:tcPr>
          <w:p w14:paraId="274FBB6D" w14:textId="77777777" w:rsidR="00D44089" w:rsidRPr="00231726" w:rsidRDefault="00D44089" w:rsidP="00A87A5D">
            <w:pPr>
              <w:jc w:val="center"/>
              <w:rPr>
                <w:rFonts w:ascii="Calibri Light" w:eastAsia="Calibri" w:hAnsi="Calibri Light" w:cs="Calibri Light"/>
                <w:b/>
                <w:sz w:val="22"/>
                <w:szCs w:val="22"/>
              </w:rPr>
            </w:pPr>
          </w:p>
        </w:tc>
      </w:tr>
      <w:tr w:rsidR="00D44089" w:rsidRPr="00231726" w14:paraId="2C625E59" w14:textId="77777777" w:rsidTr="00A87A5D">
        <w:tc>
          <w:tcPr>
            <w:tcW w:w="3307" w:type="dxa"/>
            <w:gridSpan w:val="5"/>
            <w:tcBorders>
              <w:top w:val="nil"/>
              <w:left w:val="nil"/>
              <w:bottom w:val="single" w:sz="4" w:space="0" w:color="auto"/>
              <w:right w:val="nil"/>
            </w:tcBorders>
            <w:vAlign w:val="center"/>
          </w:tcPr>
          <w:p w14:paraId="090A03FC"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60478DDF"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341A8E1C"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79CAA9CD"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6EE1114F"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4B61FD02"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09341291"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2DB8FA2D"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D44089" w:rsidRPr="00231726" w14:paraId="4864A24F"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CA598B" w14:textId="77777777" w:rsidR="00D44089" w:rsidRPr="00231726" w:rsidRDefault="00D44089"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1DA01D5"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854E80"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C2163BC" w14:textId="77777777" w:rsidR="00D44089" w:rsidRPr="00231726" w:rsidRDefault="00D44089" w:rsidP="00A87A5D">
            <w:pPr>
              <w:jc w:val="center"/>
              <w:rPr>
                <w:rFonts w:ascii="Calibri Light" w:eastAsia="Calibri" w:hAnsi="Calibri Light" w:cs="Calibri Light"/>
                <w:bCs/>
                <w:sz w:val="22"/>
                <w:szCs w:val="22"/>
              </w:rPr>
            </w:pPr>
          </w:p>
          <w:p w14:paraId="67FBF7F7" w14:textId="77777777" w:rsidR="00D44089" w:rsidRPr="00231726" w:rsidRDefault="00D44089" w:rsidP="00A87A5D">
            <w:pPr>
              <w:jc w:val="center"/>
              <w:rPr>
                <w:rFonts w:ascii="Calibri Light" w:eastAsia="Calibri" w:hAnsi="Calibri Light" w:cs="Calibri Light"/>
                <w:bCs/>
                <w:sz w:val="22"/>
                <w:szCs w:val="22"/>
              </w:rPr>
            </w:pPr>
          </w:p>
        </w:tc>
      </w:tr>
      <w:tr w:rsidR="00D44089" w:rsidRPr="00231726" w14:paraId="4BB26601"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7B399E6" w14:textId="77777777" w:rsidR="00D44089" w:rsidRPr="00231726" w:rsidRDefault="00D44089"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023E74C"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6D00D0"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CC4F9DD" w14:textId="77777777" w:rsidR="00D44089" w:rsidRPr="00231726" w:rsidRDefault="00D44089" w:rsidP="00A87A5D">
            <w:pPr>
              <w:jc w:val="center"/>
              <w:rPr>
                <w:rFonts w:ascii="Calibri Light" w:eastAsia="Calibri" w:hAnsi="Calibri Light" w:cs="Calibri Light"/>
                <w:bCs/>
                <w:sz w:val="22"/>
                <w:szCs w:val="22"/>
              </w:rPr>
            </w:pPr>
          </w:p>
        </w:tc>
      </w:tr>
      <w:tr w:rsidR="00D44089" w:rsidRPr="00231726" w14:paraId="1E3B8F63" w14:textId="77777777" w:rsidTr="00A87A5D">
        <w:trPr>
          <w:trHeight w:val="103"/>
        </w:trPr>
        <w:tc>
          <w:tcPr>
            <w:tcW w:w="9690" w:type="dxa"/>
            <w:gridSpan w:val="18"/>
          </w:tcPr>
          <w:p w14:paraId="16002296" w14:textId="77777777" w:rsidR="00D44089" w:rsidRPr="00231726" w:rsidRDefault="00D44089" w:rsidP="00A87A5D">
            <w:pPr>
              <w:rPr>
                <w:rFonts w:ascii="Calibri Light" w:eastAsia="Calibri" w:hAnsi="Calibri Light" w:cs="Calibri Light"/>
                <w:b/>
                <w:bCs/>
                <w:sz w:val="22"/>
                <w:szCs w:val="22"/>
              </w:rPr>
            </w:pPr>
          </w:p>
        </w:tc>
      </w:tr>
      <w:tr w:rsidR="00D44089" w:rsidRPr="00231726" w14:paraId="677BA784" w14:textId="77777777" w:rsidTr="00A87A5D">
        <w:tc>
          <w:tcPr>
            <w:tcW w:w="5718" w:type="dxa"/>
            <w:gridSpan w:val="12"/>
            <w:tcBorders>
              <w:top w:val="nil"/>
              <w:left w:val="nil"/>
              <w:bottom w:val="nil"/>
              <w:right w:val="single" w:sz="4" w:space="0" w:color="auto"/>
            </w:tcBorders>
          </w:tcPr>
          <w:p w14:paraId="6DF899F6"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53759C4"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Izbirni / Elective</w:t>
            </w:r>
          </w:p>
        </w:tc>
      </w:tr>
      <w:tr w:rsidR="00D44089" w:rsidRPr="00231726" w14:paraId="494188A5" w14:textId="77777777" w:rsidTr="00A87A5D">
        <w:tc>
          <w:tcPr>
            <w:tcW w:w="5718" w:type="dxa"/>
            <w:gridSpan w:val="12"/>
          </w:tcPr>
          <w:p w14:paraId="0DD661C7" w14:textId="77777777" w:rsidR="00D44089" w:rsidRPr="00231726" w:rsidRDefault="00D44089" w:rsidP="00A87A5D">
            <w:pPr>
              <w:rPr>
                <w:rFonts w:ascii="Calibri Light" w:eastAsia="Calibri"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471B534" w14:textId="77777777" w:rsidR="00D44089" w:rsidRPr="00231726" w:rsidRDefault="00D44089" w:rsidP="00A87A5D">
            <w:pPr>
              <w:rPr>
                <w:rFonts w:ascii="Calibri Light" w:eastAsia="Calibri" w:hAnsi="Calibri Light" w:cs="Calibri Light"/>
                <w:sz w:val="22"/>
                <w:szCs w:val="22"/>
              </w:rPr>
            </w:pPr>
          </w:p>
        </w:tc>
      </w:tr>
      <w:tr w:rsidR="00D44089" w:rsidRPr="00231726" w14:paraId="683FB8A1" w14:textId="77777777" w:rsidTr="00A87A5D">
        <w:tc>
          <w:tcPr>
            <w:tcW w:w="5718" w:type="dxa"/>
            <w:gridSpan w:val="12"/>
            <w:tcBorders>
              <w:top w:val="nil"/>
              <w:left w:val="nil"/>
              <w:bottom w:val="nil"/>
              <w:right w:val="single" w:sz="4" w:space="0" w:color="auto"/>
            </w:tcBorders>
          </w:tcPr>
          <w:p w14:paraId="72240C69"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BFD1C9E" w14:textId="77777777" w:rsidR="00D44089" w:rsidRPr="00231726" w:rsidRDefault="00D44089" w:rsidP="00A87A5D">
            <w:pPr>
              <w:rPr>
                <w:rFonts w:ascii="Calibri Light" w:eastAsia="Calibri" w:hAnsi="Calibri Light" w:cs="Calibri Light"/>
                <w:sz w:val="22"/>
                <w:szCs w:val="22"/>
              </w:rPr>
            </w:pPr>
          </w:p>
        </w:tc>
      </w:tr>
      <w:tr w:rsidR="00D44089" w:rsidRPr="00231726" w14:paraId="267FF8C5" w14:textId="77777777" w:rsidTr="00A87A5D">
        <w:tc>
          <w:tcPr>
            <w:tcW w:w="9690" w:type="dxa"/>
            <w:gridSpan w:val="18"/>
          </w:tcPr>
          <w:p w14:paraId="6F9AF398" w14:textId="77777777" w:rsidR="00D44089" w:rsidRPr="00231726" w:rsidRDefault="00D44089" w:rsidP="00A87A5D">
            <w:pPr>
              <w:rPr>
                <w:rFonts w:ascii="Calibri Light" w:eastAsia="Calibri" w:hAnsi="Calibri Light" w:cs="Calibri Light"/>
                <w:sz w:val="22"/>
                <w:szCs w:val="22"/>
              </w:rPr>
            </w:pPr>
          </w:p>
        </w:tc>
      </w:tr>
      <w:tr w:rsidR="00D44089" w:rsidRPr="00231726" w14:paraId="4F264AA5" w14:textId="77777777" w:rsidTr="00A87A5D">
        <w:tc>
          <w:tcPr>
            <w:tcW w:w="1410" w:type="dxa"/>
            <w:tcBorders>
              <w:top w:val="nil"/>
              <w:left w:val="nil"/>
              <w:bottom w:val="single" w:sz="4" w:space="0" w:color="auto"/>
              <w:right w:val="nil"/>
            </w:tcBorders>
            <w:vAlign w:val="center"/>
          </w:tcPr>
          <w:p w14:paraId="16775C6F"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7C21D102"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385C2CE4"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433307B6"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17BBA5A4"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14CE33DC"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5A84A00"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642BBBFD"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7CD7B884"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7ACE9776"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62957F47"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Individ. work</w:t>
            </w:r>
          </w:p>
        </w:tc>
        <w:tc>
          <w:tcPr>
            <w:tcW w:w="132" w:type="dxa"/>
            <w:vAlign w:val="center"/>
          </w:tcPr>
          <w:p w14:paraId="1C40B8E9" w14:textId="77777777" w:rsidR="00D44089" w:rsidRPr="00231726" w:rsidRDefault="00D44089"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7A028E9E" w14:textId="77777777" w:rsidR="00D44089" w:rsidRPr="00231726" w:rsidRDefault="00D44089"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D44089" w:rsidRPr="00231726" w14:paraId="3420C15C"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B0A708A"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A8C1462"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AF6BA8F"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65FDA50"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6470B26"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8393B6"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28C67DF7" w14:textId="77777777" w:rsidR="00D44089" w:rsidRPr="00231726" w:rsidRDefault="00D44089"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1DB4631" w14:textId="77777777" w:rsidR="00D44089" w:rsidRPr="00231726" w:rsidRDefault="00D44089"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D44089" w:rsidRPr="00231726" w14:paraId="00701B71" w14:textId="77777777" w:rsidTr="00A87A5D">
        <w:tc>
          <w:tcPr>
            <w:tcW w:w="9690" w:type="dxa"/>
            <w:gridSpan w:val="18"/>
          </w:tcPr>
          <w:p w14:paraId="67A6AE0D" w14:textId="77777777" w:rsidR="00D44089" w:rsidRPr="00231726" w:rsidRDefault="00D44089" w:rsidP="00A87A5D">
            <w:pPr>
              <w:rPr>
                <w:rFonts w:ascii="Calibri Light" w:eastAsia="Calibri" w:hAnsi="Calibri Light" w:cs="Calibri Light"/>
                <w:b/>
                <w:bCs/>
                <w:sz w:val="22"/>
                <w:szCs w:val="22"/>
              </w:rPr>
            </w:pPr>
          </w:p>
        </w:tc>
      </w:tr>
      <w:tr w:rsidR="00D44089" w:rsidRPr="00231726" w14:paraId="7E05D731" w14:textId="77777777" w:rsidTr="00A87A5D">
        <w:tc>
          <w:tcPr>
            <w:tcW w:w="3307" w:type="dxa"/>
            <w:gridSpan w:val="5"/>
          </w:tcPr>
          <w:p w14:paraId="67D9750C"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C6C33A4"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prof. dr. Andreja Istenič Starčič / Prof. Andreja Istenič Starčič, PhD</w:t>
            </w:r>
          </w:p>
        </w:tc>
      </w:tr>
      <w:tr w:rsidR="00D44089" w:rsidRPr="00231726" w14:paraId="21842287" w14:textId="77777777" w:rsidTr="00A87A5D">
        <w:tc>
          <w:tcPr>
            <w:tcW w:w="9690" w:type="dxa"/>
            <w:gridSpan w:val="18"/>
          </w:tcPr>
          <w:p w14:paraId="411D70FB" w14:textId="77777777" w:rsidR="00D44089" w:rsidRPr="00231726" w:rsidRDefault="00D44089" w:rsidP="00A87A5D">
            <w:pPr>
              <w:jc w:val="both"/>
              <w:rPr>
                <w:rFonts w:ascii="Calibri Light" w:eastAsia="Calibri" w:hAnsi="Calibri Light" w:cs="Calibri Light"/>
                <w:sz w:val="22"/>
                <w:szCs w:val="22"/>
              </w:rPr>
            </w:pPr>
          </w:p>
        </w:tc>
      </w:tr>
      <w:tr w:rsidR="00D44089" w:rsidRPr="00231726" w14:paraId="0578CF2D" w14:textId="77777777" w:rsidTr="00A87A5D">
        <w:tc>
          <w:tcPr>
            <w:tcW w:w="1641" w:type="dxa"/>
            <w:gridSpan w:val="2"/>
            <w:vMerge w:val="restart"/>
          </w:tcPr>
          <w:p w14:paraId="652D6A9C"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1A5FCD26"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b/>
                <w:sz w:val="22"/>
                <w:szCs w:val="22"/>
              </w:rPr>
              <w:t>Languages:</w:t>
            </w:r>
          </w:p>
        </w:tc>
        <w:tc>
          <w:tcPr>
            <w:tcW w:w="2384" w:type="dxa"/>
            <w:gridSpan w:val="4"/>
          </w:tcPr>
          <w:p w14:paraId="684DE28D" w14:textId="77777777" w:rsidR="00D44089" w:rsidRPr="00231726" w:rsidRDefault="00D44089"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Predavanja / Lectures:</w:t>
            </w:r>
          </w:p>
        </w:tc>
        <w:tc>
          <w:tcPr>
            <w:tcW w:w="5665" w:type="dxa"/>
            <w:gridSpan w:val="12"/>
            <w:tcBorders>
              <w:top w:val="single" w:sz="4" w:space="0" w:color="auto"/>
              <w:left w:val="single" w:sz="4" w:space="0" w:color="auto"/>
              <w:bottom w:val="single" w:sz="4" w:space="0" w:color="auto"/>
              <w:right w:val="single" w:sz="4" w:space="0" w:color="auto"/>
            </w:tcBorders>
          </w:tcPr>
          <w:p w14:paraId="0EF91A76" w14:textId="77777777" w:rsidR="00D44089" w:rsidRPr="00231726" w:rsidRDefault="00D44089"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slovenski / Slovenian</w:t>
            </w:r>
          </w:p>
        </w:tc>
      </w:tr>
      <w:tr w:rsidR="00D44089" w:rsidRPr="00231726" w14:paraId="630F0614" w14:textId="77777777" w:rsidTr="00A87A5D">
        <w:trPr>
          <w:trHeight w:val="215"/>
        </w:trPr>
        <w:tc>
          <w:tcPr>
            <w:tcW w:w="1641" w:type="dxa"/>
            <w:gridSpan w:val="2"/>
            <w:vMerge/>
            <w:vAlign w:val="center"/>
          </w:tcPr>
          <w:p w14:paraId="06B0AE91" w14:textId="77777777" w:rsidR="00D44089" w:rsidRPr="00231726" w:rsidRDefault="00D44089" w:rsidP="00A87A5D">
            <w:pPr>
              <w:rPr>
                <w:rFonts w:ascii="Calibri Light" w:eastAsia="Calibri" w:hAnsi="Calibri Light" w:cs="Calibri Light"/>
                <w:b/>
                <w:bCs/>
                <w:sz w:val="22"/>
                <w:szCs w:val="22"/>
              </w:rPr>
            </w:pPr>
          </w:p>
        </w:tc>
        <w:tc>
          <w:tcPr>
            <w:tcW w:w="2384" w:type="dxa"/>
            <w:gridSpan w:val="4"/>
          </w:tcPr>
          <w:p w14:paraId="4325B383" w14:textId="77777777" w:rsidR="00D44089" w:rsidRPr="00231726" w:rsidRDefault="00D44089"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Vaje / Tutorial:</w:t>
            </w:r>
          </w:p>
        </w:tc>
        <w:tc>
          <w:tcPr>
            <w:tcW w:w="5665" w:type="dxa"/>
            <w:gridSpan w:val="12"/>
            <w:tcBorders>
              <w:top w:val="single" w:sz="4" w:space="0" w:color="auto"/>
              <w:left w:val="single" w:sz="4" w:space="0" w:color="auto"/>
              <w:bottom w:val="single" w:sz="4" w:space="0" w:color="auto"/>
              <w:right w:val="single" w:sz="4" w:space="0" w:color="auto"/>
            </w:tcBorders>
          </w:tcPr>
          <w:p w14:paraId="18648355" w14:textId="77777777" w:rsidR="00D44089" w:rsidRPr="00231726" w:rsidRDefault="00D44089"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D44089" w:rsidRPr="00231726" w14:paraId="61E6612D" w14:textId="77777777" w:rsidTr="00A87A5D">
        <w:tc>
          <w:tcPr>
            <w:tcW w:w="4728" w:type="dxa"/>
            <w:gridSpan w:val="9"/>
            <w:tcBorders>
              <w:top w:val="nil"/>
              <w:left w:val="nil"/>
              <w:bottom w:val="single" w:sz="4" w:space="0" w:color="auto"/>
              <w:right w:val="nil"/>
            </w:tcBorders>
          </w:tcPr>
          <w:p w14:paraId="526921EE" w14:textId="77777777" w:rsidR="00D44089" w:rsidRPr="00231726" w:rsidRDefault="00D44089" w:rsidP="00A87A5D">
            <w:pPr>
              <w:rPr>
                <w:rFonts w:ascii="Calibri Light" w:eastAsia="Calibri" w:hAnsi="Calibri Light" w:cs="Calibri Light"/>
                <w:b/>
                <w:bCs/>
                <w:sz w:val="22"/>
                <w:szCs w:val="22"/>
              </w:rPr>
            </w:pPr>
          </w:p>
          <w:p w14:paraId="26477A2F"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1F2724EF" w14:textId="77777777" w:rsidR="00D44089" w:rsidRPr="00231726" w:rsidRDefault="00D44089" w:rsidP="00A87A5D">
            <w:pPr>
              <w:rPr>
                <w:rFonts w:ascii="Calibri Light" w:eastAsia="Calibri" w:hAnsi="Calibri Light" w:cs="Calibri Light"/>
                <w:b/>
                <w:sz w:val="22"/>
                <w:szCs w:val="22"/>
              </w:rPr>
            </w:pPr>
          </w:p>
          <w:p w14:paraId="3BC09FB8" w14:textId="77777777" w:rsidR="00D44089" w:rsidRPr="00231726" w:rsidRDefault="00D44089"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67BC26D7" w14:textId="77777777" w:rsidR="00D44089" w:rsidRPr="00231726" w:rsidRDefault="00D44089" w:rsidP="00A87A5D">
            <w:pPr>
              <w:rPr>
                <w:rFonts w:ascii="Calibri Light" w:eastAsia="Calibri" w:hAnsi="Calibri Light" w:cs="Calibri Light"/>
                <w:b/>
                <w:sz w:val="22"/>
                <w:szCs w:val="22"/>
              </w:rPr>
            </w:pPr>
          </w:p>
          <w:p w14:paraId="382AED82"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Prerequisites:</w:t>
            </w:r>
          </w:p>
        </w:tc>
      </w:tr>
      <w:tr w:rsidR="00D44089" w:rsidRPr="00231726" w14:paraId="324C4E1C" w14:textId="77777777" w:rsidTr="00A87A5D">
        <w:trPr>
          <w:trHeight w:val="326"/>
        </w:trPr>
        <w:tc>
          <w:tcPr>
            <w:tcW w:w="4728" w:type="dxa"/>
            <w:gridSpan w:val="9"/>
            <w:tcBorders>
              <w:top w:val="single" w:sz="4" w:space="0" w:color="auto"/>
              <w:left w:val="single" w:sz="4" w:space="0" w:color="auto"/>
              <w:bottom w:val="single" w:sz="4" w:space="0" w:color="auto"/>
              <w:right w:val="single" w:sz="4" w:space="0" w:color="auto"/>
            </w:tcBorders>
          </w:tcPr>
          <w:p w14:paraId="5E2AEA17"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2F636007" w14:textId="77777777" w:rsidR="00D44089" w:rsidRPr="00231726" w:rsidRDefault="00D44089"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267C70F"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D44089" w:rsidRPr="00231726" w14:paraId="6938C5C0" w14:textId="77777777" w:rsidTr="00A87A5D">
        <w:trPr>
          <w:trHeight w:val="137"/>
        </w:trPr>
        <w:tc>
          <w:tcPr>
            <w:tcW w:w="4718" w:type="dxa"/>
            <w:gridSpan w:val="8"/>
            <w:tcBorders>
              <w:top w:val="nil"/>
              <w:left w:val="nil"/>
              <w:bottom w:val="single" w:sz="4" w:space="0" w:color="auto"/>
              <w:right w:val="nil"/>
            </w:tcBorders>
          </w:tcPr>
          <w:p w14:paraId="345D62D6" w14:textId="77777777" w:rsidR="00D44089" w:rsidRPr="00231726" w:rsidRDefault="00D44089" w:rsidP="00A87A5D">
            <w:pPr>
              <w:rPr>
                <w:rFonts w:ascii="Calibri Light" w:eastAsia="Calibri" w:hAnsi="Calibri Light" w:cs="Calibri Light"/>
                <w:b/>
                <w:sz w:val="22"/>
                <w:szCs w:val="22"/>
              </w:rPr>
            </w:pPr>
          </w:p>
          <w:p w14:paraId="7DA57D56"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50C64507" w14:textId="77777777" w:rsidR="00D44089" w:rsidRPr="00231726" w:rsidRDefault="00D44089"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6152EFE3" w14:textId="77777777" w:rsidR="00D44089" w:rsidRPr="00231726" w:rsidRDefault="00D44089" w:rsidP="00A87A5D">
            <w:pPr>
              <w:rPr>
                <w:rFonts w:ascii="Calibri Light" w:eastAsia="Calibri" w:hAnsi="Calibri Light" w:cs="Calibri Light"/>
                <w:b/>
                <w:sz w:val="22"/>
                <w:szCs w:val="22"/>
              </w:rPr>
            </w:pPr>
          </w:p>
          <w:p w14:paraId="45C9C935"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Content (Syllabus outline):</w:t>
            </w:r>
          </w:p>
        </w:tc>
      </w:tr>
      <w:tr w:rsidR="00D44089" w:rsidRPr="00231726" w14:paraId="353AB43A" w14:textId="77777777" w:rsidTr="00A87A5D">
        <w:trPr>
          <w:trHeight w:val="1451"/>
        </w:trPr>
        <w:tc>
          <w:tcPr>
            <w:tcW w:w="4718" w:type="dxa"/>
            <w:gridSpan w:val="8"/>
            <w:tcBorders>
              <w:top w:val="single" w:sz="4" w:space="0" w:color="auto"/>
              <w:left w:val="single" w:sz="4" w:space="0" w:color="auto"/>
              <w:bottom w:val="single" w:sz="4" w:space="0" w:color="auto"/>
              <w:right w:val="single" w:sz="4" w:space="0" w:color="auto"/>
            </w:tcBorders>
          </w:tcPr>
          <w:p w14:paraId="42074C3D"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 xml:space="preserve">Dejavniki, ki vzpostavljajo učno okolje in vplivajo na naravo učnih izkušenj v fizičnem in virtualnem okolju. Kognitivne ergonomske značilnosti in počutje otrok in odraslih pri uporabi IKT za učenje in delo. </w:t>
            </w:r>
          </w:p>
          <w:p w14:paraId="2D0492CF"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Afektivni/emocionalni vidiki interakcije z IKT artefakti. Psihosocialne značilnosti pri učenju in ustvarjanje znanja v okoljih, v katerih se združujejo značilnosti fizičnega in virtualnih svetov.</w:t>
            </w:r>
          </w:p>
          <w:p w14:paraId="2380D017"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Oblikovanje celovite ocene potreb posameznika oz. skupine, njihovih močnih in šibkih področij ob upoštevanju okoljskih dejavnikov (fizičnih, socialnih, kulturnih, tehnoloških) za uporabo izobraževalne tehnologije.</w:t>
            </w:r>
          </w:p>
          <w:p w14:paraId="1FBBC15F"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Uporaba izobraževalne tehnologije za spodbujanje ustvarjalnosti, negovanje radovednosti otrok, upoštevanje notranje motivacije in interesov, širjenje interesov ter spodbujanje raziskovalnega in aktivnega učenja.</w:t>
            </w:r>
          </w:p>
          <w:p w14:paraId="00F62A24"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lastRenderedPageBreak/>
              <w:t>Kvalitativno in kvantitativno raziskovanje kombiniranih učnih okolij in značilnosti učenja ter poučevanja podprtega z IKT.</w:t>
            </w:r>
          </w:p>
          <w:p w14:paraId="7EBB4545" w14:textId="7F9DFA11"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 xml:space="preserve">Analiza procesov ustvarjalnosti, </w:t>
            </w:r>
            <w:r w:rsidR="00D60671">
              <w:rPr>
                <w:rFonts w:ascii="Calibri Light" w:hAnsi="Calibri Light" w:cs="Calibri Light"/>
                <w:sz w:val="22"/>
                <w:szCs w:val="22"/>
              </w:rPr>
              <w:t>igre</w:t>
            </w:r>
            <w:r w:rsidRPr="00231726">
              <w:rPr>
                <w:rFonts w:ascii="Calibri Light" w:hAnsi="Calibri Light" w:cs="Calibri Light"/>
                <w:sz w:val="22"/>
                <w:szCs w:val="22"/>
              </w:rPr>
              <w:t>, sodelovanja, odločanja, vizualizacije in interakcije.</w:t>
            </w:r>
            <w:r w:rsidR="00D60671">
              <w:t xml:space="preserve"> </w:t>
            </w:r>
            <w:r w:rsidR="00D60671" w:rsidRPr="00D60671">
              <w:rPr>
                <w:rFonts w:ascii="Calibri Light" w:hAnsi="Calibri Light" w:cs="Calibri Light"/>
                <w:sz w:val="22"/>
                <w:szCs w:val="22"/>
              </w:rPr>
              <w:t xml:space="preserve">Oblike in značilnosti elektronske komunikacije </w:t>
            </w:r>
            <w:r w:rsidR="00D60671">
              <w:rPr>
                <w:rFonts w:ascii="Calibri Light" w:hAnsi="Calibri Light" w:cs="Calibri Light"/>
                <w:sz w:val="22"/>
                <w:szCs w:val="22"/>
              </w:rPr>
              <w:t xml:space="preserve">in večkodnega komuniciranja </w:t>
            </w:r>
            <w:r w:rsidR="00D60671" w:rsidRPr="00D60671">
              <w:rPr>
                <w:rFonts w:ascii="Calibri Light" w:hAnsi="Calibri Light" w:cs="Calibri Light"/>
                <w:sz w:val="22"/>
                <w:szCs w:val="22"/>
              </w:rPr>
              <w:t xml:space="preserve"> pri </w:t>
            </w:r>
            <w:r w:rsidR="00D60671">
              <w:rPr>
                <w:rFonts w:ascii="Calibri Light" w:hAnsi="Calibri Light" w:cs="Calibri Light"/>
                <w:sz w:val="22"/>
                <w:szCs w:val="22"/>
              </w:rPr>
              <w:t xml:space="preserve">spodbujanju ustvarjalnosti v obdobju </w:t>
            </w:r>
            <w:r w:rsidR="00D60671" w:rsidRPr="00D60671">
              <w:rPr>
                <w:rFonts w:ascii="Calibri Light" w:hAnsi="Calibri Light" w:cs="Calibri Light"/>
                <w:sz w:val="22"/>
                <w:szCs w:val="22"/>
              </w:rPr>
              <w:t>zgodnje</w:t>
            </w:r>
            <w:r w:rsidR="00D60671">
              <w:rPr>
                <w:rFonts w:ascii="Calibri Light" w:hAnsi="Calibri Light" w:cs="Calibri Light"/>
                <w:sz w:val="22"/>
                <w:szCs w:val="22"/>
              </w:rPr>
              <w:t xml:space="preserve">ga učenja. </w:t>
            </w:r>
            <w:r w:rsidRPr="00231726">
              <w:rPr>
                <w:rFonts w:ascii="Calibri Light" w:hAnsi="Calibri Light" w:cs="Calibri Light"/>
                <w:sz w:val="22"/>
                <w:szCs w:val="22"/>
              </w:rPr>
              <w:t xml:space="preserve">Evalvacija orodij in metod za podporo kognitivnim procesom in socialni interakciji v virtualnih okoljih. </w:t>
            </w:r>
            <w:r w:rsidR="00D60671" w:rsidRPr="00D60671">
              <w:rPr>
                <w:rFonts w:ascii="Calibri Light" w:hAnsi="Calibri Light" w:cs="Calibri Light"/>
                <w:sz w:val="22"/>
                <w:szCs w:val="22"/>
              </w:rPr>
              <w:t xml:space="preserve">Vključevanje izobraževalne tehnologije v kurikul temelječ na igri in digitalna in kombinirana analogno-digitalna igra. </w:t>
            </w:r>
            <w:r w:rsidRPr="00231726">
              <w:rPr>
                <w:rFonts w:ascii="Calibri Light" w:hAnsi="Calibri Light" w:cs="Calibri Light"/>
                <w:sz w:val="22"/>
                <w:szCs w:val="22"/>
              </w:rPr>
              <w:t>Ugotavljanje in zagotavljanje kakovosti izobraževanih procesov v kombiniranih in virtualnih okoljih.</w:t>
            </w:r>
          </w:p>
          <w:p w14:paraId="715D6FFC" w14:textId="6A8F5C6D"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 xml:space="preserve">Raziskovanje učenja z </w:t>
            </w:r>
            <w:r w:rsidR="00D60671">
              <w:rPr>
                <w:rFonts w:ascii="Calibri Light" w:hAnsi="Calibri Light" w:cs="Calibri Light"/>
                <w:sz w:val="22"/>
                <w:szCs w:val="22"/>
              </w:rPr>
              <w:t xml:space="preserve">digitalno </w:t>
            </w:r>
            <w:r w:rsidRPr="00231726">
              <w:rPr>
                <w:rFonts w:ascii="Calibri Light" w:hAnsi="Calibri Light" w:cs="Calibri Light"/>
                <w:sz w:val="22"/>
                <w:szCs w:val="22"/>
              </w:rPr>
              <w:t>igro in simulacijo v različnih kontekstih. Razvoj metod, orodij in metodologij za podporo kognitivnim procesom.</w:t>
            </w:r>
          </w:p>
          <w:p w14:paraId="289E0EF5"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Pregled in analiza uporabe IKT in izobraževalne tehnologije pri zgodnjem učenju v Evropi in svetu.</w:t>
            </w:r>
          </w:p>
          <w:p w14:paraId="52B0A2F2" w14:textId="77777777" w:rsidR="00D44089" w:rsidRPr="00231726" w:rsidRDefault="00D44089" w:rsidP="00A87A5D">
            <w:pPr>
              <w:rPr>
                <w:rFonts w:ascii="Calibri Light" w:eastAsia="Calibri" w:hAnsi="Calibri Light" w:cs="Calibri Light"/>
                <w:sz w:val="22"/>
                <w:szCs w:val="22"/>
              </w:rPr>
            </w:pPr>
          </w:p>
        </w:tc>
        <w:tc>
          <w:tcPr>
            <w:tcW w:w="152" w:type="dxa"/>
            <w:gridSpan w:val="2"/>
            <w:tcBorders>
              <w:top w:val="nil"/>
              <w:left w:val="single" w:sz="4" w:space="0" w:color="auto"/>
              <w:bottom w:val="nil"/>
              <w:right w:val="single" w:sz="4" w:space="0" w:color="auto"/>
            </w:tcBorders>
          </w:tcPr>
          <w:p w14:paraId="5D6804DD" w14:textId="77777777" w:rsidR="00D44089" w:rsidRPr="00231726" w:rsidRDefault="00D44089"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8F822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factors that constitute learning environment and affect the nature of learning experience in physical and virtual environment. Cognitive and ergonomic characteristics and the wellbeing of children and adults with using ICT for learning and work.</w:t>
            </w:r>
          </w:p>
          <w:p w14:paraId="6E80F34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Affective/emotional aspects of the interaction with ICT artefacts. Psychosocial characteristics in learning and the creation of knowledge in the environments in which the characteristics of physical and virtual worlds combine.</w:t>
            </w:r>
          </w:p>
          <w:p w14:paraId="6401ADDA"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Formation of a comprehensive assessment of the needs of an individual or group, their strengths and weaknesses while taking account of environmental factors (physical, social, cultural, technological) for the use of educational technologies.</w:t>
            </w:r>
          </w:p>
          <w:p w14:paraId="2F7773EA"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use of educational technology to stimulate creativity, fostering children’s curiosity, respecting intrinsic motivation and interests, widening interests and encouraging investigative and active learning. </w:t>
            </w:r>
          </w:p>
          <w:p w14:paraId="14A6AB2E"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Qualitative and quantitative research in combined learning environments and the characteristics of ICT supported learning and teaching.</w:t>
            </w:r>
          </w:p>
          <w:p w14:paraId="5901CF03" w14:textId="754E62BF"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Analysis of the processes of creativity, </w:t>
            </w:r>
            <w:r w:rsidR="00D60671">
              <w:rPr>
                <w:rFonts w:ascii="Calibri Light" w:eastAsia="Calibri" w:hAnsi="Calibri Light" w:cs="Calibri Light"/>
                <w:sz w:val="22"/>
                <w:szCs w:val="22"/>
                <w:lang w:val="en-GB"/>
              </w:rPr>
              <w:t>play</w:t>
            </w:r>
            <w:r w:rsidRPr="00231726">
              <w:rPr>
                <w:rFonts w:ascii="Calibri Light" w:eastAsia="Calibri" w:hAnsi="Calibri Light" w:cs="Calibri Light"/>
                <w:sz w:val="22"/>
                <w:szCs w:val="22"/>
                <w:lang w:val="en-GB"/>
              </w:rPr>
              <w:t>, cooperation, decision-making, visualisation, and interaction.</w:t>
            </w:r>
            <w:r w:rsidR="00D60671">
              <w:t xml:space="preserve"> </w:t>
            </w:r>
            <w:r w:rsidR="00D60671" w:rsidRPr="00D60671">
              <w:rPr>
                <w:rFonts w:ascii="Calibri Light" w:eastAsia="Calibri" w:hAnsi="Calibri Light" w:cs="Calibri Light"/>
                <w:sz w:val="22"/>
                <w:szCs w:val="22"/>
                <w:lang w:val="en-GB"/>
              </w:rPr>
              <w:t>Forms and characteristics of electronic communication and multicode communication in promoting creativity in the early learning period</w:t>
            </w:r>
            <w:r w:rsidR="00D60671">
              <w:rPr>
                <w:rFonts w:ascii="Calibri Light" w:eastAsia="Calibri" w:hAnsi="Calibri Light" w:cs="Calibri Light"/>
                <w:sz w:val="22"/>
                <w:szCs w:val="22"/>
                <w:lang w:val="en-GB"/>
              </w:rPr>
              <w:t xml:space="preserve">. </w:t>
            </w:r>
            <w:r w:rsidRPr="00231726">
              <w:rPr>
                <w:rFonts w:ascii="Calibri Light" w:eastAsia="Calibri" w:hAnsi="Calibri Light" w:cs="Calibri Light"/>
                <w:sz w:val="22"/>
                <w:szCs w:val="22"/>
                <w:lang w:val="en-GB"/>
              </w:rPr>
              <w:t xml:space="preserve"> Evaluation of the tools and methods in support of cognitive processes and social interaction in virtual environments. </w:t>
            </w:r>
            <w:r w:rsidR="00195DFB">
              <w:t xml:space="preserve"> </w:t>
            </w:r>
            <w:r w:rsidR="00195DFB" w:rsidRPr="00195DFB">
              <w:rPr>
                <w:rFonts w:ascii="Calibri Light" w:eastAsia="Calibri" w:hAnsi="Calibri Light" w:cs="Calibri Light"/>
                <w:sz w:val="22"/>
                <w:szCs w:val="22"/>
                <w:lang w:val="en-GB"/>
              </w:rPr>
              <w:t>Integrating educational technology into game-based curriculum and digital and combined analog-digital play</w:t>
            </w:r>
            <w:r w:rsidR="00195DFB">
              <w:rPr>
                <w:rFonts w:ascii="Calibri Light" w:eastAsia="Calibri" w:hAnsi="Calibri Light" w:cs="Calibri Light"/>
                <w:sz w:val="22"/>
                <w:szCs w:val="22"/>
                <w:lang w:val="en-GB"/>
              </w:rPr>
              <w:t>.</w:t>
            </w:r>
          </w:p>
          <w:p w14:paraId="356F94FC"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Quality assessment and assurance of education processes in combined and virtual environments.</w:t>
            </w:r>
          </w:p>
          <w:p w14:paraId="14B35ACC" w14:textId="39EFD393"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Research in learning with </w:t>
            </w:r>
            <w:r w:rsidR="00D60671">
              <w:rPr>
                <w:rFonts w:ascii="Calibri Light" w:eastAsia="Calibri" w:hAnsi="Calibri Light" w:cs="Calibri Light"/>
                <w:sz w:val="22"/>
                <w:szCs w:val="22"/>
                <w:lang w:val="en-GB"/>
              </w:rPr>
              <w:t>digital</w:t>
            </w:r>
            <w:r w:rsidR="00D60671" w:rsidRPr="00231726">
              <w:rPr>
                <w:rFonts w:ascii="Calibri Light" w:eastAsia="Calibri" w:hAnsi="Calibri Light" w:cs="Calibri Light"/>
                <w:sz w:val="22"/>
                <w:szCs w:val="22"/>
                <w:lang w:val="en-GB"/>
              </w:rPr>
              <w:t xml:space="preserve"> </w:t>
            </w:r>
            <w:r w:rsidR="00195DFB">
              <w:rPr>
                <w:rFonts w:ascii="Calibri Light" w:eastAsia="Calibri" w:hAnsi="Calibri Light" w:cs="Calibri Light"/>
                <w:sz w:val="22"/>
                <w:szCs w:val="22"/>
                <w:lang w:val="en-GB"/>
              </w:rPr>
              <w:t xml:space="preserve">play </w:t>
            </w:r>
            <w:r w:rsidRPr="00231726">
              <w:rPr>
                <w:rFonts w:ascii="Calibri Light" w:eastAsia="Calibri" w:hAnsi="Calibri Light" w:cs="Calibri Light"/>
                <w:sz w:val="22"/>
                <w:szCs w:val="22"/>
                <w:lang w:val="en-GB"/>
              </w:rPr>
              <w:t xml:space="preserve">and simulation in different contexts. The development of methods, tools, and methodologies in support of cognitive processes. </w:t>
            </w:r>
          </w:p>
          <w:p w14:paraId="3FAEF005"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Review and analysis of the use of ICT and educational technologies in early learning in Europe and around the world. </w:t>
            </w:r>
          </w:p>
        </w:tc>
      </w:tr>
    </w:tbl>
    <w:p w14:paraId="2820E8B1" w14:textId="77777777" w:rsidR="00D44089" w:rsidRPr="00231726" w:rsidRDefault="00D44089" w:rsidP="00D44089">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44089" w:rsidRPr="00231726" w14:paraId="3414D1E4" w14:textId="77777777" w:rsidTr="00A87A5D">
        <w:tc>
          <w:tcPr>
            <w:tcW w:w="9690" w:type="dxa"/>
            <w:gridSpan w:val="6"/>
          </w:tcPr>
          <w:p w14:paraId="118B9D0E" w14:textId="77777777" w:rsidR="00D44089" w:rsidRPr="00231726" w:rsidRDefault="00D44089"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D44089" w:rsidRPr="00231726" w14:paraId="2906B38D" w14:textId="77777777" w:rsidTr="00A87A5D">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1DC4ED53" w14:textId="77777777" w:rsidR="00D44089" w:rsidRPr="00231726" w:rsidRDefault="00D44089" w:rsidP="00A87A5D">
            <w:pPr>
              <w:suppressAutoHyphens/>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Osnovna literatura Basic readings:</w:t>
            </w:r>
          </w:p>
          <w:p w14:paraId="656AE67F" w14:textId="77777777" w:rsidR="00942390" w:rsidRPr="00D730C3" w:rsidRDefault="00942390" w:rsidP="00942390">
            <w:pPr>
              <w:numPr>
                <w:ilvl w:val="0"/>
                <w:numId w:val="2"/>
              </w:numPr>
              <w:rPr>
                <w:rFonts w:ascii="Calibri Light" w:hAnsi="Calibri Light" w:cs="Calibri Light"/>
                <w:sz w:val="22"/>
                <w:szCs w:val="22"/>
              </w:rPr>
            </w:pPr>
            <w:r w:rsidRPr="00D730C3">
              <w:rPr>
                <w:rFonts w:ascii="Calibri Light" w:hAnsi="Calibri Light" w:cs="Calibri Light"/>
                <w:sz w:val="22"/>
                <w:szCs w:val="22"/>
              </w:rPr>
              <w:t xml:space="preserve">Istenič, A. (2020). Izobraževalna tehnologija in izgradnja avtentičnega učnega okolja : [znanstvena monografija]. Ljubljana: Fakulteta za gradbeništvo in geodezijo; [Koper]: Univerza na Primorskem, DOI: 10.15292/Itiauo.2020.01.Istenič, A. (2021). </w:t>
            </w:r>
          </w:p>
          <w:p w14:paraId="51198BA0" w14:textId="77777777" w:rsidR="00942390" w:rsidRPr="00D730C3" w:rsidRDefault="00942390" w:rsidP="00942390">
            <w:pPr>
              <w:pStyle w:val="Odstavekseznama"/>
              <w:numPr>
                <w:ilvl w:val="0"/>
                <w:numId w:val="2"/>
              </w:numPr>
              <w:rPr>
                <w:rFonts w:ascii="Calibri Light" w:hAnsi="Calibri Light" w:cs="Calibri Light"/>
                <w:sz w:val="22"/>
                <w:szCs w:val="22"/>
              </w:rPr>
            </w:pPr>
            <w:r w:rsidRPr="00D730C3">
              <w:rPr>
                <w:rFonts w:ascii="Calibri Light" w:hAnsi="Calibri Light" w:cs="Calibri Light"/>
                <w:sz w:val="22"/>
                <w:szCs w:val="22"/>
              </w:rPr>
              <w:t>Istenič, A., Rosanda, V., Volk, M., Gačnik, M. (2023). Parental perceptions of child’s play in the post-digital era : parents’ dilemma with digital formats Informing the kindergarten curriculum. Children, 10(1), 1–22, DOI: 10.3390/children10010101.</w:t>
            </w:r>
          </w:p>
          <w:p w14:paraId="48E3CE46" w14:textId="5C0E4BC5" w:rsidR="00D730C3" w:rsidRPr="00942390" w:rsidRDefault="00942390" w:rsidP="00942390">
            <w:pPr>
              <w:numPr>
                <w:ilvl w:val="0"/>
                <w:numId w:val="2"/>
              </w:numPr>
              <w:rPr>
                <w:rFonts w:ascii="Calibri Light" w:hAnsi="Calibri Light" w:cs="Calibri Light"/>
                <w:sz w:val="22"/>
                <w:szCs w:val="22"/>
              </w:rPr>
            </w:pPr>
            <w:r w:rsidRPr="001B5677">
              <w:rPr>
                <w:rFonts w:ascii="Calibri Light" w:hAnsi="Calibri Light" w:cs="Calibri Light"/>
                <w:sz w:val="22"/>
                <w:szCs w:val="22"/>
              </w:rPr>
              <w:t>Istenič, A., Rosanda, V., Gačnik, M. (2023). Surveying parents of preschool children about digital and analogue play and parent–child interaction. Children. 10(2), 1–16, DOI: 10.3390/children10020251</w:t>
            </w:r>
          </w:p>
          <w:p w14:paraId="3DC89CE7" w14:textId="77777777" w:rsidR="00D44089" w:rsidRPr="00231726" w:rsidRDefault="00D44089" w:rsidP="00A87A5D">
            <w:pPr>
              <w:rPr>
                <w:rFonts w:ascii="Calibri Light" w:hAnsi="Calibri Light" w:cs="Calibri Light"/>
                <w:sz w:val="22"/>
                <w:szCs w:val="22"/>
              </w:rPr>
            </w:pPr>
          </w:p>
          <w:p w14:paraId="4FBFAE3C" w14:textId="2E45355D" w:rsidR="001B5677" w:rsidRPr="00C9691D" w:rsidRDefault="00D44089" w:rsidP="00C9691D">
            <w:pPr>
              <w:suppressAutoHyphens/>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Dopolnilna literatura / Supplementary readings:</w:t>
            </w:r>
          </w:p>
          <w:p w14:paraId="1C593863" w14:textId="77777777" w:rsidR="00942390" w:rsidRPr="00231726" w:rsidRDefault="00942390" w:rsidP="00942390">
            <w:pPr>
              <w:numPr>
                <w:ilvl w:val="0"/>
                <w:numId w:val="2"/>
              </w:numPr>
              <w:rPr>
                <w:rFonts w:ascii="Calibri Light" w:hAnsi="Calibri Light" w:cs="Calibri Light"/>
                <w:sz w:val="22"/>
                <w:szCs w:val="22"/>
              </w:rPr>
            </w:pPr>
            <w:r w:rsidRPr="00231726">
              <w:rPr>
                <w:rFonts w:ascii="Calibri Light" w:hAnsi="Calibri Light" w:cs="Calibri Light"/>
                <w:sz w:val="22"/>
                <w:szCs w:val="22"/>
              </w:rPr>
              <w:t>The SAGE Handbook of e-learning research (2007). Andrevs, R., Haythornthwaite, C. (ur). London: SAGE.</w:t>
            </w:r>
          </w:p>
          <w:p w14:paraId="25D4F41A" w14:textId="77777777" w:rsidR="00942390" w:rsidRPr="00231726" w:rsidRDefault="00942390" w:rsidP="00942390">
            <w:pPr>
              <w:numPr>
                <w:ilvl w:val="0"/>
                <w:numId w:val="2"/>
              </w:numPr>
              <w:rPr>
                <w:rFonts w:ascii="Calibri Light" w:hAnsi="Calibri Light" w:cs="Calibri Light"/>
                <w:sz w:val="22"/>
                <w:szCs w:val="22"/>
              </w:rPr>
            </w:pPr>
            <w:r w:rsidRPr="00231726">
              <w:rPr>
                <w:rFonts w:ascii="Calibri Light" w:hAnsi="Calibri Light" w:cs="Calibri Light"/>
                <w:sz w:val="22"/>
                <w:szCs w:val="22"/>
              </w:rPr>
              <w:t>The SAGE Handbook of Online research methods (2008). Fielding, N., Lee, R.M., Blank, G. (ur). Čondon: SAGE.</w:t>
            </w:r>
          </w:p>
          <w:p w14:paraId="0735F8B2" w14:textId="77777777" w:rsidR="00D44089" w:rsidRPr="00231726" w:rsidRDefault="00D44089" w:rsidP="00A87A5D">
            <w:pPr>
              <w:rPr>
                <w:rFonts w:ascii="Calibri Light" w:hAnsi="Calibri Light" w:cs="Calibri Light"/>
                <w:sz w:val="22"/>
                <w:szCs w:val="22"/>
              </w:rPr>
            </w:pPr>
          </w:p>
          <w:p w14:paraId="3C928999" w14:textId="77777777" w:rsidR="00D44089" w:rsidRPr="00231726" w:rsidRDefault="00D44089" w:rsidP="00A87A5D">
            <w:pPr>
              <w:suppressAutoHyphens/>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Dodatna literatura / Additional readings:</w:t>
            </w:r>
          </w:p>
          <w:p w14:paraId="36748056" w14:textId="77777777" w:rsidR="00942390" w:rsidRPr="00D730C3" w:rsidRDefault="00942390" w:rsidP="00942390">
            <w:pPr>
              <w:numPr>
                <w:ilvl w:val="0"/>
                <w:numId w:val="2"/>
              </w:numPr>
              <w:rPr>
                <w:rFonts w:ascii="Calibri Light" w:hAnsi="Calibri Light" w:cs="Calibri Light"/>
                <w:sz w:val="22"/>
                <w:szCs w:val="22"/>
              </w:rPr>
            </w:pPr>
            <w:r w:rsidRPr="00D730C3">
              <w:rPr>
                <w:rFonts w:ascii="Calibri Light" w:hAnsi="Calibri Light" w:cs="Calibri Light"/>
                <w:sz w:val="22"/>
                <w:szCs w:val="22"/>
              </w:rPr>
              <w:t>Istenič, A., Bratko, I., Rosanda, V. (2021). Are pre-service teachers disinclined to utilise embodied humanoid social robots in the classroom?. British journal of educational technology. 52(6), 2340–2358, DOI: 10.1111/bjet.13144.</w:t>
            </w:r>
          </w:p>
          <w:p w14:paraId="3C79D5AA" w14:textId="2E6C3930" w:rsidR="00D44089" w:rsidRPr="00D730C3" w:rsidRDefault="00942390" w:rsidP="00942390">
            <w:pPr>
              <w:numPr>
                <w:ilvl w:val="0"/>
                <w:numId w:val="2"/>
              </w:numPr>
              <w:rPr>
                <w:rFonts w:ascii="Calibri Light" w:hAnsi="Calibri Light" w:cs="Calibri Light"/>
                <w:sz w:val="22"/>
                <w:szCs w:val="22"/>
              </w:rPr>
            </w:pPr>
            <w:r w:rsidRPr="00D730C3">
              <w:rPr>
                <w:rFonts w:ascii="Calibri Light" w:hAnsi="Calibri Light" w:cs="Calibri Light"/>
                <w:sz w:val="22"/>
                <w:szCs w:val="22"/>
              </w:rPr>
              <w:t>Istenič, A., Lebeničnik, M. (2020). Investigation of university students' perception of their educators as role models and designers of digitalized curricula. Human technology, 16(1), 55–91, DOI: 10.17011/ht/urn.202002242163.</w:t>
            </w:r>
          </w:p>
        </w:tc>
      </w:tr>
      <w:tr w:rsidR="00D44089" w:rsidRPr="00231726" w14:paraId="43CB672D" w14:textId="77777777" w:rsidTr="00A87A5D">
        <w:trPr>
          <w:trHeight w:val="73"/>
        </w:trPr>
        <w:tc>
          <w:tcPr>
            <w:tcW w:w="4717" w:type="dxa"/>
            <w:gridSpan w:val="2"/>
            <w:tcBorders>
              <w:top w:val="nil"/>
              <w:left w:val="nil"/>
              <w:bottom w:val="single" w:sz="4" w:space="0" w:color="auto"/>
              <w:right w:val="nil"/>
            </w:tcBorders>
          </w:tcPr>
          <w:p w14:paraId="0122E512" w14:textId="77777777" w:rsidR="00D44089" w:rsidRPr="00231726" w:rsidRDefault="00D44089" w:rsidP="00A87A5D">
            <w:pPr>
              <w:rPr>
                <w:rFonts w:ascii="Calibri Light" w:eastAsia="Calibri" w:hAnsi="Calibri Light" w:cs="Calibri Light"/>
                <w:b/>
                <w:bCs/>
                <w:sz w:val="22"/>
                <w:szCs w:val="22"/>
              </w:rPr>
            </w:pPr>
          </w:p>
          <w:p w14:paraId="32BA8389"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3854E7C0"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2C4B92F2" w14:textId="77777777" w:rsidR="00D44089" w:rsidRPr="00231726" w:rsidRDefault="00D44089" w:rsidP="00A87A5D">
            <w:pPr>
              <w:rPr>
                <w:rFonts w:ascii="Calibri Light" w:eastAsia="Calibri" w:hAnsi="Calibri Light" w:cs="Calibri Light"/>
                <w:b/>
                <w:sz w:val="22"/>
                <w:szCs w:val="22"/>
              </w:rPr>
            </w:pPr>
          </w:p>
          <w:p w14:paraId="6A511625"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D44089" w:rsidRPr="00231726" w14:paraId="3F2A9F04" w14:textId="77777777" w:rsidTr="00A87A5D">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6D420C1A"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lastRenderedPageBreak/>
              <w:t>Cilji:</w:t>
            </w:r>
          </w:p>
          <w:p w14:paraId="19D72AB9"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Spoznati, analizirati in evalvirati sodobne vloge IKT za vzpostaviitev okolja za otroško učenje in igro s poudarkom na spodbujanju dejanske stopnje razvoja.</w:t>
            </w:r>
          </w:p>
          <w:p w14:paraId="6E8EB69F"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Nadgraditi znanje o vloge IKT za profesionalni razvoj učitelja/vzgojitelja.</w:t>
            </w:r>
          </w:p>
          <w:p w14:paraId="7400F389" w14:textId="77777777" w:rsidR="00D44089" w:rsidRPr="00231726" w:rsidRDefault="00D44089" w:rsidP="00A87A5D">
            <w:pPr>
              <w:tabs>
                <w:tab w:val="left" w:pos="1095"/>
              </w:tabs>
              <w:rPr>
                <w:rFonts w:ascii="Calibri Light" w:hAnsi="Calibri Light" w:cs="Calibri Light"/>
                <w:sz w:val="22"/>
                <w:szCs w:val="22"/>
              </w:rPr>
            </w:pPr>
            <w:r w:rsidRPr="00231726">
              <w:rPr>
                <w:rFonts w:ascii="Calibri Light" w:hAnsi="Calibri Light" w:cs="Calibri Light"/>
                <w:sz w:val="22"/>
                <w:szCs w:val="22"/>
              </w:rPr>
              <w:t>Spodbuditi sodelovalno odločanje o okoljskih dilemah, vezanih na kombinirana učna okolja.</w:t>
            </w:r>
          </w:p>
          <w:p w14:paraId="638BBFAF" w14:textId="77777777" w:rsidR="00D44089" w:rsidRPr="00231726" w:rsidRDefault="00D44089" w:rsidP="00A87A5D">
            <w:pPr>
              <w:ind w:left="708"/>
              <w:rPr>
                <w:rFonts w:ascii="Calibri Light" w:hAnsi="Calibri Light" w:cs="Calibri Light"/>
                <w:sz w:val="22"/>
                <w:szCs w:val="22"/>
              </w:rPr>
            </w:pPr>
          </w:p>
          <w:p w14:paraId="03459297"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1F15618E" w14:textId="03D9D6C6"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obvladovanje temeljnih načel in postopkov načrtovanja, izvajanja in vrednotenja procesa</w:t>
            </w:r>
            <w:r w:rsidR="007C435F">
              <w:rPr>
                <w:rFonts w:ascii="Calibri Light" w:eastAsia="Calibri" w:hAnsi="Calibri Light" w:cs="Calibri Light"/>
                <w:sz w:val="22"/>
                <w:szCs w:val="22"/>
              </w:rPr>
              <w:t xml:space="preserve"> zgodnjega učenja</w:t>
            </w:r>
            <w:r w:rsidRPr="00231726">
              <w:rPr>
                <w:rFonts w:ascii="Calibri Light" w:eastAsia="Calibri" w:hAnsi="Calibri Light" w:cs="Calibri Light"/>
                <w:sz w:val="22"/>
                <w:szCs w:val="22"/>
              </w:rPr>
              <w:t>,</w:t>
            </w:r>
          </w:p>
          <w:p w14:paraId="124C4EFF" w14:textId="48FDE729"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upoštevanje razvojnih značilnosti ter individualnih razlik otrok pri spodbujanju uspešnega učenja</w:t>
            </w:r>
            <w:r w:rsidR="007C435F">
              <w:rPr>
                <w:rFonts w:ascii="Calibri Light" w:eastAsia="Calibri" w:hAnsi="Calibri Light" w:cs="Calibri Light"/>
                <w:sz w:val="22"/>
                <w:szCs w:val="22"/>
              </w:rPr>
              <w:t xml:space="preserve"> in otrokove igre</w:t>
            </w:r>
            <w:r w:rsidRPr="00231726">
              <w:rPr>
                <w:rFonts w:ascii="Calibri Light" w:eastAsia="Calibri" w:hAnsi="Calibri Light" w:cs="Calibri Light"/>
                <w:sz w:val="22"/>
                <w:szCs w:val="22"/>
              </w:rPr>
              <w:t>,</w:t>
            </w:r>
          </w:p>
          <w:p w14:paraId="147F3EEB" w14:textId="77777777"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učinkovito izvajanje individualizacije in diferenciacije vzgojno-izobraževalnega dela.</w:t>
            </w:r>
          </w:p>
          <w:p w14:paraId="709D6C46" w14:textId="77777777" w:rsidR="00D44089" w:rsidRPr="00231726" w:rsidRDefault="00D44089" w:rsidP="00A87A5D">
            <w:pPr>
              <w:rPr>
                <w:rFonts w:ascii="Calibri Light" w:hAnsi="Calibri Light" w:cs="Calibri Light"/>
                <w:sz w:val="22"/>
                <w:szCs w:val="22"/>
              </w:rPr>
            </w:pPr>
          </w:p>
          <w:p w14:paraId="624FAE64"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Predmetnospecifične kompetence:</w:t>
            </w:r>
          </w:p>
          <w:p w14:paraId="25E22100" w14:textId="77777777"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Raziskovanje, načrtovanje, izvedba in evalvacija vzgojnega procesa ob podpori IKT. Raziskovanje psihosocialnih, sociokulturnih in socioekonomskih dejavnikov vključevanja sodobnih učnih okolij v zgodnje učenje in v profesionalno učenje vzgojitelja/učitelja.</w:t>
            </w:r>
          </w:p>
          <w:p w14:paraId="6F18BB56" w14:textId="47BE83A6"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Vloga in funkcije IKT pri vključevanju otrok s posebnimi potrebami in vloga IK</w:t>
            </w:r>
            <w:r w:rsidR="007C435F">
              <w:rPr>
                <w:rFonts w:ascii="Calibri Light" w:eastAsia="Calibri" w:hAnsi="Calibri Light" w:cs="Calibri Light"/>
                <w:sz w:val="22"/>
                <w:szCs w:val="22"/>
              </w:rPr>
              <w:t xml:space="preserve"> pri spodbujanju ustvarjalnosti</w:t>
            </w:r>
            <w:r w:rsidRPr="00231726">
              <w:rPr>
                <w:rFonts w:ascii="Calibri Light" w:eastAsia="Calibri" w:hAnsi="Calibri Light" w:cs="Calibri Light"/>
                <w:sz w:val="22"/>
                <w:szCs w:val="22"/>
              </w:rPr>
              <w:t>.</w:t>
            </w:r>
          </w:p>
          <w:p w14:paraId="22D7D73E" w14:textId="77777777" w:rsidR="00D44089" w:rsidRPr="00231726" w:rsidRDefault="00D44089" w:rsidP="00D44089">
            <w:pPr>
              <w:numPr>
                <w:ilvl w:val="0"/>
                <w:numId w:val="5"/>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IKT za oblikovanje in razvoj pedagoškega, diagnostičnega gradiva in igre za zgodnje učenje prilagojeno za različne vrste problemskih situacij. </w:t>
            </w:r>
          </w:p>
        </w:tc>
        <w:tc>
          <w:tcPr>
            <w:tcW w:w="152" w:type="dxa"/>
            <w:gridSpan w:val="2"/>
            <w:tcBorders>
              <w:top w:val="nil"/>
              <w:left w:val="single" w:sz="4" w:space="0" w:color="auto"/>
              <w:bottom w:val="nil"/>
              <w:right w:val="single" w:sz="4" w:space="0" w:color="auto"/>
            </w:tcBorders>
          </w:tcPr>
          <w:p w14:paraId="4D6928E2"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6524B41"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2E1DDEB2"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To get to know, to analyse and to evaluate the contemporary role of ICT in establishing the environment for child learning and play with emphasis on supporting the actual level of development.</w:t>
            </w:r>
          </w:p>
          <w:p w14:paraId="4AF5239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To upgrade the knowledge of the role of ICT for professional development of a teacher.</w:t>
            </w:r>
          </w:p>
          <w:p w14:paraId="396311ED"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 To initiate cooperative decision-making about environmental dilemmas related to combined learning environments.</w:t>
            </w:r>
          </w:p>
          <w:p w14:paraId="28B3822C"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General competences</w:t>
            </w:r>
            <w:r w:rsidRPr="00231726">
              <w:rPr>
                <w:rFonts w:ascii="Calibri Light" w:eastAsia="Calibri" w:hAnsi="Calibri Light" w:cs="Calibri Light"/>
                <w:sz w:val="22"/>
                <w:szCs w:val="22"/>
                <w:lang w:val="en-GB"/>
              </w:rPr>
              <w:t>:</w:t>
            </w:r>
          </w:p>
          <w:p w14:paraId="099599FE" w14:textId="72CD5EB4"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mastering the basic principles and procedures of planning, performing, and evaluating the lprocess</w:t>
            </w:r>
            <w:r w:rsidR="007C435F">
              <w:rPr>
                <w:rFonts w:ascii="Calibri Light" w:eastAsia="Calibri" w:hAnsi="Calibri Light" w:cs="Calibri Light"/>
                <w:sz w:val="22"/>
                <w:szCs w:val="22"/>
                <w:lang w:val="en-GB"/>
              </w:rPr>
              <w:t xml:space="preserve"> of early learning</w:t>
            </w:r>
            <w:r w:rsidRPr="00231726">
              <w:rPr>
                <w:rFonts w:ascii="Calibri Light" w:eastAsia="Calibri" w:hAnsi="Calibri Light" w:cs="Calibri Light"/>
                <w:sz w:val="22"/>
                <w:szCs w:val="22"/>
                <w:lang w:val="en-GB"/>
              </w:rPr>
              <w:t>;</w:t>
            </w:r>
          </w:p>
          <w:p w14:paraId="4B416E1A" w14:textId="2249EB32"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taking account of developmental characteristics and individual differences in children at promoting successful learning</w:t>
            </w:r>
            <w:r w:rsidR="007C435F">
              <w:rPr>
                <w:rFonts w:ascii="Calibri Light" w:eastAsia="Calibri" w:hAnsi="Calibri Light" w:cs="Calibri Light"/>
                <w:sz w:val="22"/>
                <w:szCs w:val="22"/>
                <w:lang w:val="en-GB"/>
              </w:rPr>
              <w:t xml:space="preserve"> and child’s play</w:t>
            </w:r>
            <w:r w:rsidRPr="00231726">
              <w:rPr>
                <w:rFonts w:ascii="Calibri Light" w:eastAsia="Calibri" w:hAnsi="Calibri Light" w:cs="Calibri Light"/>
                <w:sz w:val="22"/>
                <w:szCs w:val="22"/>
                <w:lang w:val="en-GB"/>
              </w:rPr>
              <w:t>;</w:t>
            </w:r>
          </w:p>
          <w:p w14:paraId="2829CA91" w14:textId="77777777"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efficacious implementation of individualisation and differentiation of educational work.</w:t>
            </w:r>
          </w:p>
          <w:p w14:paraId="664CDE76"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2DFF4124" w14:textId="77777777"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Research, planning, performance, and evaluation of educational process with the support of ICT. Research in psychosocial, sociocultural, and socioeconomic factors of including modern learning environments into early learning and professional learning of a school- or preschool teacher.</w:t>
            </w:r>
          </w:p>
          <w:p w14:paraId="3472C79D" w14:textId="4BB712B4"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role and functions of ICT in integrating children with special needs and </w:t>
            </w:r>
            <w:r w:rsidR="007C435F">
              <w:rPr>
                <w:rFonts w:ascii="Calibri Light" w:eastAsia="Calibri" w:hAnsi="Calibri Light" w:cs="Calibri Light"/>
                <w:sz w:val="22"/>
                <w:szCs w:val="22"/>
                <w:lang w:val="en-GB"/>
              </w:rPr>
              <w:t xml:space="preserve">the </w:t>
            </w:r>
            <w:r w:rsidRPr="00231726">
              <w:rPr>
                <w:rFonts w:ascii="Calibri Light" w:eastAsia="Calibri" w:hAnsi="Calibri Light" w:cs="Calibri Light"/>
                <w:sz w:val="22"/>
                <w:szCs w:val="22"/>
                <w:lang w:val="en-GB"/>
              </w:rPr>
              <w:t>role of ICT</w:t>
            </w:r>
            <w:r w:rsidR="007C435F">
              <w:rPr>
                <w:rFonts w:ascii="Calibri Light" w:eastAsia="Calibri" w:hAnsi="Calibri Light" w:cs="Calibri Light"/>
                <w:sz w:val="22"/>
                <w:szCs w:val="22"/>
                <w:lang w:val="en-GB"/>
              </w:rPr>
              <w:t xml:space="preserve"> in nurturing creativity</w:t>
            </w:r>
            <w:r w:rsidRPr="00231726">
              <w:rPr>
                <w:rFonts w:ascii="Calibri Light" w:eastAsia="Calibri" w:hAnsi="Calibri Light" w:cs="Calibri Light"/>
                <w:sz w:val="22"/>
                <w:szCs w:val="22"/>
                <w:lang w:val="en-GB"/>
              </w:rPr>
              <w:t>.</w:t>
            </w:r>
          </w:p>
          <w:p w14:paraId="32609B17" w14:textId="77777777" w:rsidR="00D44089" w:rsidRPr="00231726" w:rsidRDefault="00D44089" w:rsidP="00D44089">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ICT for the formation and development of educational, diagnostic materials and of games for early learning adapted for different types of problem situations.   </w:t>
            </w:r>
          </w:p>
        </w:tc>
      </w:tr>
      <w:tr w:rsidR="00D44089" w:rsidRPr="00231726" w14:paraId="3D72C996" w14:textId="77777777" w:rsidTr="00A87A5D">
        <w:trPr>
          <w:trHeight w:val="117"/>
        </w:trPr>
        <w:tc>
          <w:tcPr>
            <w:tcW w:w="4727" w:type="dxa"/>
            <w:gridSpan w:val="3"/>
            <w:tcBorders>
              <w:top w:val="nil"/>
              <w:left w:val="nil"/>
              <w:bottom w:val="single" w:sz="4" w:space="0" w:color="auto"/>
              <w:right w:val="nil"/>
            </w:tcBorders>
          </w:tcPr>
          <w:p w14:paraId="6123383D" w14:textId="77777777" w:rsidR="00D44089" w:rsidRPr="00231726" w:rsidRDefault="00D44089" w:rsidP="00A87A5D">
            <w:pPr>
              <w:rPr>
                <w:rFonts w:ascii="Calibri Light" w:eastAsia="Calibri" w:hAnsi="Calibri Light" w:cs="Calibri Light"/>
                <w:b/>
                <w:sz w:val="22"/>
                <w:szCs w:val="22"/>
              </w:rPr>
            </w:pPr>
          </w:p>
          <w:p w14:paraId="1F31698F"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45AB4DEB" w14:textId="77777777" w:rsidR="00D44089" w:rsidRPr="00231726" w:rsidRDefault="00D44089" w:rsidP="00A87A5D">
            <w:pPr>
              <w:rPr>
                <w:rFonts w:ascii="Calibri Light" w:eastAsia="Calibri" w:hAnsi="Calibri Light" w:cs="Calibri Light"/>
                <w:b/>
                <w:sz w:val="22"/>
                <w:szCs w:val="22"/>
              </w:rPr>
            </w:pPr>
          </w:p>
          <w:p w14:paraId="57D90856"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3C21AE86" w14:textId="77777777" w:rsidR="00D44089" w:rsidRPr="00231726" w:rsidRDefault="00D44089" w:rsidP="00A87A5D">
            <w:pPr>
              <w:rPr>
                <w:rFonts w:ascii="Calibri Light" w:eastAsia="Calibri" w:hAnsi="Calibri Light" w:cs="Calibri Light"/>
                <w:b/>
                <w:sz w:val="22"/>
                <w:szCs w:val="22"/>
              </w:rPr>
            </w:pPr>
          </w:p>
          <w:p w14:paraId="73311801"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Intended learning outcomes:</w:t>
            </w:r>
          </w:p>
        </w:tc>
      </w:tr>
      <w:tr w:rsidR="00D44089" w:rsidRPr="00231726" w14:paraId="5AFC8D64" w14:textId="77777777" w:rsidTr="00A87A5D">
        <w:trPr>
          <w:trHeight w:val="1387"/>
        </w:trPr>
        <w:tc>
          <w:tcPr>
            <w:tcW w:w="4727" w:type="dxa"/>
            <w:gridSpan w:val="3"/>
            <w:tcBorders>
              <w:top w:val="single" w:sz="4" w:space="0" w:color="auto"/>
              <w:left w:val="single" w:sz="4" w:space="0" w:color="auto"/>
              <w:bottom w:val="nil"/>
              <w:right w:val="single" w:sz="4" w:space="0" w:color="auto"/>
            </w:tcBorders>
          </w:tcPr>
          <w:p w14:paraId="77AC56A1" w14:textId="77777777" w:rsidR="00D44089" w:rsidRPr="00231726" w:rsidRDefault="00D44089"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Znanje in razumevanje:</w:t>
            </w:r>
          </w:p>
          <w:p w14:paraId="29846835"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Raziskovanje, načrtovanje in evalvacija vzgojno izobraževalnega okolja za poučevanje z izobraževalno tehnologijo in sodelovalno odločanje o okoljskih dilemah vezanih na kombinirana delovna / učna okolja. Raziskovanje učinkov sodobnih tehnologij na učenje in poučevanje.</w:t>
            </w:r>
          </w:p>
          <w:p w14:paraId="579E8DB2" w14:textId="77777777" w:rsidR="00D44089" w:rsidRPr="00231726" w:rsidRDefault="00D44089" w:rsidP="00A87A5D">
            <w:pPr>
              <w:rPr>
                <w:rFonts w:ascii="Calibri Light" w:hAnsi="Calibri Light" w:cs="Calibri Light"/>
                <w:sz w:val="22"/>
                <w:szCs w:val="22"/>
              </w:rPr>
            </w:pPr>
          </w:p>
          <w:p w14:paraId="78AEDAB3"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6708FA96"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Pri predmetu pridobljena znanja študent/-ka uporabi za utemeljitev zasnove študije primerov </w:t>
            </w:r>
            <w:r w:rsidRPr="00231726">
              <w:rPr>
                <w:rFonts w:ascii="Calibri Light" w:eastAsia="Calibri" w:hAnsi="Calibri Light" w:cs="Calibri Light"/>
                <w:sz w:val="22"/>
                <w:szCs w:val="22"/>
              </w:rPr>
              <w:lastRenderedPageBreak/>
              <w:t>prakse; znanja, pridobljena pri predmetu, študent/-ka uporabi pri pripravi projektne naloge.</w:t>
            </w:r>
          </w:p>
          <w:p w14:paraId="5E824C8B" w14:textId="77777777" w:rsidR="00D44089" w:rsidRPr="00231726" w:rsidRDefault="00D44089" w:rsidP="00A87A5D">
            <w:pPr>
              <w:rPr>
                <w:rFonts w:ascii="Calibri Light" w:hAnsi="Calibri Light" w:cs="Calibri Light"/>
                <w:sz w:val="22"/>
                <w:szCs w:val="22"/>
              </w:rPr>
            </w:pPr>
          </w:p>
          <w:p w14:paraId="47BF5A98" w14:textId="77777777" w:rsidR="00D44089" w:rsidRPr="00231726" w:rsidRDefault="00D44089" w:rsidP="00A87A5D">
            <w:pPr>
              <w:rPr>
                <w:rFonts w:ascii="Calibri Light" w:hAnsi="Calibri Light" w:cs="Calibri Light"/>
                <w:sz w:val="22"/>
                <w:szCs w:val="22"/>
                <w:u w:val="single"/>
              </w:rPr>
            </w:pPr>
            <w:r w:rsidRPr="00231726">
              <w:rPr>
                <w:rFonts w:ascii="Calibri Light" w:hAnsi="Calibri Light" w:cs="Calibri Light"/>
                <w:sz w:val="22"/>
                <w:szCs w:val="22"/>
                <w:u w:val="single"/>
              </w:rPr>
              <w:t>Refleksija:</w:t>
            </w:r>
          </w:p>
          <w:p w14:paraId="13035ADA" w14:textId="77777777" w:rsidR="00D44089" w:rsidRPr="00231726" w:rsidRDefault="00D44089" w:rsidP="00A87A5D">
            <w:pPr>
              <w:rPr>
                <w:rFonts w:ascii="Calibri Light" w:hAnsi="Calibri Light" w:cs="Calibri Light"/>
                <w:sz w:val="22"/>
                <w:szCs w:val="22"/>
              </w:rPr>
            </w:pPr>
            <w:r w:rsidRPr="00231726">
              <w:rPr>
                <w:rFonts w:ascii="Calibri Light" w:hAnsi="Calibri Light" w:cs="Calibri Light"/>
                <w:sz w:val="22"/>
                <w:szCs w:val="22"/>
              </w:rPr>
              <w:t>Študent/-ka na osnovi razumevanja teoretskih pogledov kritično ovrednoti skladnost med teoretičnimi načeli in izhodišči ter izpeljavo teh konceptov v praksi – študij primerov sodobnih izobraževalnih okolij in oblikovanje modelov uporabe kombiniranih okolij za učenje in poučevanje.</w:t>
            </w:r>
          </w:p>
        </w:tc>
        <w:tc>
          <w:tcPr>
            <w:tcW w:w="142" w:type="dxa"/>
            <w:tcBorders>
              <w:top w:val="nil"/>
              <w:left w:val="single" w:sz="4" w:space="0" w:color="auto"/>
              <w:bottom w:val="nil"/>
              <w:right w:val="single" w:sz="4" w:space="0" w:color="auto"/>
            </w:tcBorders>
          </w:tcPr>
          <w:p w14:paraId="02C12AAD" w14:textId="77777777" w:rsidR="00D44089" w:rsidRPr="00231726" w:rsidRDefault="00D44089" w:rsidP="00A87A5D">
            <w:pPr>
              <w:rPr>
                <w:rFonts w:ascii="Calibri Light" w:eastAsia="Calibri" w:hAnsi="Calibri Light" w:cs="Calibri Light"/>
                <w:sz w:val="22"/>
                <w:szCs w:val="22"/>
              </w:rPr>
            </w:pPr>
          </w:p>
          <w:p w14:paraId="478EDB48" w14:textId="77777777" w:rsidR="00D44089" w:rsidRPr="00231726" w:rsidRDefault="00D44089" w:rsidP="00A87A5D">
            <w:pPr>
              <w:rPr>
                <w:rFonts w:ascii="Calibri Light" w:eastAsia="Calibri" w:hAnsi="Calibri Light" w:cs="Calibri Light"/>
                <w:sz w:val="22"/>
                <w:szCs w:val="22"/>
              </w:rPr>
            </w:pPr>
          </w:p>
          <w:p w14:paraId="4E7F27FC" w14:textId="77777777" w:rsidR="00D44089" w:rsidRPr="00231726" w:rsidRDefault="00D44089"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7F2DBC52"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189E8476"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Research in, planning and evaluation of educational environment for teaching with educational technologies and participatory decision-making about environmental dilemmas related to combined working/learning environments. Investigating the effects of modern technologies for learning and teaching.</w:t>
            </w:r>
          </w:p>
          <w:p w14:paraId="144C6149"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w:t>
            </w:r>
          </w:p>
          <w:p w14:paraId="513CECC2"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apply the knowledge acquired in the course:  </w:t>
            </w:r>
          </w:p>
          <w:p w14:paraId="2953B402" w14:textId="77777777" w:rsidR="00D44089" w:rsidRPr="00231726" w:rsidRDefault="00D44089" w:rsidP="00D44089">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in the justification of a case study of practice;</w:t>
            </w:r>
          </w:p>
          <w:p w14:paraId="0B2D68ED" w14:textId="77777777" w:rsidR="00D44089" w:rsidRPr="00231726" w:rsidRDefault="00D44089" w:rsidP="00D44089">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 the production of a project assignment.</w:t>
            </w:r>
          </w:p>
          <w:p w14:paraId="681F086A" w14:textId="77777777" w:rsidR="00D44089" w:rsidRPr="00231726" w:rsidRDefault="00D44089"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w:t>
            </w:r>
          </w:p>
          <w:p w14:paraId="0992ACD1" w14:textId="77777777" w:rsidR="00D44089" w:rsidRPr="00231726" w:rsidRDefault="00D44089" w:rsidP="00A87A5D">
            <w:pPr>
              <w:spacing w:after="120"/>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Based on the understanding of theoretical views the students critically evaluate the consistence between theoretical principles and premises and the implementation of these concepts in practice – case study of modern educational environments and forming a model of the use of combined environments for learning and teaching. </w:t>
            </w:r>
          </w:p>
        </w:tc>
      </w:tr>
      <w:tr w:rsidR="00D44089" w:rsidRPr="00231726" w14:paraId="47281171" w14:textId="77777777" w:rsidTr="00A87A5D">
        <w:tc>
          <w:tcPr>
            <w:tcW w:w="4727" w:type="dxa"/>
            <w:gridSpan w:val="3"/>
            <w:tcBorders>
              <w:top w:val="nil"/>
              <w:left w:val="nil"/>
              <w:bottom w:val="single" w:sz="4" w:space="0" w:color="auto"/>
              <w:right w:val="nil"/>
            </w:tcBorders>
          </w:tcPr>
          <w:p w14:paraId="25C90966" w14:textId="77777777" w:rsidR="00D44089" w:rsidRPr="00231726" w:rsidRDefault="00D44089" w:rsidP="00A87A5D">
            <w:pPr>
              <w:rPr>
                <w:rFonts w:ascii="Calibri Light" w:eastAsia="Calibri" w:hAnsi="Calibri Light" w:cs="Calibri Light"/>
                <w:b/>
                <w:sz w:val="22"/>
                <w:szCs w:val="22"/>
              </w:rPr>
            </w:pPr>
          </w:p>
          <w:p w14:paraId="2C7A6041"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142" w:type="dxa"/>
          </w:tcPr>
          <w:p w14:paraId="6DCB5B0D" w14:textId="77777777" w:rsidR="00D44089" w:rsidRPr="00231726" w:rsidRDefault="00D44089" w:rsidP="00A87A5D">
            <w:pPr>
              <w:rPr>
                <w:rFonts w:ascii="Calibri Light" w:eastAsia="Calibri" w:hAnsi="Calibri Light" w:cs="Calibri Light"/>
                <w:b/>
                <w:sz w:val="22"/>
                <w:szCs w:val="22"/>
              </w:rPr>
            </w:pPr>
          </w:p>
          <w:p w14:paraId="2D70FFD4" w14:textId="77777777" w:rsidR="00D44089" w:rsidRPr="00231726" w:rsidRDefault="00D44089"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63133677" w14:textId="77777777" w:rsidR="00D44089" w:rsidRPr="00231726" w:rsidRDefault="00D44089" w:rsidP="00A87A5D">
            <w:pPr>
              <w:rPr>
                <w:rFonts w:ascii="Calibri Light" w:eastAsia="Calibri" w:hAnsi="Calibri Light" w:cs="Calibri Light"/>
                <w:b/>
                <w:sz w:val="22"/>
                <w:szCs w:val="22"/>
              </w:rPr>
            </w:pPr>
          </w:p>
          <w:p w14:paraId="731D53E3"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Learning and teaching methods:</w:t>
            </w:r>
          </w:p>
        </w:tc>
      </w:tr>
      <w:tr w:rsidR="00D44089" w:rsidRPr="00231726" w14:paraId="72A702A6" w14:textId="77777777" w:rsidTr="00A87A5D">
        <w:trPr>
          <w:trHeight w:val="996"/>
        </w:trPr>
        <w:tc>
          <w:tcPr>
            <w:tcW w:w="4727" w:type="dxa"/>
            <w:gridSpan w:val="3"/>
            <w:tcBorders>
              <w:top w:val="single" w:sz="4" w:space="0" w:color="auto"/>
              <w:left w:val="single" w:sz="4" w:space="0" w:color="auto"/>
              <w:bottom w:val="single" w:sz="4" w:space="0" w:color="auto"/>
              <w:right w:val="single" w:sz="4" w:space="0" w:color="auto"/>
            </w:tcBorders>
          </w:tcPr>
          <w:p w14:paraId="6731FE21" w14:textId="77777777" w:rsidR="00D44089" w:rsidRPr="00231726" w:rsidRDefault="00D44089" w:rsidP="00D44089">
            <w:pPr>
              <w:numPr>
                <w:ilvl w:val="0"/>
                <w:numId w:val="4"/>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seminarji, </w:t>
            </w:r>
          </w:p>
          <w:p w14:paraId="03EF2F47" w14:textId="77777777" w:rsidR="00D44089" w:rsidRPr="00231726" w:rsidRDefault="00D44089" w:rsidP="00D44089">
            <w:pPr>
              <w:numPr>
                <w:ilvl w:val="0"/>
                <w:numId w:val="4"/>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študij literature in </w:t>
            </w:r>
          </w:p>
          <w:p w14:paraId="09F570DE" w14:textId="77777777" w:rsidR="00D44089" w:rsidRPr="00231726" w:rsidRDefault="00D44089" w:rsidP="00D44089">
            <w:pPr>
              <w:numPr>
                <w:ilvl w:val="0"/>
                <w:numId w:val="4"/>
              </w:numPr>
              <w:rPr>
                <w:rFonts w:ascii="Calibri Light" w:eastAsia="Calibri" w:hAnsi="Calibri Light" w:cs="Calibri Light"/>
                <w:sz w:val="22"/>
                <w:szCs w:val="22"/>
              </w:rPr>
            </w:pPr>
            <w:r w:rsidRPr="00231726">
              <w:rPr>
                <w:rFonts w:ascii="Calibri Light" w:eastAsia="Calibri" w:hAnsi="Calibri Light" w:cs="Calibri Light"/>
                <w:sz w:val="22"/>
                <w:szCs w:val="22"/>
              </w:rPr>
              <w:t>raziskovalno seminarsko delo</w:t>
            </w:r>
          </w:p>
        </w:tc>
        <w:tc>
          <w:tcPr>
            <w:tcW w:w="142" w:type="dxa"/>
            <w:tcBorders>
              <w:top w:val="nil"/>
              <w:left w:val="single" w:sz="4" w:space="0" w:color="auto"/>
              <w:bottom w:val="nil"/>
              <w:right w:val="single" w:sz="4" w:space="0" w:color="auto"/>
            </w:tcBorders>
          </w:tcPr>
          <w:p w14:paraId="27F79F5C" w14:textId="77777777" w:rsidR="00D44089" w:rsidRPr="00231726" w:rsidRDefault="00D44089"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1A9546D" w14:textId="77777777" w:rsidR="00D44089" w:rsidRPr="00231726" w:rsidRDefault="00D44089" w:rsidP="00D44089">
            <w:pPr>
              <w:numPr>
                <w:ilvl w:val="0"/>
                <w:numId w:val="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Seminars,</w:t>
            </w:r>
          </w:p>
          <w:p w14:paraId="3818C8CB" w14:textId="77777777" w:rsidR="00D44089" w:rsidRPr="00231726" w:rsidRDefault="00D44089" w:rsidP="00D44089">
            <w:pPr>
              <w:numPr>
                <w:ilvl w:val="0"/>
                <w:numId w:val="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Studying literature, and </w:t>
            </w:r>
          </w:p>
          <w:p w14:paraId="29DBDC81" w14:textId="77777777" w:rsidR="00D44089" w:rsidRPr="00231726" w:rsidRDefault="00D44089" w:rsidP="00D44089">
            <w:pPr>
              <w:numPr>
                <w:ilvl w:val="0"/>
                <w:numId w:val="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Research seminar work.</w:t>
            </w:r>
          </w:p>
        </w:tc>
      </w:tr>
      <w:tr w:rsidR="00D44089" w:rsidRPr="00231726" w14:paraId="18E7C2A8" w14:textId="77777777" w:rsidTr="00A87A5D">
        <w:tc>
          <w:tcPr>
            <w:tcW w:w="4020" w:type="dxa"/>
            <w:tcBorders>
              <w:top w:val="nil"/>
              <w:left w:val="nil"/>
              <w:bottom w:val="single" w:sz="4" w:space="0" w:color="auto"/>
              <w:right w:val="nil"/>
            </w:tcBorders>
          </w:tcPr>
          <w:p w14:paraId="0C1D8694" w14:textId="77777777" w:rsidR="00D44089" w:rsidRPr="00231726" w:rsidRDefault="00D44089" w:rsidP="00A87A5D">
            <w:pPr>
              <w:rPr>
                <w:rFonts w:ascii="Calibri Light" w:eastAsia="Calibri" w:hAnsi="Calibri Light" w:cs="Calibri Light"/>
                <w:b/>
                <w:sz w:val="22"/>
                <w:szCs w:val="22"/>
              </w:rPr>
            </w:pPr>
          </w:p>
          <w:p w14:paraId="63C0A15F"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6FFBAFE5"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2597E419"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sz w:val="22"/>
                <w:szCs w:val="22"/>
              </w:rPr>
              <w:t>Weight (in %)</w:t>
            </w:r>
          </w:p>
        </w:tc>
        <w:tc>
          <w:tcPr>
            <w:tcW w:w="4110" w:type="dxa"/>
            <w:tcBorders>
              <w:top w:val="nil"/>
              <w:left w:val="nil"/>
              <w:bottom w:val="single" w:sz="4" w:space="0" w:color="auto"/>
              <w:right w:val="nil"/>
            </w:tcBorders>
          </w:tcPr>
          <w:p w14:paraId="4F1648F4" w14:textId="77777777" w:rsidR="00D44089" w:rsidRPr="00231726" w:rsidRDefault="00D44089" w:rsidP="00A87A5D">
            <w:pPr>
              <w:rPr>
                <w:rFonts w:ascii="Calibri Light" w:eastAsia="Calibri" w:hAnsi="Calibri Light" w:cs="Calibri Light"/>
                <w:b/>
                <w:sz w:val="22"/>
                <w:szCs w:val="22"/>
              </w:rPr>
            </w:pPr>
          </w:p>
          <w:p w14:paraId="24F9A97C"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Assessment:</w:t>
            </w:r>
          </w:p>
        </w:tc>
      </w:tr>
      <w:tr w:rsidR="00D44089" w:rsidRPr="00231726" w14:paraId="5D04A8FC" w14:textId="77777777" w:rsidTr="00A87A5D">
        <w:trPr>
          <w:trHeight w:val="1104"/>
        </w:trPr>
        <w:tc>
          <w:tcPr>
            <w:tcW w:w="4020" w:type="dxa"/>
            <w:tcBorders>
              <w:top w:val="single" w:sz="4" w:space="0" w:color="auto"/>
              <w:left w:val="single" w:sz="4" w:space="0" w:color="auto"/>
              <w:bottom w:val="single" w:sz="4" w:space="0" w:color="auto"/>
              <w:right w:val="single" w:sz="4" w:space="0" w:color="auto"/>
            </w:tcBorders>
          </w:tcPr>
          <w:p w14:paraId="0E235AE3" w14:textId="59E13354"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r w:rsidR="00C9691D">
              <w:rPr>
                <w:rFonts w:ascii="Calibri Light" w:eastAsia="Calibri" w:hAnsi="Calibri Light" w:cs="Calibri Light"/>
                <w:sz w:val="22"/>
                <w:szCs w:val="22"/>
              </w:rPr>
              <w:t>:</w:t>
            </w:r>
          </w:p>
          <w:p w14:paraId="7D625E40" w14:textId="77777777" w:rsidR="00D44089" w:rsidRPr="00231726" w:rsidRDefault="00D44089" w:rsidP="00A87A5D">
            <w:pPr>
              <w:rPr>
                <w:rFonts w:ascii="Calibri Light" w:eastAsia="Calibri" w:hAnsi="Calibri Light" w:cs="Calibri Light"/>
                <w:sz w:val="22"/>
                <w:szCs w:val="22"/>
              </w:rPr>
            </w:pPr>
          </w:p>
          <w:p w14:paraId="41C6A866"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Projektna naloga, ki je kombinacija teoretičnega in empiričnega raziskovalnega pristopa in ki vključuje vse bistvene sestavine, ki so značilne za  poročilo o znanstvenem delu.</w:t>
            </w:r>
          </w:p>
          <w:p w14:paraId="7D37214D" w14:textId="77777777" w:rsidR="00D44089" w:rsidRPr="00231726" w:rsidRDefault="00D44089"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705756B" w14:textId="77777777" w:rsidR="00D44089" w:rsidRPr="00231726" w:rsidRDefault="00D44089" w:rsidP="00A87A5D">
            <w:pPr>
              <w:jc w:val="center"/>
              <w:rPr>
                <w:rFonts w:ascii="Calibri Light" w:eastAsia="Calibri" w:hAnsi="Calibri Light" w:cs="Calibri Light"/>
                <w:sz w:val="22"/>
                <w:szCs w:val="22"/>
              </w:rPr>
            </w:pPr>
          </w:p>
          <w:p w14:paraId="377659D2" w14:textId="77777777" w:rsidR="00D44089" w:rsidRPr="00231726" w:rsidRDefault="00D44089" w:rsidP="00A87A5D">
            <w:pPr>
              <w:jc w:val="center"/>
              <w:rPr>
                <w:rFonts w:ascii="Calibri Light" w:eastAsia="Calibri" w:hAnsi="Calibri Light" w:cs="Calibri Light"/>
                <w:sz w:val="22"/>
                <w:szCs w:val="22"/>
              </w:rPr>
            </w:pPr>
          </w:p>
          <w:p w14:paraId="52609FDC" w14:textId="77777777" w:rsidR="00D44089" w:rsidRPr="00231726" w:rsidRDefault="00D44089" w:rsidP="00A87A5D">
            <w:pPr>
              <w:jc w:val="center"/>
              <w:rPr>
                <w:rFonts w:ascii="Calibri Light" w:eastAsia="Calibri" w:hAnsi="Calibri Light" w:cs="Calibri Light"/>
                <w:sz w:val="22"/>
                <w:szCs w:val="22"/>
              </w:rPr>
            </w:pPr>
          </w:p>
          <w:p w14:paraId="5FE19B34"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40 %,</w:t>
            </w:r>
          </w:p>
          <w:p w14:paraId="6D0C0363" w14:textId="77777777" w:rsidR="00D44089" w:rsidRPr="00231726" w:rsidRDefault="00D44089"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60 %</w:t>
            </w:r>
          </w:p>
        </w:tc>
        <w:tc>
          <w:tcPr>
            <w:tcW w:w="4110" w:type="dxa"/>
            <w:tcBorders>
              <w:top w:val="single" w:sz="4" w:space="0" w:color="auto"/>
              <w:left w:val="single" w:sz="4" w:space="0" w:color="auto"/>
              <w:bottom w:val="single" w:sz="4" w:space="0" w:color="auto"/>
              <w:right w:val="single" w:sz="4" w:space="0" w:color="auto"/>
            </w:tcBorders>
          </w:tcPr>
          <w:p w14:paraId="00EAE395"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Type (examination, oral, coursework, project):</w:t>
            </w:r>
          </w:p>
          <w:p w14:paraId="4E296CEC" w14:textId="77777777" w:rsidR="00D44089" w:rsidRPr="00231726" w:rsidRDefault="00D44089" w:rsidP="00A87A5D">
            <w:pPr>
              <w:rPr>
                <w:rFonts w:ascii="Calibri Light" w:eastAsia="Calibri" w:hAnsi="Calibri Light" w:cs="Calibri Light"/>
                <w:sz w:val="22"/>
                <w:szCs w:val="22"/>
                <w:lang w:val="en-GB"/>
              </w:rPr>
            </w:pPr>
          </w:p>
          <w:p w14:paraId="26447081" w14:textId="77777777" w:rsidR="00D44089" w:rsidRPr="00231726" w:rsidRDefault="00D44089"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Project assignment that is a combination of theoretical and empirical research approach and that includes all the essential compounds characteristic of a report on scientific work.</w:t>
            </w:r>
          </w:p>
          <w:p w14:paraId="2A9CD0D8" w14:textId="77777777" w:rsidR="00D44089" w:rsidRPr="00231726" w:rsidRDefault="00D44089" w:rsidP="00A87A5D">
            <w:pPr>
              <w:rPr>
                <w:rFonts w:ascii="Calibri Light" w:eastAsia="Calibri" w:hAnsi="Calibri Light" w:cs="Calibri Light"/>
                <w:b/>
                <w:sz w:val="22"/>
                <w:szCs w:val="22"/>
                <w:lang w:val="en-GB"/>
              </w:rPr>
            </w:pPr>
            <w:r w:rsidRPr="00231726">
              <w:rPr>
                <w:rFonts w:ascii="Calibri Light" w:eastAsia="Calibri" w:hAnsi="Calibri Light" w:cs="Calibri Light"/>
                <w:sz w:val="22"/>
                <w:szCs w:val="22"/>
                <w:lang w:val="en-GB"/>
              </w:rPr>
              <w:t>Written exam.</w:t>
            </w:r>
          </w:p>
        </w:tc>
      </w:tr>
      <w:tr w:rsidR="00D44089" w:rsidRPr="00231726" w14:paraId="4E44E863" w14:textId="77777777" w:rsidTr="00A87A5D">
        <w:tc>
          <w:tcPr>
            <w:tcW w:w="9690" w:type="dxa"/>
            <w:gridSpan w:val="6"/>
            <w:tcBorders>
              <w:top w:val="single" w:sz="4" w:space="0" w:color="auto"/>
              <w:left w:val="nil"/>
              <w:bottom w:val="single" w:sz="4" w:space="0" w:color="auto"/>
              <w:right w:val="nil"/>
            </w:tcBorders>
          </w:tcPr>
          <w:p w14:paraId="16D3C66F" w14:textId="77777777" w:rsidR="00D44089" w:rsidRPr="00231726" w:rsidRDefault="00D44089" w:rsidP="00A87A5D">
            <w:pPr>
              <w:rPr>
                <w:rFonts w:ascii="Calibri Light" w:eastAsia="Calibri" w:hAnsi="Calibri Light" w:cs="Calibri Light"/>
                <w:b/>
                <w:sz w:val="22"/>
                <w:szCs w:val="22"/>
              </w:rPr>
            </w:pPr>
          </w:p>
          <w:p w14:paraId="55703F9A" w14:textId="77777777" w:rsidR="00D44089" w:rsidRPr="00231726" w:rsidRDefault="00D44089"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Lecturer's references: </w:t>
            </w:r>
          </w:p>
        </w:tc>
      </w:tr>
      <w:tr w:rsidR="00D44089" w:rsidRPr="00231726" w14:paraId="3F6A966B" w14:textId="77777777" w:rsidTr="00A87A5D">
        <w:tc>
          <w:tcPr>
            <w:tcW w:w="9690" w:type="dxa"/>
            <w:gridSpan w:val="6"/>
            <w:tcBorders>
              <w:top w:val="single" w:sz="4" w:space="0" w:color="auto"/>
              <w:left w:val="single" w:sz="4" w:space="0" w:color="auto"/>
              <w:bottom w:val="single" w:sz="4" w:space="0" w:color="auto"/>
              <w:right w:val="single" w:sz="4" w:space="0" w:color="auto"/>
            </w:tcBorders>
          </w:tcPr>
          <w:p w14:paraId="58688D75" w14:textId="77777777" w:rsidR="00D05FB9" w:rsidRPr="001B5677" w:rsidRDefault="00D05FB9" w:rsidP="00D05FB9">
            <w:pPr>
              <w:numPr>
                <w:ilvl w:val="0"/>
                <w:numId w:val="6"/>
              </w:numPr>
              <w:rPr>
                <w:rFonts w:ascii="Calibri Light" w:eastAsia="Calibri" w:hAnsi="Calibri Light" w:cs="Calibri Light"/>
                <w:sz w:val="22"/>
                <w:szCs w:val="22"/>
              </w:rPr>
            </w:pPr>
            <w:bookmarkStart w:id="0" w:name="18"/>
            <w:bookmarkEnd w:id="0"/>
            <w:r w:rsidRPr="001B5677">
              <w:rPr>
                <w:rFonts w:ascii="Calibri Light" w:eastAsia="Calibri" w:hAnsi="Calibri Light" w:cs="Calibri Light"/>
                <w:sz w:val="22"/>
                <w:szCs w:val="22"/>
              </w:rPr>
              <w:t xml:space="preserve">Istenič, A. (2020). Izobraževalna tehnologija in izgradnja avtentičnega učnega okolja : [znanstvena monografija]. Ljubljana: Fakulteta za gradbeništvo in geodezijo; [Koper]: Univerza na Primorskem, DOI: 10.15292/Itiauo.2020.01.Istenič, A. (2021). </w:t>
            </w:r>
          </w:p>
          <w:p w14:paraId="3E07B26C" w14:textId="77777777" w:rsidR="00D05FB9" w:rsidRPr="001B5677" w:rsidRDefault="00D05FB9" w:rsidP="00D05FB9">
            <w:pPr>
              <w:numPr>
                <w:ilvl w:val="0"/>
                <w:numId w:val="6"/>
              </w:numPr>
              <w:rPr>
                <w:rFonts w:ascii="Calibri Light" w:eastAsia="Calibri" w:hAnsi="Calibri Light" w:cs="Calibri Light"/>
                <w:sz w:val="22"/>
                <w:szCs w:val="22"/>
              </w:rPr>
            </w:pPr>
            <w:r w:rsidRPr="001B5677">
              <w:rPr>
                <w:rFonts w:ascii="Calibri Light" w:eastAsia="Calibri" w:hAnsi="Calibri Light" w:cs="Calibri Light"/>
                <w:sz w:val="22"/>
                <w:szCs w:val="22"/>
              </w:rPr>
              <w:t>Istenič, A., Rosanda, V., Volk, M., Gačnik, M. (2023). Parental perceptions of child’s play in the post-digital era : parents’ dilemma with digital formats Informing the kindergarten curriculum. Children, 10(1), 1–22, DOI: 10.3390/children10010101.</w:t>
            </w:r>
          </w:p>
          <w:p w14:paraId="4854A8CF" w14:textId="77777777" w:rsidR="00D05FB9" w:rsidRDefault="00D05FB9" w:rsidP="00D05FB9">
            <w:pPr>
              <w:numPr>
                <w:ilvl w:val="0"/>
                <w:numId w:val="6"/>
              </w:numPr>
              <w:rPr>
                <w:rFonts w:ascii="Calibri Light" w:eastAsia="Calibri" w:hAnsi="Calibri Light" w:cs="Calibri Light"/>
                <w:sz w:val="22"/>
                <w:szCs w:val="22"/>
              </w:rPr>
            </w:pPr>
            <w:r w:rsidRPr="001B5677">
              <w:rPr>
                <w:rFonts w:ascii="Calibri Light" w:eastAsia="Calibri" w:hAnsi="Calibri Light" w:cs="Calibri Light"/>
                <w:sz w:val="22"/>
                <w:szCs w:val="22"/>
              </w:rPr>
              <w:t>Istenič, A., Rosanda, V., Gačnik, M. (2023). Surveying parents of preschool children about digital and analogue play and parent–child interaction. Children. 10(2), 1–16, DOI: 10.3390/children10020251.</w:t>
            </w:r>
          </w:p>
          <w:p w14:paraId="72DCE34A" w14:textId="77777777" w:rsidR="00D05FB9" w:rsidRPr="006542E3" w:rsidRDefault="00D05FB9" w:rsidP="00D05FB9">
            <w:pPr>
              <w:numPr>
                <w:ilvl w:val="0"/>
                <w:numId w:val="6"/>
              </w:numPr>
              <w:rPr>
                <w:rFonts w:ascii="Calibri Light" w:eastAsia="Calibri" w:hAnsi="Calibri Light" w:cs="Calibri Light"/>
                <w:sz w:val="22"/>
                <w:szCs w:val="22"/>
              </w:rPr>
            </w:pPr>
            <w:r w:rsidRPr="006542E3">
              <w:rPr>
                <w:rFonts w:ascii="Calibri Light" w:eastAsia="Calibri" w:hAnsi="Calibri Light" w:cs="Calibri Light"/>
                <w:sz w:val="22"/>
                <w:szCs w:val="22"/>
              </w:rPr>
              <w:t>Istenič, A. (2021). Shifting to digital during COVID-19 - are teachers empowered to give voice to students?. Educational technology research and development, 69, 43–46, DOI: 10.1007/s11423-021-09956-9.</w:t>
            </w:r>
          </w:p>
          <w:p w14:paraId="1F0882C6" w14:textId="77777777" w:rsidR="00D05FB9" w:rsidRPr="006542E3" w:rsidRDefault="00D05FB9" w:rsidP="00D05FB9">
            <w:pPr>
              <w:numPr>
                <w:ilvl w:val="0"/>
                <w:numId w:val="6"/>
              </w:numPr>
              <w:rPr>
                <w:rFonts w:ascii="Calibri Light" w:eastAsia="Calibri" w:hAnsi="Calibri Light" w:cs="Calibri Light"/>
                <w:sz w:val="22"/>
                <w:szCs w:val="22"/>
              </w:rPr>
            </w:pPr>
            <w:r w:rsidRPr="006542E3">
              <w:rPr>
                <w:rFonts w:ascii="Calibri Light" w:eastAsia="Calibri" w:hAnsi="Calibri Light" w:cs="Calibri Light"/>
                <w:sz w:val="22"/>
                <w:szCs w:val="22"/>
              </w:rPr>
              <w:t>Istenič, A. (2021). Online learning under COVID-19 - re-examining the prominence of video-based and text-based feedback. Educational technology research and development. 69, 117–121, DOI: 10.1007/s11423-021-09955-w.</w:t>
            </w:r>
          </w:p>
          <w:p w14:paraId="63DA0E7C" w14:textId="248DA732" w:rsidR="00D05FB9" w:rsidRPr="00D05FB9" w:rsidRDefault="00D05FB9" w:rsidP="00D05FB9">
            <w:pPr>
              <w:numPr>
                <w:ilvl w:val="0"/>
                <w:numId w:val="6"/>
              </w:numPr>
              <w:rPr>
                <w:rFonts w:ascii="Calibri Light" w:eastAsia="Calibri" w:hAnsi="Calibri Light" w:cs="Calibri Light"/>
                <w:sz w:val="22"/>
                <w:szCs w:val="22"/>
              </w:rPr>
            </w:pPr>
            <w:r w:rsidRPr="006542E3">
              <w:rPr>
                <w:rFonts w:ascii="Calibri Light" w:eastAsia="Calibri" w:hAnsi="Calibri Light" w:cs="Calibri Light"/>
                <w:sz w:val="22"/>
                <w:szCs w:val="22"/>
              </w:rPr>
              <w:t>Chu, X., Istenič, A., Li, Y., et al. (2021). A review of artificial intelligence (AI) in education from 2010 to 2020. Complexity. 8812542, 1–18. DOI: 10.1155/2021/8812542.</w:t>
            </w:r>
          </w:p>
        </w:tc>
      </w:tr>
    </w:tbl>
    <w:p w14:paraId="2B0531FF"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D244A"/>
    <w:multiLevelType w:val="hybridMultilevel"/>
    <w:tmpl w:val="B85C3D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5E35DA"/>
    <w:multiLevelType w:val="hybridMultilevel"/>
    <w:tmpl w:val="399EE8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D65069"/>
    <w:multiLevelType w:val="hybridMultilevel"/>
    <w:tmpl w:val="2AB607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E46869"/>
    <w:multiLevelType w:val="hybridMultilevel"/>
    <w:tmpl w:val="B9907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3340A9"/>
    <w:multiLevelType w:val="hybridMultilevel"/>
    <w:tmpl w:val="A4144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E54B77"/>
    <w:multiLevelType w:val="hybridMultilevel"/>
    <w:tmpl w:val="D7846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151B16"/>
    <w:multiLevelType w:val="hybridMultilevel"/>
    <w:tmpl w:val="5596DA8E"/>
    <w:lvl w:ilvl="0" w:tplc="04240001">
      <w:start w:val="1"/>
      <w:numFmt w:val="bullet"/>
      <w:lvlText w:val=""/>
      <w:lvlJc w:val="left"/>
      <w:pPr>
        <w:ind w:left="720" w:hanging="360"/>
      </w:pPr>
      <w:rPr>
        <w:rFonts w:ascii="Symbol" w:hAnsi="Symbol" w:hint="default"/>
      </w:rPr>
    </w:lvl>
    <w:lvl w:ilvl="1" w:tplc="2EFE2DC0">
      <w:numFmt w:val="bullet"/>
      <w:lvlText w:val="-"/>
      <w:lvlJc w:val="left"/>
      <w:pPr>
        <w:ind w:left="1440" w:hanging="360"/>
      </w:pPr>
      <w:rPr>
        <w:rFonts w:ascii="Calibri" w:eastAsia="Calibri"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0E3B3E"/>
    <w:multiLevelType w:val="hybridMultilevel"/>
    <w:tmpl w:val="DFA8D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2"/>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089"/>
    <w:rsid w:val="00195DFB"/>
    <w:rsid w:val="001B5677"/>
    <w:rsid w:val="006542E3"/>
    <w:rsid w:val="007C435F"/>
    <w:rsid w:val="00942390"/>
    <w:rsid w:val="009B32C2"/>
    <w:rsid w:val="00B417C3"/>
    <w:rsid w:val="00C9691D"/>
    <w:rsid w:val="00D05FB9"/>
    <w:rsid w:val="00D44089"/>
    <w:rsid w:val="00D60671"/>
    <w:rsid w:val="00D730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A1635"/>
  <w15:chartTrackingRefBased/>
  <w15:docId w15:val="{A2D71C95-9653-4EE2-9BA4-CBCF361C5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408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730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DD610F3-62E4-4875-A8A2-B2E633447CD2}"/>
</file>

<file path=customXml/itemProps2.xml><?xml version="1.0" encoding="utf-8"?>
<ds:datastoreItem xmlns:ds="http://schemas.openxmlformats.org/officeDocument/2006/customXml" ds:itemID="{EFC5F1B8-7DED-4F09-B38F-E7B7277DEA07}"/>
</file>

<file path=customXml/itemProps3.xml><?xml version="1.0" encoding="utf-8"?>
<ds:datastoreItem xmlns:ds="http://schemas.openxmlformats.org/officeDocument/2006/customXml" ds:itemID="{66A27BC4-A97F-4DAA-9034-AC0BE4AB4C71}"/>
</file>

<file path=docProps/app.xml><?xml version="1.0" encoding="utf-8"?>
<Properties xmlns="http://schemas.openxmlformats.org/officeDocument/2006/extended-properties" xmlns:vt="http://schemas.openxmlformats.org/officeDocument/2006/docPropsVTypes">
  <Template>Normal</Template>
  <TotalTime>8</TotalTime>
  <Pages>4</Pages>
  <Words>1885</Words>
  <Characters>10748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5</cp:revision>
  <dcterms:created xsi:type="dcterms:W3CDTF">2023-09-22T13:14:00Z</dcterms:created>
  <dcterms:modified xsi:type="dcterms:W3CDTF">2023-09-28T09:35:00Z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16492200</vt:r8>
  </property>
</Properties>
</file>