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F3F69" w14:textId="77777777" w:rsidR="009117C4" w:rsidRPr="00231726" w:rsidRDefault="009117C4" w:rsidP="009117C4">
      <w:pPr>
        <w:rPr>
          <w:rFonts w:ascii="Calibri Light" w:eastAsia="Calibri" w:hAnsi="Calibri Light" w:cs="Calibri Light"/>
          <w:sz w:val="22"/>
          <w:szCs w:val="22"/>
        </w:rPr>
      </w:pPr>
    </w:p>
    <w:p w14:paraId="40909622" w14:textId="77777777" w:rsidR="009117C4" w:rsidRPr="00231726" w:rsidRDefault="009117C4" w:rsidP="009117C4">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1"/>
        <w:gridCol w:w="158"/>
        <w:gridCol w:w="1020"/>
        <w:gridCol w:w="486"/>
        <w:gridCol w:w="574"/>
        <w:gridCol w:w="138"/>
        <w:gridCol w:w="218"/>
        <w:gridCol w:w="478"/>
        <w:gridCol w:w="11"/>
        <w:gridCol w:w="142"/>
        <w:gridCol w:w="10"/>
        <w:gridCol w:w="699"/>
        <w:gridCol w:w="76"/>
        <w:gridCol w:w="62"/>
        <w:gridCol w:w="989"/>
        <w:gridCol w:w="365"/>
        <w:gridCol w:w="1192"/>
        <w:gridCol w:w="224"/>
        <w:gridCol w:w="132"/>
        <w:gridCol w:w="1077"/>
      </w:tblGrid>
      <w:tr w:rsidR="009117C4" w:rsidRPr="00231726" w14:paraId="71987E33" w14:textId="77777777" w:rsidTr="00A87A5D">
        <w:tc>
          <w:tcPr>
            <w:tcW w:w="9690" w:type="dxa"/>
            <w:gridSpan w:val="21"/>
            <w:tcBorders>
              <w:top w:val="single" w:sz="4" w:space="0" w:color="auto"/>
              <w:left w:val="single" w:sz="4" w:space="0" w:color="auto"/>
              <w:bottom w:val="single" w:sz="4" w:space="0" w:color="auto"/>
              <w:right w:val="single" w:sz="4" w:space="0" w:color="auto"/>
            </w:tcBorders>
            <w:shd w:val="clear" w:color="auto" w:fill="E6E6E6"/>
          </w:tcPr>
          <w:p w14:paraId="05DC5AEA"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UČNI NAČRT PREDMETA / COURSE SYLLABUS</w:t>
            </w:r>
          </w:p>
        </w:tc>
      </w:tr>
      <w:tr w:rsidR="009117C4" w:rsidRPr="00231726" w14:paraId="76A390C7" w14:textId="77777777" w:rsidTr="00A87A5D">
        <w:tc>
          <w:tcPr>
            <w:tcW w:w="1799" w:type="dxa"/>
            <w:gridSpan w:val="3"/>
          </w:tcPr>
          <w:p w14:paraId="022E576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Predmet:</w:t>
            </w:r>
          </w:p>
        </w:tc>
        <w:tc>
          <w:tcPr>
            <w:tcW w:w="7891" w:type="dxa"/>
            <w:gridSpan w:val="18"/>
            <w:tcBorders>
              <w:top w:val="single" w:sz="4" w:space="0" w:color="auto"/>
              <w:left w:val="single" w:sz="4" w:space="0" w:color="auto"/>
              <w:bottom w:val="single" w:sz="4" w:space="0" w:color="auto"/>
              <w:right w:val="single" w:sz="4" w:space="0" w:color="auto"/>
            </w:tcBorders>
          </w:tcPr>
          <w:p w14:paraId="46DBBB0C"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Pripovedovanje otrok in zgodnja pismenost.</w:t>
            </w:r>
          </w:p>
        </w:tc>
      </w:tr>
      <w:tr w:rsidR="009117C4" w:rsidRPr="00231726" w14:paraId="4CD83DE2" w14:textId="77777777" w:rsidTr="00A87A5D">
        <w:tc>
          <w:tcPr>
            <w:tcW w:w="1799" w:type="dxa"/>
            <w:gridSpan w:val="3"/>
          </w:tcPr>
          <w:p w14:paraId="7BF615D4"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Course title:</w:t>
            </w:r>
          </w:p>
        </w:tc>
        <w:tc>
          <w:tcPr>
            <w:tcW w:w="7891" w:type="dxa"/>
            <w:gridSpan w:val="18"/>
            <w:tcBorders>
              <w:top w:val="single" w:sz="4" w:space="0" w:color="auto"/>
              <w:left w:val="single" w:sz="4" w:space="0" w:color="auto"/>
              <w:bottom w:val="single" w:sz="4" w:space="0" w:color="auto"/>
              <w:right w:val="single" w:sz="4" w:space="0" w:color="auto"/>
            </w:tcBorders>
          </w:tcPr>
          <w:p w14:paraId="2AB069D1" w14:textId="77777777" w:rsidR="009117C4" w:rsidRPr="00231726" w:rsidRDefault="009117C4" w:rsidP="00A87A5D">
            <w:pPr>
              <w:rPr>
                <w:rFonts w:ascii="Calibri Light" w:hAnsi="Calibri Light" w:cs="Calibri Light"/>
                <w:sz w:val="22"/>
                <w:szCs w:val="22"/>
              </w:rPr>
            </w:pPr>
          </w:p>
        </w:tc>
      </w:tr>
      <w:tr w:rsidR="009117C4" w:rsidRPr="00231726" w14:paraId="417CCE09" w14:textId="77777777" w:rsidTr="00A87A5D">
        <w:tc>
          <w:tcPr>
            <w:tcW w:w="3307" w:type="dxa"/>
            <w:gridSpan w:val="5"/>
            <w:vAlign w:val="center"/>
          </w:tcPr>
          <w:p w14:paraId="1ECAE178" w14:textId="77777777" w:rsidR="009117C4" w:rsidRPr="00231726" w:rsidRDefault="009117C4" w:rsidP="00A87A5D">
            <w:pPr>
              <w:jc w:val="center"/>
              <w:rPr>
                <w:rFonts w:ascii="Calibri Light" w:hAnsi="Calibri Light" w:cs="Calibri Light"/>
                <w:b/>
                <w:sz w:val="22"/>
                <w:szCs w:val="22"/>
              </w:rPr>
            </w:pPr>
          </w:p>
        </w:tc>
        <w:tc>
          <w:tcPr>
            <w:tcW w:w="3401" w:type="dxa"/>
            <w:gridSpan w:val="11"/>
            <w:vAlign w:val="center"/>
          </w:tcPr>
          <w:p w14:paraId="68386E51" w14:textId="77777777" w:rsidR="009117C4" w:rsidRPr="00231726" w:rsidRDefault="009117C4" w:rsidP="00A87A5D">
            <w:pPr>
              <w:jc w:val="center"/>
              <w:rPr>
                <w:rFonts w:ascii="Calibri Light" w:hAnsi="Calibri Light" w:cs="Calibri Light"/>
                <w:b/>
                <w:sz w:val="22"/>
                <w:szCs w:val="22"/>
              </w:rPr>
            </w:pPr>
          </w:p>
        </w:tc>
        <w:tc>
          <w:tcPr>
            <w:tcW w:w="1558" w:type="dxa"/>
            <w:gridSpan w:val="2"/>
            <w:vAlign w:val="center"/>
          </w:tcPr>
          <w:p w14:paraId="57ECFC54" w14:textId="77777777" w:rsidR="009117C4" w:rsidRPr="00231726" w:rsidRDefault="009117C4" w:rsidP="00A87A5D">
            <w:pPr>
              <w:jc w:val="center"/>
              <w:rPr>
                <w:rFonts w:ascii="Calibri Light" w:hAnsi="Calibri Light" w:cs="Calibri Light"/>
                <w:b/>
                <w:sz w:val="22"/>
                <w:szCs w:val="22"/>
              </w:rPr>
            </w:pPr>
          </w:p>
        </w:tc>
        <w:tc>
          <w:tcPr>
            <w:tcW w:w="1424" w:type="dxa"/>
            <w:gridSpan w:val="3"/>
            <w:vAlign w:val="center"/>
          </w:tcPr>
          <w:p w14:paraId="399919BA" w14:textId="77777777" w:rsidR="009117C4" w:rsidRPr="00231726" w:rsidRDefault="009117C4" w:rsidP="00A87A5D">
            <w:pPr>
              <w:jc w:val="center"/>
              <w:rPr>
                <w:rFonts w:ascii="Calibri Light" w:hAnsi="Calibri Light" w:cs="Calibri Light"/>
                <w:b/>
                <w:sz w:val="22"/>
                <w:szCs w:val="22"/>
              </w:rPr>
            </w:pPr>
          </w:p>
        </w:tc>
      </w:tr>
      <w:tr w:rsidR="009117C4" w:rsidRPr="00231726" w14:paraId="1D985771" w14:textId="77777777" w:rsidTr="00A87A5D">
        <w:tc>
          <w:tcPr>
            <w:tcW w:w="3307" w:type="dxa"/>
            <w:gridSpan w:val="5"/>
            <w:tcBorders>
              <w:top w:val="nil"/>
              <w:left w:val="nil"/>
              <w:bottom w:val="single" w:sz="4" w:space="0" w:color="auto"/>
              <w:right w:val="nil"/>
            </w:tcBorders>
            <w:vAlign w:val="center"/>
          </w:tcPr>
          <w:p w14:paraId="6BF9047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Študijski program in stopnja</w:t>
            </w:r>
          </w:p>
          <w:p w14:paraId="4B2D10DD" w14:textId="77777777" w:rsidR="009117C4" w:rsidRPr="00231726" w:rsidRDefault="009117C4" w:rsidP="00A87A5D">
            <w:pPr>
              <w:jc w:val="center"/>
              <w:rPr>
                <w:rFonts w:ascii="Calibri Light" w:hAnsi="Calibri Light" w:cs="Calibri Light"/>
                <w:sz w:val="22"/>
                <w:szCs w:val="22"/>
              </w:rPr>
            </w:pPr>
            <w:r w:rsidRPr="00231726">
              <w:rPr>
                <w:rFonts w:ascii="Calibri Light" w:hAnsi="Calibri Light" w:cs="Calibri Light"/>
                <w:b/>
                <w:sz w:val="22"/>
                <w:szCs w:val="22"/>
              </w:rPr>
              <w:t>Study programme and level</w:t>
            </w:r>
          </w:p>
        </w:tc>
        <w:tc>
          <w:tcPr>
            <w:tcW w:w="3401" w:type="dxa"/>
            <w:gridSpan w:val="11"/>
            <w:tcBorders>
              <w:top w:val="nil"/>
              <w:left w:val="nil"/>
              <w:bottom w:val="single" w:sz="4" w:space="0" w:color="auto"/>
              <w:right w:val="nil"/>
            </w:tcBorders>
            <w:vAlign w:val="center"/>
          </w:tcPr>
          <w:p w14:paraId="1AECBAA4"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Študijska smer</w:t>
            </w:r>
          </w:p>
          <w:p w14:paraId="06C0DC94"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FDAD9AE"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Letnik</w:t>
            </w:r>
          </w:p>
          <w:p w14:paraId="79DDBFB9"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4B112267"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p w14:paraId="6B61AF8B"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tc>
      </w:tr>
      <w:tr w:rsidR="009117C4" w:rsidRPr="00231726" w14:paraId="2968156A"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85F4BE9"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Zgodnje učenje in poučevanje, 3. stopnja</w:t>
            </w:r>
          </w:p>
        </w:tc>
        <w:tc>
          <w:tcPr>
            <w:tcW w:w="3401" w:type="dxa"/>
            <w:gridSpan w:val="11"/>
            <w:tcBorders>
              <w:top w:val="single" w:sz="4" w:space="0" w:color="auto"/>
              <w:left w:val="single" w:sz="4" w:space="0" w:color="auto"/>
              <w:bottom w:val="single" w:sz="4" w:space="0" w:color="auto"/>
              <w:right w:val="single" w:sz="4" w:space="0" w:color="auto"/>
            </w:tcBorders>
            <w:vAlign w:val="center"/>
          </w:tcPr>
          <w:p w14:paraId="7AF01CE2"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tcPr>
          <w:p w14:paraId="6890F206" w14:textId="77777777" w:rsidR="009117C4" w:rsidRPr="00231726" w:rsidRDefault="009117C4" w:rsidP="00A87A5D">
            <w:pPr>
              <w:pStyle w:val="Default"/>
              <w:jc w:val="center"/>
              <w:rPr>
                <w:rFonts w:ascii="Calibri Light" w:hAnsi="Calibri Light" w:cs="Calibri Light"/>
                <w:color w:val="auto"/>
                <w:sz w:val="22"/>
                <w:szCs w:val="22"/>
              </w:rPr>
            </w:pPr>
            <w:r w:rsidRPr="00231726">
              <w:rPr>
                <w:rFonts w:ascii="Calibri Light" w:hAnsi="Calibri Light" w:cs="Calibri Light"/>
                <w:color w:val="auto"/>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tcPr>
          <w:p w14:paraId="1BA1CDFD" w14:textId="77777777" w:rsidR="009117C4" w:rsidRPr="00231726" w:rsidRDefault="009117C4" w:rsidP="00A87A5D">
            <w:pPr>
              <w:pStyle w:val="Default"/>
              <w:jc w:val="center"/>
              <w:rPr>
                <w:rFonts w:ascii="Calibri Light" w:hAnsi="Calibri Light" w:cs="Calibri Light"/>
                <w:color w:val="auto"/>
                <w:sz w:val="22"/>
                <w:szCs w:val="22"/>
              </w:rPr>
            </w:pPr>
          </w:p>
        </w:tc>
      </w:tr>
      <w:tr w:rsidR="009117C4" w:rsidRPr="00231726" w14:paraId="5041FCDF" w14:textId="77777777" w:rsidTr="00A87A5D">
        <w:trPr>
          <w:trHeight w:val="483"/>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0A4752"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Early Learning and teaching, 3rd level</w:t>
            </w:r>
          </w:p>
        </w:tc>
        <w:tc>
          <w:tcPr>
            <w:tcW w:w="3401" w:type="dxa"/>
            <w:gridSpan w:val="11"/>
            <w:tcBorders>
              <w:top w:val="single" w:sz="4" w:space="0" w:color="auto"/>
              <w:left w:val="single" w:sz="4" w:space="0" w:color="auto"/>
              <w:bottom w:val="single" w:sz="4" w:space="0" w:color="auto"/>
              <w:right w:val="single" w:sz="4" w:space="0" w:color="auto"/>
            </w:tcBorders>
            <w:vAlign w:val="center"/>
          </w:tcPr>
          <w:p w14:paraId="3A5ED707"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tcPr>
          <w:p w14:paraId="636BF0E5" w14:textId="77777777" w:rsidR="009117C4" w:rsidRPr="00231726" w:rsidRDefault="009117C4" w:rsidP="00A87A5D">
            <w:pPr>
              <w:pStyle w:val="Default"/>
              <w:jc w:val="center"/>
              <w:rPr>
                <w:rFonts w:ascii="Calibri Light" w:hAnsi="Calibri Light" w:cs="Calibri Light"/>
                <w:color w:val="auto"/>
                <w:sz w:val="22"/>
                <w:szCs w:val="22"/>
              </w:rPr>
            </w:pPr>
            <w:r w:rsidRPr="00231726">
              <w:rPr>
                <w:rFonts w:ascii="Calibri Light" w:hAnsi="Calibri Light" w:cs="Calibri Light"/>
                <w:color w:val="auto"/>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tcPr>
          <w:p w14:paraId="3F057ABA" w14:textId="77777777" w:rsidR="009117C4" w:rsidRPr="00231726" w:rsidRDefault="009117C4" w:rsidP="00A87A5D">
            <w:pPr>
              <w:pStyle w:val="Default"/>
              <w:jc w:val="center"/>
              <w:rPr>
                <w:rFonts w:ascii="Calibri Light" w:hAnsi="Calibri Light" w:cs="Calibri Light"/>
                <w:color w:val="auto"/>
                <w:sz w:val="22"/>
                <w:szCs w:val="22"/>
              </w:rPr>
            </w:pPr>
          </w:p>
        </w:tc>
      </w:tr>
      <w:tr w:rsidR="009117C4" w:rsidRPr="00231726" w14:paraId="1B16C887" w14:textId="77777777" w:rsidTr="00A87A5D">
        <w:trPr>
          <w:trHeight w:val="103"/>
        </w:trPr>
        <w:tc>
          <w:tcPr>
            <w:tcW w:w="9690" w:type="dxa"/>
            <w:gridSpan w:val="21"/>
          </w:tcPr>
          <w:p w14:paraId="0E8EE5E9" w14:textId="77777777" w:rsidR="009117C4" w:rsidRPr="00231726" w:rsidRDefault="009117C4" w:rsidP="00A87A5D">
            <w:pPr>
              <w:rPr>
                <w:rFonts w:ascii="Calibri Light" w:hAnsi="Calibri Light" w:cs="Calibri Light"/>
                <w:b/>
                <w:bCs/>
                <w:sz w:val="22"/>
                <w:szCs w:val="22"/>
              </w:rPr>
            </w:pPr>
          </w:p>
        </w:tc>
      </w:tr>
      <w:tr w:rsidR="009117C4" w:rsidRPr="00231726" w14:paraId="37C0ED5D" w14:textId="77777777" w:rsidTr="00A87A5D">
        <w:tc>
          <w:tcPr>
            <w:tcW w:w="5718" w:type="dxa"/>
            <w:gridSpan w:val="15"/>
            <w:tcBorders>
              <w:top w:val="nil"/>
              <w:left w:val="nil"/>
              <w:bottom w:val="nil"/>
              <w:right w:val="single" w:sz="4" w:space="0" w:color="auto"/>
            </w:tcBorders>
          </w:tcPr>
          <w:p w14:paraId="5417B550"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C93A8D6"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Izbirni</w:t>
            </w:r>
          </w:p>
        </w:tc>
      </w:tr>
      <w:tr w:rsidR="009117C4" w:rsidRPr="00231726" w14:paraId="594F64D4" w14:textId="77777777" w:rsidTr="00A87A5D">
        <w:tc>
          <w:tcPr>
            <w:tcW w:w="5718" w:type="dxa"/>
            <w:gridSpan w:val="15"/>
          </w:tcPr>
          <w:p w14:paraId="7F5ED788" w14:textId="77777777" w:rsidR="009117C4" w:rsidRPr="00231726" w:rsidRDefault="009117C4" w:rsidP="00A87A5D">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47F78EF" w14:textId="77777777" w:rsidR="009117C4" w:rsidRPr="00231726" w:rsidRDefault="009117C4" w:rsidP="00A87A5D">
            <w:pPr>
              <w:rPr>
                <w:rFonts w:ascii="Calibri Light" w:hAnsi="Calibri Light" w:cs="Calibri Light"/>
                <w:sz w:val="22"/>
                <w:szCs w:val="22"/>
              </w:rPr>
            </w:pPr>
          </w:p>
        </w:tc>
      </w:tr>
      <w:tr w:rsidR="009117C4" w:rsidRPr="00231726" w14:paraId="39219F46" w14:textId="77777777" w:rsidTr="00A87A5D">
        <w:tc>
          <w:tcPr>
            <w:tcW w:w="5718" w:type="dxa"/>
            <w:gridSpan w:val="15"/>
            <w:tcBorders>
              <w:top w:val="nil"/>
              <w:left w:val="nil"/>
              <w:bottom w:val="nil"/>
              <w:right w:val="single" w:sz="4" w:space="0" w:color="auto"/>
            </w:tcBorders>
          </w:tcPr>
          <w:p w14:paraId="55DC0A88"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58CE45C" w14:textId="77777777" w:rsidR="009117C4" w:rsidRPr="00231726" w:rsidRDefault="009117C4" w:rsidP="00A87A5D">
            <w:pPr>
              <w:rPr>
                <w:rFonts w:ascii="Calibri Light" w:hAnsi="Calibri Light" w:cs="Calibri Light"/>
                <w:sz w:val="22"/>
                <w:szCs w:val="22"/>
              </w:rPr>
            </w:pPr>
          </w:p>
        </w:tc>
      </w:tr>
      <w:tr w:rsidR="009117C4" w:rsidRPr="00231726" w14:paraId="370868F7" w14:textId="77777777" w:rsidTr="00A87A5D">
        <w:tc>
          <w:tcPr>
            <w:tcW w:w="9690" w:type="dxa"/>
            <w:gridSpan w:val="21"/>
          </w:tcPr>
          <w:p w14:paraId="59E81206" w14:textId="77777777" w:rsidR="009117C4" w:rsidRPr="00231726" w:rsidRDefault="009117C4" w:rsidP="00A87A5D">
            <w:pPr>
              <w:rPr>
                <w:rFonts w:ascii="Calibri Light" w:hAnsi="Calibri Light" w:cs="Calibri Light"/>
                <w:sz w:val="22"/>
                <w:szCs w:val="22"/>
              </w:rPr>
            </w:pPr>
          </w:p>
        </w:tc>
      </w:tr>
      <w:tr w:rsidR="009117C4" w:rsidRPr="00231726" w14:paraId="2409617A" w14:textId="77777777" w:rsidTr="00A87A5D">
        <w:tc>
          <w:tcPr>
            <w:tcW w:w="1410" w:type="dxa"/>
            <w:tcBorders>
              <w:top w:val="nil"/>
              <w:left w:val="nil"/>
              <w:bottom w:val="single" w:sz="4" w:space="0" w:color="auto"/>
              <w:right w:val="nil"/>
            </w:tcBorders>
            <w:vAlign w:val="center"/>
          </w:tcPr>
          <w:p w14:paraId="58AF9E13"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Predavanja</w:t>
            </w:r>
          </w:p>
          <w:p w14:paraId="645030A4" w14:textId="77777777" w:rsidR="009117C4" w:rsidRPr="00231726" w:rsidRDefault="009117C4" w:rsidP="00A87A5D">
            <w:pPr>
              <w:jc w:val="center"/>
              <w:rPr>
                <w:rFonts w:ascii="Calibri Light" w:hAnsi="Calibri Light" w:cs="Calibri Light"/>
                <w:sz w:val="22"/>
                <w:szCs w:val="22"/>
              </w:rPr>
            </w:pPr>
            <w:r w:rsidRPr="002317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366F970"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p w14:paraId="507C332D"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tc>
        <w:tc>
          <w:tcPr>
            <w:tcW w:w="1418" w:type="dxa"/>
            <w:gridSpan w:val="4"/>
            <w:tcBorders>
              <w:top w:val="nil"/>
              <w:left w:val="nil"/>
              <w:bottom w:val="single" w:sz="4" w:space="0" w:color="auto"/>
              <w:right w:val="nil"/>
            </w:tcBorders>
            <w:vAlign w:val="center"/>
          </w:tcPr>
          <w:p w14:paraId="47C417FE"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Vaje</w:t>
            </w:r>
          </w:p>
          <w:p w14:paraId="48D9528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Tutorial</w:t>
            </w:r>
          </w:p>
        </w:tc>
        <w:tc>
          <w:tcPr>
            <w:tcW w:w="1418" w:type="dxa"/>
            <w:gridSpan w:val="6"/>
            <w:tcBorders>
              <w:top w:val="nil"/>
              <w:left w:val="nil"/>
              <w:bottom w:val="single" w:sz="4" w:space="0" w:color="auto"/>
              <w:right w:val="nil"/>
            </w:tcBorders>
            <w:vAlign w:val="center"/>
          </w:tcPr>
          <w:p w14:paraId="543FC40F"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Klinične vaje</w:t>
            </w:r>
          </w:p>
          <w:p w14:paraId="2D514413"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21AD5177"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111AFD6D"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Samost. delo</w:t>
            </w:r>
          </w:p>
          <w:p w14:paraId="5379051B"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Individ. work</w:t>
            </w:r>
          </w:p>
        </w:tc>
        <w:tc>
          <w:tcPr>
            <w:tcW w:w="132" w:type="dxa"/>
            <w:vAlign w:val="center"/>
          </w:tcPr>
          <w:p w14:paraId="64C5B3B9" w14:textId="77777777" w:rsidR="009117C4" w:rsidRPr="00231726" w:rsidRDefault="009117C4" w:rsidP="00A87A5D">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0F8CB50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ECTS</w:t>
            </w:r>
          </w:p>
        </w:tc>
      </w:tr>
      <w:tr w:rsidR="009117C4" w:rsidRPr="00231726" w14:paraId="5EDD07F8"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6ED44F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77A66D5"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DC7C35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8" w:type="dxa"/>
            <w:gridSpan w:val="6"/>
            <w:tcBorders>
              <w:top w:val="single" w:sz="4" w:space="0" w:color="auto"/>
              <w:left w:val="single" w:sz="4" w:space="0" w:color="auto"/>
              <w:bottom w:val="single" w:sz="4" w:space="0" w:color="auto"/>
              <w:right w:val="single" w:sz="4" w:space="0" w:color="auto"/>
            </w:tcBorders>
            <w:vAlign w:val="center"/>
          </w:tcPr>
          <w:p w14:paraId="139D787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220B0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0DB0B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300</w:t>
            </w:r>
          </w:p>
        </w:tc>
        <w:tc>
          <w:tcPr>
            <w:tcW w:w="132" w:type="dxa"/>
            <w:tcBorders>
              <w:top w:val="nil"/>
              <w:left w:val="single" w:sz="4" w:space="0" w:color="auto"/>
              <w:bottom w:val="nil"/>
              <w:right w:val="single" w:sz="4" w:space="0" w:color="auto"/>
            </w:tcBorders>
            <w:vAlign w:val="center"/>
          </w:tcPr>
          <w:p w14:paraId="1C40ED31" w14:textId="77777777" w:rsidR="009117C4" w:rsidRPr="00A14F0F" w:rsidRDefault="009117C4" w:rsidP="00A87A5D">
            <w:pPr>
              <w:jc w:val="center"/>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1D837B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12</w:t>
            </w:r>
          </w:p>
        </w:tc>
      </w:tr>
      <w:tr w:rsidR="009117C4" w:rsidRPr="00231726" w14:paraId="4C77A482" w14:textId="77777777" w:rsidTr="00A87A5D">
        <w:tc>
          <w:tcPr>
            <w:tcW w:w="9690" w:type="dxa"/>
            <w:gridSpan w:val="21"/>
          </w:tcPr>
          <w:p w14:paraId="6087954D" w14:textId="77777777" w:rsidR="009117C4" w:rsidRPr="00231726" w:rsidRDefault="009117C4" w:rsidP="00A87A5D">
            <w:pPr>
              <w:rPr>
                <w:rFonts w:ascii="Calibri Light" w:hAnsi="Calibri Light" w:cs="Calibri Light"/>
                <w:b/>
                <w:bCs/>
                <w:sz w:val="22"/>
                <w:szCs w:val="22"/>
              </w:rPr>
            </w:pPr>
          </w:p>
        </w:tc>
      </w:tr>
      <w:tr w:rsidR="009117C4" w:rsidRPr="00231726" w14:paraId="5ECDD96E" w14:textId="77777777" w:rsidTr="00A87A5D">
        <w:tc>
          <w:tcPr>
            <w:tcW w:w="3307" w:type="dxa"/>
            <w:gridSpan w:val="5"/>
          </w:tcPr>
          <w:p w14:paraId="24EEDA88"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Nosilec predmeta / Lecturer:</w:t>
            </w:r>
          </w:p>
        </w:tc>
        <w:tc>
          <w:tcPr>
            <w:tcW w:w="6383" w:type="dxa"/>
            <w:gridSpan w:val="16"/>
            <w:tcBorders>
              <w:top w:val="single" w:sz="4" w:space="0" w:color="auto"/>
              <w:left w:val="single" w:sz="4" w:space="0" w:color="auto"/>
              <w:bottom w:val="single" w:sz="4" w:space="0" w:color="auto"/>
              <w:right w:val="single" w:sz="4" w:space="0" w:color="auto"/>
            </w:tcBorders>
          </w:tcPr>
          <w:p w14:paraId="7A425BEF" w14:textId="231F72E8" w:rsidR="009117C4" w:rsidRPr="00231726" w:rsidRDefault="000B0F7F" w:rsidP="00A87A5D">
            <w:pPr>
              <w:rPr>
                <w:rFonts w:ascii="Calibri Light" w:hAnsi="Calibri Light" w:cs="Calibri Light"/>
                <w:sz w:val="22"/>
                <w:szCs w:val="22"/>
              </w:rPr>
            </w:pPr>
            <w:r w:rsidRPr="000B0F7F">
              <w:rPr>
                <w:rFonts w:ascii="Calibri Light" w:hAnsi="Calibri Light" w:cs="Calibri Light"/>
                <w:sz w:val="22"/>
                <w:szCs w:val="22"/>
              </w:rPr>
              <w:t>Izr. prof. dr. Barbara Baloh/ Associate Prof. Barbara Baloh, PhD</w:t>
            </w:r>
            <w:r w:rsidRPr="000B0F7F" w:rsidDel="000B0F7F">
              <w:rPr>
                <w:rFonts w:ascii="Calibri Light" w:hAnsi="Calibri Light" w:cs="Calibri Light"/>
                <w:sz w:val="22"/>
                <w:szCs w:val="22"/>
              </w:rPr>
              <w:t xml:space="preserve"> </w:t>
            </w:r>
          </w:p>
        </w:tc>
      </w:tr>
      <w:tr w:rsidR="009117C4" w:rsidRPr="00231726" w14:paraId="23E616DD" w14:textId="77777777" w:rsidTr="00A87A5D">
        <w:tc>
          <w:tcPr>
            <w:tcW w:w="9690" w:type="dxa"/>
            <w:gridSpan w:val="21"/>
          </w:tcPr>
          <w:p w14:paraId="1A1B49AC" w14:textId="77777777" w:rsidR="009117C4" w:rsidRPr="00231726" w:rsidRDefault="009117C4" w:rsidP="00A87A5D">
            <w:pPr>
              <w:jc w:val="both"/>
              <w:rPr>
                <w:rFonts w:ascii="Calibri Light" w:hAnsi="Calibri Light" w:cs="Calibri Light"/>
                <w:sz w:val="22"/>
                <w:szCs w:val="22"/>
              </w:rPr>
            </w:pPr>
          </w:p>
        </w:tc>
      </w:tr>
      <w:tr w:rsidR="009117C4" w:rsidRPr="00231726" w14:paraId="792705E7" w14:textId="77777777" w:rsidTr="00A87A5D">
        <w:tc>
          <w:tcPr>
            <w:tcW w:w="1641" w:type="dxa"/>
            <w:gridSpan w:val="2"/>
            <w:vMerge w:val="restart"/>
          </w:tcPr>
          <w:p w14:paraId="4D07EBC9"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 xml:space="preserve">Jeziki / </w:t>
            </w:r>
          </w:p>
          <w:p w14:paraId="43ED4D25"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b/>
                <w:sz w:val="22"/>
                <w:szCs w:val="22"/>
              </w:rPr>
              <w:t>Languages:</w:t>
            </w:r>
          </w:p>
        </w:tc>
        <w:tc>
          <w:tcPr>
            <w:tcW w:w="2241" w:type="dxa"/>
            <w:gridSpan w:val="4"/>
          </w:tcPr>
          <w:p w14:paraId="01B55717" w14:textId="77777777" w:rsidR="009117C4" w:rsidRPr="00231726" w:rsidRDefault="009117C4" w:rsidP="00A87A5D">
            <w:pPr>
              <w:jc w:val="right"/>
              <w:rPr>
                <w:rFonts w:ascii="Calibri Light" w:hAnsi="Calibri Light" w:cs="Calibri Light"/>
                <w:b/>
                <w:sz w:val="22"/>
                <w:szCs w:val="22"/>
              </w:rPr>
            </w:pPr>
            <w:r w:rsidRPr="00231726">
              <w:rPr>
                <w:rFonts w:ascii="Calibri Light" w:hAnsi="Calibri Light" w:cs="Calibri Light"/>
                <w:b/>
                <w:sz w:val="22"/>
                <w:szCs w:val="22"/>
              </w:rPr>
              <w:t>Predavanja / Lectures:</w:t>
            </w:r>
          </w:p>
        </w:tc>
        <w:tc>
          <w:tcPr>
            <w:tcW w:w="5808" w:type="dxa"/>
            <w:gridSpan w:val="15"/>
            <w:tcBorders>
              <w:top w:val="single" w:sz="4" w:space="0" w:color="auto"/>
              <w:left w:val="single" w:sz="4" w:space="0" w:color="auto"/>
              <w:bottom w:val="single" w:sz="4" w:space="0" w:color="auto"/>
              <w:right w:val="single" w:sz="4" w:space="0" w:color="auto"/>
            </w:tcBorders>
          </w:tcPr>
          <w:p w14:paraId="24DACE3F" w14:textId="77777777" w:rsidR="009117C4" w:rsidRPr="00A14F0F" w:rsidRDefault="009117C4" w:rsidP="00A87A5D">
            <w:pPr>
              <w:jc w:val="both"/>
              <w:rPr>
                <w:rFonts w:ascii="Calibri Light" w:hAnsi="Calibri Light" w:cs="Calibri Light"/>
                <w:sz w:val="22"/>
                <w:szCs w:val="22"/>
              </w:rPr>
            </w:pPr>
            <w:r w:rsidRPr="00A14F0F">
              <w:rPr>
                <w:rFonts w:ascii="Calibri Light" w:hAnsi="Calibri Light" w:cs="Calibri Light"/>
                <w:sz w:val="22"/>
                <w:szCs w:val="22"/>
              </w:rPr>
              <w:t>slovenski</w:t>
            </w:r>
          </w:p>
        </w:tc>
      </w:tr>
      <w:tr w:rsidR="009117C4" w:rsidRPr="00231726" w14:paraId="498E4697" w14:textId="77777777" w:rsidTr="00A87A5D">
        <w:trPr>
          <w:trHeight w:val="215"/>
        </w:trPr>
        <w:tc>
          <w:tcPr>
            <w:tcW w:w="1641" w:type="dxa"/>
            <w:gridSpan w:val="2"/>
            <w:vMerge/>
            <w:vAlign w:val="center"/>
          </w:tcPr>
          <w:p w14:paraId="691A568B" w14:textId="77777777" w:rsidR="009117C4" w:rsidRPr="00231726" w:rsidRDefault="009117C4" w:rsidP="00A87A5D">
            <w:pPr>
              <w:rPr>
                <w:rFonts w:ascii="Calibri Light" w:hAnsi="Calibri Light" w:cs="Calibri Light"/>
                <w:b/>
                <w:bCs/>
                <w:sz w:val="22"/>
                <w:szCs w:val="22"/>
              </w:rPr>
            </w:pPr>
          </w:p>
        </w:tc>
        <w:tc>
          <w:tcPr>
            <w:tcW w:w="2241" w:type="dxa"/>
            <w:gridSpan w:val="4"/>
          </w:tcPr>
          <w:p w14:paraId="3276F46E" w14:textId="77777777" w:rsidR="009117C4" w:rsidRPr="00231726" w:rsidRDefault="009117C4" w:rsidP="00A87A5D">
            <w:pPr>
              <w:jc w:val="right"/>
              <w:rPr>
                <w:rFonts w:ascii="Calibri Light" w:hAnsi="Calibri Light" w:cs="Calibri Light"/>
                <w:b/>
                <w:sz w:val="22"/>
                <w:szCs w:val="22"/>
              </w:rPr>
            </w:pPr>
            <w:r w:rsidRPr="00231726">
              <w:rPr>
                <w:rFonts w:ascii="Calibri Light" w:hAnsi="Calibri Light" w:cs="Calibri Light"/>
                <w:b/>
                <w:sz w:val="22"/>
                <w:szCs w:val="22"/>
              </w:rPr>
              <w:t>Vaje / Tutorial:</w:t>
            </w:r>
          </w:p>
        </w:tc>
        <w:tc>
          <w:tcPr>
            <w:tcW w:w="5808" w:type="dxa"/>
            <w:gridSpan w:val="15"/>
            <w:tcBorders>
              <w:top w:val="single" w:sz="4" w:space="0" w:color="auto"/>
              <w:left w:val="single" w:sz="4" w:space="0" w:color="auto"/>
              <w:bottom w:val="single" w:sz="4" w:space="0" w:color="auto"/>
              <w:right w:val="single" w:sz="4" w:space="0" w:color="auto"/>
            </w:tcBorders>
          </w:tcPr>
          <w:p w14:paraId="188BE2F3" w14:textId="77777777" w:rsidR="009117C4" w:rsidRPr="00A14F0F" w:rsidRDefault="009117C4" w:rsidP="00A87A5D">
            <w:pPr>
              <w:jc w:val="both"/>
              <w:rPr>
                <w:rFonts w:ascii="Calibri Light" w:hAnsi="Calibri Light" w:cs="Calibri Light"/>
                <w:sz w:val="22"/>
                <w:szCs w:val="22"/>
              </w:rPr>
            </w:pPr>
            <w:r w:rsidRPr="00A14F0F">
              <w:rPr>
                <w:rFonts w:ascii="Calibri Light" w:hAnsi="Calibri Light" w:cs="Calibri Light"/>
                <w:sz w:val="22"/>
                <w:szCs w:val="22"/>
              </w:rPr>
              <w:t>/</w:t>
            </w:r>
          </w:p>
        </w:tc>
      </w:tr>
      <w:tr w:rsidR="009117C4" w:rsidRPr="00231726" w14:paraId="009F990A" w14:textId="77777777" w:rsidTr="00A87A5D">
        <w:tc>
          <w:tcPr>
            <w:tcW w:w="4728" w:type="dxa"/>
            <w:gridSpan w:val="10"/>
            <w:tcBorders>
              <w:top w:val="nil"/>
              <w:left w:val="nil"/>
              <w:bottom w:val="single" w:sz="4" w:space="0" w:color="auto"/>
              <w:right w:val="nil"/>
            </w:tcBorders>
          </w:tcPr>
          <w:p w14:paraId="7236DF2D" w14:textId="77777777" w:rsidR="009117C4" w:rsidRPr="00231726" w:rsidRDefault="009117C4" w:rsidP="00A87A5D">
            <w:pPr>
              <w:rPr>
                <w:rFonts w:ascii="Calibri Light" w:hAnsi="Calibri Light" w:cs="Calibri Light"/>
                <w:b/>
                <w:bCs/>
                <w:sz w:val="22"/>
                <w:szCs w:val="22"/>
              </w:rPr>
            </w:pPr>
          </w:p>
          <w:p w14:paraId="3E1CB6C3"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gridSpan w:val="2"/>
          </w:tcPr>
          <w:p w14:paraId="6E9C2297" w14:textId="77777777" w:rsidR="009117C4" w:rsidRPr="00231726" w:rsidRDefault="009117C4" w:rsidP="00A87A5D">
            <w:pPr>
              <w:rPr>
                <w:rFonts w:ascii="Calibri Light" w:hAnsi="Calibri Light" w:cs="Calibri Light"/>
                <w:b/>
                <w:sz w:val="22"/>
                <w:szCs w:val="22"/>
              </w:rPr>
            </w:pPr>
          </w:p>
          <w:p w14:paraId="76E7ED31" w14:textId="77777777" w:rsidR="009117C4" w:rsidRPr="00231726" w:rsidRDefault="009117C4" w:rsidP="00A87A5D">
            <w:pPr>
              <w:rPr>
                <w:rFonts w:ascii="Calibri Light" w:hAnsi="Calibri Light" w:cs="Calibri Light"/>
                <w:b/>
                <w:sz w:val="22"/>
                <w:szCs w:val="22"/>
              </w:rPr>
            </w:pPr>
          </w:p>
        </w:tc>
        <w:tc>
          <w:tcPr>
            <w:tcW w:w="4820" w:type="dxa"/>
            <w:gridSpan w:val="9"/>
            <w:tcBorders>
              <w:top w:val="nil"/>
              <w:left w:val="nil"/>
              <w:bottom w:val="single" w:sz="4" w:space="0" w:color="auto"/>
              <w:right w:val="nil"/>
            </w:tcBorders>
          </w:tcPr>
          <w:p w14:paraId="3A837832" w14:textId="77777777" w:rsidR="009117C4" w:rsidRPr="00231726" w:rsidRDefault="009117C4" w:rsidP="00A87A5D">
            <w:pPr>
              <w:rPr>
                <w:rFonts w:ascii="Calibri Light" w:hAnsi="Calibri Light" w:cs="Calibri Light"/>
                <w:b/>
                <w:sz w:val="22"/>
                <w:szCs w:val="22"/>
              </w:rPr>
            </w:pPr>
          </w:p>
          <w:p w14:paraId="60A6F8B1"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Prerequisits:</w:t>
            </w:r>
          </w:p>
        </w:tc>
      </w:tr>
      <w:tr w:rsidR="009117C4" w:rsidRPr="00231726" w14:paraId="21E6413D" w14:textId="77777777" w:rsidTr="00A87A5D">
        <w:trPr>
          <w:trHeight w:hRule="exact" w:val="603"/>
        </w:trPr>
        <w:tc>
          <w:tcPr>
            <w:tcW w:w="4728" w:type="dxa"/>
            <w:gridSpan w:val="10"/>
            <w:tcBorders>
              <w:top w:val="single" w:sz="4" w:space="0" w:color="auto"/>
              <w:left w:val="single" w:sz="4" w:space="0" w:color="auto"/>
              <w:bottom w:val="single" w:sz="4" w:space="0" w:color="auto"/>
              <w:right w:val="single" w:sz="4" w:space="0" w:color="auto"/>
            </w:tcBorders>
          </w:tcPr>
          <w:p w14:paraId="05BEB5FB" w14:textId="77777777" w:rsidR="009117C4" w:rsidRPr="00231726" w:rsidRDefault="009117C4" w:rsidP="00A87A5D">
            <w:pPr>
              <w:rPr>
                <w:rFonts w:ascii="Calibri Light" w:hAnsi="Calibri Light" w:cs="Calibri Light"/>
                <w:sz w:val="22"/>
                <w:szCs w:val="22"/>
              </w:rPr>
            </w:pPr>
          </w:p>
        </w:tc>
        <w:tc>
          <w:tcPr>
            <w:tcW w:w="142" w:type="dxa"/>
            <w:gridSpan w:val="2"/>
            <w:tcBorders>
              <w:top w:val="nil"/>
              <w:left w:val="single" w:sz="4" w:space="0" w:color="auto"/>
              <w:bottom w:val="nil"/>
              <w:right w:val="single" w:sz="4" w:space="0" w:color="auto"/>
            </w:tcBorders>
          </w:tcPr>
          <w:p w14:paraId="00580B25" w14:textId="77777777" w:rsidR="009117C4" w:rsidRPr="00231726" w:rsidRDefault="009117C4" w:rsidP="00A87A5D">
            <w:pPr>
              <w:rPr>
                <w:rFonts w:ascii="Calibri Light" w:hAnsi="Calibri Light"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14:paraId="4CB048D0" w14:textId="77777777" w:rsidR="009117C4" w:rsidRPr="00231726" w:rsidRDefault="009117C4" w:rsidP="00A87A5D">
            <w:pPr>
              <w:rPr>
                <w:rFonts w:ascii="Calibri Light" w:hAnsi="Calibri Light" w:cs="Calibri Light"/>
                <w:sz w:val="22"/>
                <w:szCs w:val="22"/>
              </w:rPr>
            </w:pPr>
          </w:p>
        </w:tc>
      </w:tr>
      <w:tr w:rsidR="009117C4" w:rsidRPr="00231726" w14:paraId="6DF12667" w14:textId="77777777" w:rsidTr="00A87A5D">
        <w:trPr>
          <w:trHeight w:val="137"/>
        </w:trPr>
        <w:tc>
          <w:tcPr>
            <w:tcW w:w="4718" w:type="dxa"/>
            <w:gridSpan w:val="10"/>
            <w:tcBorders>
              <w:top w:val="nil"/>
              <w:left w:val="nil"/>
              <w:bottom w:val="single" w:sz="4" w:space="0" w:color="auto"/>
              <w:right w:val="nil"/>
            </w:tcBorders>
          </w:tcPr>
          <w:p w14:paraId="19618041" w14:textId="77777777" w:rsidR="009117C4" w:rsidRPr="00231726" w:rsidRDefault="009117C4" w:rsidP="00A87A5D">
            <w:pPr>
              <w:rPr>
                <w:rFonts w:ascii="Calibri Light" w:hAnsi="Calibri Light" w:cs="Calibri Light"/>
                <w:b/>
                <w:sz w:val="22"/>
                <w:szCs w:val="22"/>
              </w:rPr>
            </w:pPr>
          </w:p>
          <w:p w14:paraId="4C81EED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Vsebina:</w:t>
            </w:r>
            <w:r w:rsidRPr="00231726">
              <w:rPr>
                <w:rFonts w:ascii="Calibri Light" w:hAnsi="Calibri Light" w:cs="Calibri Light"/>
                <w:sz w:val="22"/>
                <w:szCs w:val="22"/>
              </w:rPr>
              <w:t xml:space="preserve"> </w:t>
            </w:r>
          </w:p>
        </w:tc>
        <w:tc>
          <w:tcPr>
            <w:tcW w:w="152" w:type="dxa"/>
            <w:gridSpan w:val="2"/>
          </w:tcPr>
          <w:p w14:paraId="2FB494E9" w14:textId="77777777" w:rsidR="009117C4" w:rsidRPr="00231726" w:rsidRDefault="009117C4" w:rsidP="00A87A5D">
            <w:pPr>
              <w:rPr>
                <w:rFonts w:ascii="Calibri Light" w:hAnsi="Calibri Light" w:cs="Calibri Light"/>
                <w:b/>
                <w:sz w:val="22"/>
                <w:szCs w:val="22"/>
              </w:rPr>
            </w:pPr>
          </w:p>
        </w:tc>
        <w:tc>
          <w:tcPr>
            <w:tcW w:w="4820" w:type="dxa"/>
            <w:gridSpan w:val="9"/>
            <w:tcBorders>
              <w:top w:val="nil"/>
              <w:left w:val="nil"/>
              <w:bottom w:val="single" w:sz="4" w:space="0" w:color="auto"/>
              <w:right w:val="nil"/>
            </w:tcBorders>
          </w:tcPr>
          <w:p w14:paraId="3DC16A37" w14:textId="77777777" w:rsidR="009117C4" w:rsidRPr="00231726" w:rsidRDefault="009117C4" w:rsidP="00A87A5D">
            <w:pPr>
              <w:rPr>
                <w:rFonts w:ascii="Calibri Light" w:hAnsi="Calibri Light" w:cs="Calibri Light"/>
                <w:b/>
                <w:sz w:val="22"/>
                <w:szCs w:val="22"/>
              </w:rPr>
            </w:pPr>
          </w:p>
          <w:p w14:paraId="401482F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Content (Syllabus outline):</w:t>
            </w:r>
          </w:p>
        </w:tc>
      </w:tr>
      <w:tr w:rsidR="009117C4" w:rsidRPr="00231726" w14:paraId="719BAD2B" w14:textId="77777777" w:rsidTr="00A87A5D">
        <w:trPr>
          <w:trHeight w:val="2665"/>
        </w:trPr>
        <w:tc>
          <w:tcPr>
            <w:tcW w:w="4718" w:type="dxa"/>
            <w:gridSpan w:val="10"/>
            <w:tcBorders>
              <w:top w:val="single" w:sz="4" w:space="0" w:color="auto"/>
              <w:left w:val="single" w:sz="4" w:space="0" w:color="auto"/>
              <w:bottom w:val="single" w:sz="4" w:space="0" w:color="auto"/>
              <w:right w:val="single" w:sz="4" w:space="0" w:color="auto"/>
            </w:tcBorders>
          </w:tcPr>
          <w:p w14:paraId="575B341A"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Predmet se poglobljeno in raziskovalno usmeri le na nekatere didaktične teme, povezane z zgodnjo pismenostjo in pripovedovanjem, ki se bodo lahko dopolnjevale ali spreminjale glede na zanimanja in raziskovalni interes kandidatov. Predlagane teme proučevanja in raziskovanja so, npr.:</w:t>
            </w:r>
          </w:p>
          <w:p w14:paraId="60EABEDB"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Pripovedovanje kot komunikacijska pojavitev in otrokova pripoved kot njena zvrst;</w:t>
            </w:r>
          </w:p>
          <w:p w14:paraId="28A8C99A"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Pripovedovalna zmožnost otrok v predšolskem in zgodnjem šolskem obdobju</w:t>
            </w:r>
          </w:p>
          <w:p w14:paraId="6E4ADDF4"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Spodbujanje otrokovega pripovedovanja – didaktične strategije</w:t>
            </w:r>
          </w:p>
          <w:p w14:paraId="4931BEA5"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Pripovedovanje otrok v večjezičnem in večkulturnem okolju</w:t>
            </w:r>
          </w:p>
          <w:p w14:paraId="146B9417" w14:textId="77777777" w:rsidR="009117C4" w:rsidRPr="00231726" w:rsidRDefault="009117C4" w:rsidP="00A87A5D">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7E1CE927" w14:textId="77777777" w:rsidR="009117C4" w:rsidRPr="00231726" w:rsidRDefault="009117C4" w:rsidP="00A87A5D">
            <w:pPr>
              <w:rPr>
                <w:rFonts w:ascii="Calibri Light" w:hAnsi="Calibri Light"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14:paraId="4B98468D"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The course will focus on only a few didactic topics related to early literacy and storytelling, which may be complemented or modified according to the interests and research interests of the candidates. Suggested topics of study and research include, for example:</w:t>
            </w:r>
          </w:p>
          <w:p w14:paraId="2BD763F8"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Narrative as a communicative phenomenon and children's narrative as a genre;</w:t>
            </w:r>
          </w:p>
          <w:p w14:paraId="0122FC49"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Children's narrative capacity in preschool and early school years</w:t>
            </w:r>
          </w:p>
          <w:p w14:paraId="3635322B"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Stimulating children's storytelling - didactic strategies</w:t>
            </w:r>
          </w:p>
          <w:p w14:paraId="36298337" w14:textId="31D2778F" w:rsidR="009117C4"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Children's storytelling in multilingual and multicultural environments</w:t>
            </w:r>
          </w:p>
        </w:tc>
      </w:tr>
      <w:tr w:rsidR="009117C4" w:rsidRPr="00231726" w14:paraId="6534E3E5" w14:textId="77777777" w:rsidTr="7AA7CF36">
        <w:tc>
          <w:tcPr>
            <w:tcW w:w="9690" w:type="dxa"/>
            <w:gridSpan w:val="21"/>
          </w:tcPr>
          <w:p w14:paraId="5552D151" w14:textId="0EF78A42" w:rsidR="009117C4" w:rsidRPr="00231726" w:rsidRDefault="009117C4" w:rsidP="00A87A5D">
            <w:pPr>
              <w:jc w:val="both"/>
              <w:rPr>
                <w:rFonts w:ascii="Calibri Light" w:hAnsi="Calibri Light" w:cs="Calibri Light"/>
                <w:b/>
                <w:sz w:val="22"/>
                <w:szCs w:val="22"/>
              </w:rPr>
            </w:pPr>
            <w:r w:rsidRPr="00231726">
              <w:rPr>
                <w:rFonts w:ascii="Calibri Light" w:hAnsi="Calibri Light" w:cs="Calibri Light"/>
                <w:sz w:val="22"/>
                <w:szCs w:val="22"/>
              </w:rPr>
              <w:br w:type="page"/>
            </w:r>
            <w:r w:rsidRPr="00231726">
              <w:rPr>
                <w:rFonts w:ascii="Calibri Light" w:hAnsi="Calibri Light" w:cs="Calibri Light"/>
                <w:b/>
                <w:sz w:val="22"/>
                <w:szCs w:val="22"/>
              </w:rPr>
              <w:t>Temeljni literatura in viri / Readings:</w:t>
            </w:r>
          </w:p>
        </w:tc>
      </w:tr>
      <w:tr w:rsidR="009117C4" w:rsidRPr="00231726" w14:paraId="76175944" w14:textId="77777777" w:rsidTr="00A14F0F">
        <w:trPr>
          <w:trHeight w:hRule="exact" w:val="10651"/>
        </w:trPr>
        <w:tc>
          <w:tcPr>
            <w:tcW w:w="9690" w:type="dxa"/>
            <w:gridSpan w:val="21"/>
            <w:tcBorders>
              <w:top w:val="single" w:sz="4" w:space="0" w:color="auto"/>
              <w:left w:val="single" w:sz="4" w:space="0" w:color="auto"/>
              <w:bottom w:val="single" w:sz="4" w:space="0" w:color="auto"/>
              <w:right w:val="single" w:sz="4" w:space="0" w:color="auto"/>
            </w:tcBorders>
          </w:tcPr>
          <w:p w14:paraId="3917AF5E" w14:textId="77777777" w:rsidR="009117C4" w:rsidRPr="00231726" w:rsidRDefault="009117C4" w:rsidP="00A87A5D">
            <w:pPr>
              <w:jc w:val="both"/>
              <w:rPr>
                <w:rFonts w:ascii="Calibri Light" w:hAnsi="Calibri Light" w:cs="Calibri Light"/>
                <w:sz w:val="22"/>
                <w:szCs w:val="22"/>
              </w:rPr>
            </w:pPr>
            <w:r w:rsidRPr="7AA7CF36">
              <w:rPr>
                <w:rFonts w:ascii="Calibri Light" w:hAnsi="Calibri Light" w:cs="Calibri Light"/>
                <w:sz w:val="22"/>
                <w:szCs w:val="22"/>
              </w:rPr>
              <w:lastRenderedPageBreak/>
              <w:t>Osnovna literatura/Basic readings</w:t>
            </w:r>
          </w:p>
          <w:p w14:paraId="40A8D185" w14:textId="268E0CCD" w:rsidR="004E5023" w:rsidRDefault="004E5023" w:rsidP="004E5023">
            <w:pPr>
              <w:jc w:val="both"/>
              <w:rPr>
                <w:rFonts w:ascii="Calibri Light" w:hAnsi="Calibri Light" w:cs="Calibri Light"/>
                <w:sz w:val="22"/>
                <w:szCs w:val="22"/>
              </w:rPr>
            </w:pPr>
            <w:bookmarkStart w:id="0" w:name="_Hlk145526329"/>
            <w:r w:rsidRPr="004E5023">
              <w:rPr>
                <w:rFonts w:ascii="Calibri Light" w:hAnsi="Calibri Light" w:cs="Calibri Light"/>
                <w:sz w:val="22"/>
                <w:szCs w:val="22"/>
              </w:rPr>
              <w:t>Baloh, B., Kobal, S. in Birsa, E. (Ur.). (2022). (Za)govor ustvarjalnosti: sto let z Giannijem Rodarijem = La fantastica Rodariana: 100 anni con Gianni Rodari = Defending Creativity: 100 years with Gianni Rodari. [Trst]: Založba tržaškega tiska.</w:t>
            </w:r>
          </w:p>
          <w:p w14:paraId="328DCE05" w14:textId="77777777" w:rsidR="00A14F0F" w:rsidRPr="004E5023" w:rsidRDefault="00A14F0F" w:rsidP="004E5023">
            <w:pPr>
              <w:jc w:val="both"/>
              <w:rPr>
                <w:rFonts w:ascii="Calibri Light" w:hAnsi="Calibri Light" w:cs="Calibri Light"/>
                <w:sz w:val="22"/>
                <w:szCs w:val="22"/>
              </w:rPr>
            </w:pPr>
          </w:p>
          <w:p w14:paraId="277ABB9A" w14:textId="05255C7A"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Baloh, B. in Kobal, S. (2021). Literarna dela Giannija Rodarija kot spodbuda za ustvarjalno pripovedovanje. Otrok in knjiga: revija za vprašanja mladinske književnosti, književne vzgoje in s knjigo povezanih medijev, 48(110), 27-40.</w:t>
            </w:r>
          </w:p>
          <w:p w14:paraId="055972D0" w14:textId="77777777" w:rsidR="00A14F0F" w:rsidRPr="004E5023" w:rsidRDefault="00A14F0F" w:rsidP="004E5023">
            <w:pPr>
              <w:jc w:val="both"/>
              <w:rPr>
                <w:rFonts w:ascii="Calibri Light" w:hAnsi="Calibri Light" w:cs="Calibri Light"/>
                <w:sz w:val="22"/>
                <w:szCs w:val="22"/>
              </w:rPr>
            </w:pPr>
          </w:p>
          <w:p w14:paraId="2A7BC615" w14:textId="53965BC5"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Baloh, B. (2019). Umetnost pripovedovanja otrok v zgodnjem otroštvu [Art of storytelling in early childhood]. Znanstvena monografija. Koper: Založba Univerze na Primorskem, Knjižnica Ludus.</w:t>
            </w:r>
          </w:p>
          <w:p w14:paraId="4A4B75F9" w14:textId="77777777" w:rsidR="00A14F0F" w:rsidRPr="004E5023" w:rsidRDefault="00A14F0F" w:rsidP="004E5023">
            <w:pPr>
              <w:jc w:val="both"/>
              <w:rPr>
                <w:rFonts w:ascii="Calibri Light" w:hAnsi="Calibri Light" w:cs="Calibri Light"/>
                <w:sz w:val="22"/>
                <w:szCs w:val="22"/>
              </w:rPr>
            </w:pPr>
          </w:p>
          <w:p w14:paraId="696AE3E0" w14:textId="4BF9B064"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Birsa, E. (2016). Transfer likovnega znanja in izkušenj v novo učenje. In S. Omelčenko (Ed.), Sučasni perspektyvy osvity (pp. 283–94, 432–33). Horlivka, Institute for foreign languages.</w:t>
            </w:r>
          </w:p>
          <w:p w14:paraId="44F0CB7D" w14:textId="77777777" w:rsidR="00A14F0F" w:rsidRPr="004E5023" w:rsidRDefault="00A14F0F" w:rsidP="004E5023">
            <w:pPr>
              <w:jc w:val="both"/>
              <w:rPr>
                <w:rFonts w:ascii="Calibri Light" w:hAnsi="Calibri Light" w:cs="Calibri Light"/>
                <w:sz w:val="22"/>
                <w:szCs w:val="22"/>
              </w:rPr>
            </w:pPr>
          </w:p>
          <w:p w14:paraId="44B4F6D2" w14:textId="64BB481C"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Šindić, A., Pribišev Beleslin, T., Lepičnik-Vodopivec, J. in Baloh, B. (2022). Teaching methodology approach to writing a therapeutic fairy tale: implications for preschool teacher education=Metodički pristup pisanju terapijske bajke: implikacije za obrazovanje budućih odgajatelja. Hrvatski časopis za odgoj i obrazovanje, 24(1), 271-296.</w:t>
            </w:r>
          </w:p>
          <w:p w14:paraId="7FCA41DE" w14:textId="77777777" w:rsidR="00A14F0F" w:rsidRPr="004E5023" w:rsidRDefault="00A14F0F" w:rsidP="004E5023">
            <w:pPr>
              <w:jc w:val="both"/>
              <w:rPr>
                <w:rFonts w:ascii="Calibri Light" w:hAnsi="Calibri Light" w:cs="Calibri Light"/>
                <w:sz w:val="22"/>
                <w:szCs w:val="22"/>
              </w:rPr>
            </w:pPr>
          </w:p>
          <w:p w14:paraId="6D6DA616" w14:textId="0D4DF0D7"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Kearney, R. (2016). O zgodbah [About stories]. Ljubljana: Labirinti. Založba LUD Literatura.</w:t>
            </w:r>
          </w:p>
          <w:p w14:paraId="021D2015" w14:textId="77777777" w:rsidR="00A14F0F" w:rsidRPr="004E5023" w:rsidRDefault="00A14F0F" w:rsidP="004E5023">
            <w:pPr>
              <w:jc w:val="both"/>
              <w:rPr>
                <w:rFonts w:ascii="Calibri Light" w:hAnsi="Calibri Light" w:cs="Calibri Light"/>
                <w:sz w:val="22"/>
                <w:szCs w:val="22"/>
              </w:rPr>
            </w:pPr>
          </w:p>
          <w:p w14:paraId="228984FE" w14:textId="1BFD10AF"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Kožuh, A. (2018). Creativity: didactic challenge of a modern teacher. Sodobna pedagogika, 69(3), 156–168.</w:t>
            </w:r>
          </w:p>
          <w:p w14:paraId="5675B8C7" w14:textId="77777777" w:rsidR="00A14F0F" w:rsidRPr="004E5023" w:rsidRDefault="00A14F0F" w:rsidP="004E5023">
            <w:pPr>
              <w:jc w:val="both"/>
              <w:rPr>
                <w:rFonts w:ascii="Calibri Light" w:hAnsi="Calibri Light" w:cs="Calibri Light"/>
                <w:sz w:val="22"/>
                <w:szCs w:val="22"/>
              </w:rPr>
            </w:pPr>
          </w:p>
          <w:p w14:paraId="10BFC670" w14:textId="32646D0B"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Kroflič, R. (2017). Pedagoški pomen zgodbe in narativne vednosti = The pedagogical importance of stories and narrative knowledge. Sodobna pedagogika, 68 = 134(1), 10–31.</w:t>
            </w:r>
          </w:p>
          <w:p w14:paraId="51B8074E" w14:textId="77777777" w:rsidR="00A14F0F" w:rsidRPr="004E5023" w:rsidRDefault="00A14F0F" w:rsidP="004E5023">
            <w:pPr>
              <w:jc w:val="both"/>
              <w:rPr>
                <w:rFonts w:ascii="Calibri Light" w:hAnsi="Calibri Light" w:cs="Calibri Light"/>
                <w:sz w:val="22"/>
                <w:szCs w:val="22"/>
              </w:rPr>
            </w:pPr>
          </w:p>
          <w:p w14:paraId="282C7913" w14:textId="77777777" w:rsidR="004E5023" w:rsidRP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Marjanovič Umek, L., Fekonja Peklaj, U., Sočan G. in Komidar, L. (2011). Pripovedovanje zgodbe. Preizkus pripovedovanja zgodbe: Rokavička. Preizkus pripovedovanja zgodbe: Žabji kralj [Storytelling. Storytelling test: The Glove. Storytelling test: The Frog King]. Ljubljana: Center za psihodiagnostična sredstva, d. o. o. Ljubljana.</w:t>
            </w:r>
          </w:p>
          <w:p w14:paraId="42E1B4A9" w14:textId="77777777" w:rsidR="00A14F0F" w:rsidRDefault="00A14F0F" w:rsidP="004E5023">
            <w:pPr>
              <w:jc w:val="both"/>
              <w:rPr>
                <w:rFonts w:ascii="Calibri Light" w:hAnsi="Calibri Light" w:cs="Calibri Light"/>
                <w:sz w:val="22"/>
                <w:szCs w:val="22"/>
              </w:rPr>
            </w:pPr>
          </w:p>
          <w:p w14:paraId="4D2DA531" w14:textId="2EF6888F"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Marjanovič Umek, L., Kranjc, S. in Fekonja U. (2004). Pripovedovanje zgodbe kot pristop za ugotavljanje otrokovega govornega razvoja [Storytelling as an approach to assessing children's language development]. Psihološka obzorja, 13(1), 43–63.</w:t>
            </w:r>
          </w:p>
          <w:p w14:paraId="03470F27" w14:textId="77777777" w:rsidR="00A14F0F" w:rsidRPr="004E5023" w:rsidRDefault="00A14F0F" w:rsidP="004E5023">
            <w:pPr>
              <w:jc w:val="both"/>
              <w:rPr>
                <w:rFonts w:ascii="Calibri Light" w:hAnsi="Calibri Light" w:cs="Calibri Light"/>
                <w:sz w:val="22"/>
                <w:szCs w:val="22"/>
              </w:rPr>
            </w:pPr>
          </w:p>
          <w:p w14:paraId="6B273A17" w14:textId="581CECBC" w:rsid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Marjanovič Umek, L., Kranjc, S. in Fekonja U. (2006). Otroški govor: Razvoj in učenje [Child's speech: Development and learning]. Domžale: Izolit.</w:t>
            </w:r>
          </w:p>
          <w:p w14:paraId="68B2D086" w14:textId="77777777" w:rsidR="00A14F0F" w:rsidRPr="004E5023" w:rsidRDefault="00A14F0F" w:rsidP="004E5023">
            <w:pPr>
              <w:jc w:val="both"/>
              <w:rPr>
                <w:rFonts w:ascii="Calibri Light" w:hAnsi="Calibri Light" w:cs="Calibri Light"/>
                <w:sz w:val="22"/>
                <w:szCs w:val="22"/>
              </w:rPr>
            </w:pPr>
          </w:p>
          <w:p w14:paraId="5AEC76C5" w14:textId="77777777" w:rsidR="004E5023" w:rsidRPr="004E5023" w:rsidRDefault="004E5023" w:rsidP="004E5023">
            <w:pPr>
              <w:jc w:val="both"/>
              <w:rPr>
                <w:rFonts w:ascii="Calibri Light" w:hAnsi="Calibri Light" w:cs="Calibri Light"/>
                <w:sz w:val="22"/>
                <w:szCs w:val="22"/>
              </w:rPr>
            </w:pPr>
            <w:r w:rsidRPr="004E5023">
              <w:rPr>
                <w:rFonts w:ascii="Calibri Light" w:hAnsi="Calibri Light" w:cs="Calibri Light"/>
                <w:sz w:val="22"/>
                <w:szCs w:val="22"/>
              </w:rPr>
              <w:t>Rodari, G. (1977). Srečanje z domišljijo. Ljubljana: Mladinska knjiga.</w:t>
            </w:r>
          </w:p>
          <w:bookmarkEnd w:id="0"/>
          <w:p w14:paraId="726A60FA" w14:textId="23408947" w:rsidR="005F0C52" w:rsidRPr="00231726" w:rsidRDefault="005F0C52" w:rsidP="00A14F0F">
            <w:pPr>
              <w:autoSpaceDE w:val="0"/>
              <w:autoSpaceDN w:val="0"/>
              <w:adjustRightInd w:val="0"/>
              <w:spacing w:line="360" w:lineRule="auto"/>
              <w:jc w:val="both"/>
              <w:rPr>
                <w:rFonts w:ascii="Calibri Light" w:hAnsi="Calibri Light" w:cs="Calibri Light"/>
                <w:sz w:val="22"/>
                <w:szCs w:val="22"/>
              </w:rPr>
            </w:pPr>
          </w:p>
        </w:tc>
      </w:tr>
      <w:tr w:rsidR="009117C4" w:rsidRPr="00231726" w14:paraId="67AF56F1" w14:textId="77777777" w:rsidTr="7AA7CF36">
        <w:trPr>
          <w:trHeight w:val="73"/>
        </w:trPr>
        <w:tc>
          <w:tcPr>
            <w:tcW w:w="4717" w:type="dxa"/>
            <w:gridSpan w:val="9"/>
            <w:tcBorders>
              <w:top w:val="nil"/>
              <w:left w:val="nil"/>
              <w:bottom w:val="single" w:sz="4" w:space="0" w:color="auto"/>
              <w:right w:val="nil"/>
            </w:tcBorders>
          </w:tcPr>
          <w:p w14:paraId="78C88F0B" w14:textId="77777777" w:rsidR="009117C4" w:rsidRPr="00231726" w:rsidRDefault="009117C4" w:rsidP="00A87A5D">
            <w:pPr>
              <w:rPr>
                <w:rFonts w:ascii="Calibri Light" w:hAnsi="Calibri Light" w:cs="Calibri Light"/>
                <w:b/>
                <w:bCs/>
                <w:sz w:val="22"/>
                <w:szCs w:val="22"/>
              </w:rPr>
            </w:pPr>
          </w:p>
          <w:p w14:paraId="41249740"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Cilji in kompetence:</w:t>
            </w:r>
          </w:p>
        </w:tc>
        <w:tc>
          <w:tcPr>
            <w:tcW w:w="152" w:type="dxa"/>
            <w:gridSpan w:val="2"/>
          </w:tcPr>
          <w:p w14:paraId="33CB4EA3" w14:textId="77777777" w:rsidR="009117C4" w:rsidRPr="00231726" w:rsidRDefault="009117C4" w:rsidP="00A87A5D">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19949BA2" w14:textId="77777777" w:rsidR="009117C4" w:rsidRPr="00231726" w:rsidRDefault="009117C4" w:rsidP="00A87A5D">
            <w:pPr>
              <w:rPr>
                <w:rFonts w:ascii="Calibri Light" w:hAnsi="Calibri Light" w:cs="Calibri Light"/>
                <w:b/>
                <w:sz w:val="22"/>
                <w:szCs w:val="22"/>
                <w:lang w:val="en-GB"/>
              </w:rPr>
            </w:pPr>
          </w:p>
          <w:p w14:paraId="75235636"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lang w:val="en-GB"/>
              </w:rPr>
              <w:t>Objectives and competences</w:t>
            </w:r>
            <w:r w:rsidRPr="00231726">
              <w:rPr>
                <w:rFonts w:ascii="Calibri Light" w:hAnsi="Calibri Light" w:cs="Calibri Light"/>
                <w:b/>
                <w:sz w:val="22"/>
                <w:szCs w:val="22"/>
              </w:rPr>
              <w:t>:</w:t>
            </w:r>
          </w:p>
        </w:tc>
      </w:tr>
      <w:tr w:rsidR="009117C4" w:rsidRPr="00231726" w14:paraId="0FB03AC2" w14:textId="77777777" w:rsidTr="006474BF">
        <w:trPr>
          <w:trHeight w:val="1417"/>
        </w:trPr>
        <w:tc>
          <w:tcPr>
            <w:tcW w:w="4717" w:type="dxa"/>
            <w:gridSpan w:val="9"/>
            <w:tcBorders>
              <w:top w:val="single" w:sz="4" w:space="0" w:color="auto"/>
              <w:left w:val="single" w:sz="4" w:space="0" w:color="auto"/>
              <w:bottom w:val="single" w:sz="4" w:space="0" w:color="auto"/>
              <w:right w:val="single" w:sz="4" w:space="0" w:color="auto"/>
            </w:tcBorders>
          </w:tcPr>
          <w:p w14:paraId="48AEECDC" w14:textId="742F7E9C" w:rsidR="009117C4" w:rsidRPr="00A14F0F" w:rsidRDefault="009117C4" w:rsidP="00F6272B">
            <w:pPr>
              <w:rPr>
                <w:rFonts w:ascii="Calibri Light" w:hAnsi="Calibri Light" w:cs="Calibri Light"/>
                <w:sz w:val="22"/>
                <w:szCs w:val="22"/>
              </w:rPr>
            </w:pPr>
            <w:r w:rsidRPr="00231726">
              <w:rPr>
                <w:rFonts w:ascii="Calibri Light" w:hAnsi="Calibri Light" w:cs="Calibri Light"/>
                <w:sz w:val="22"/>
                <w:szCs w:val="22"/>
              </w:rPr>
              <w:t>Študent/-ka se teoretično in praktično usposablja za sprejemanje in vrednotenje pripovedovanja odraslih in otrok s poudarkom na didaktičnih strategijah za spodbujanje pripovedovanja. Se raziskovalno loteva temeljnih vprašanj spodbujanja pripovedovanja otrok v predšolskem in zgodnjem šolskem obdobju (motivacija, načrtovanje didaktičnih strategij, preverjanje, kritična analiza otrokove sporazumevalne zmožnosti tudi glede na pobožaj jezika (Mat</w:t>
            </w:r>
            <w:r w:rsidR="007B75BA">
              <w:rPr>
                <w:rFonts w:ascii="Calibri Light" w:hAnsi="Calibri Light" w:cs="Calibri Light"/>
                <w:sz w:val="22"/>
                <w:szCs w:val="22"/>
              </w:rPr>
              <w:t>er</w:t>
            </w:r>
            <w:r w:rsidRPr="00231726">
              <w:rPr>
                <w:rFonts w:ascii="Calibri Light" w:hAnsi="Calibri Light" w:cs="Calibri Light"/>
                <w:sz w:val="22"/>
                <w:szCs w:val="22"/>
              </w:rPr>
              <w:t xml:space="preserve">ni jezik, J2, JT). Postavlja prave </w:t>
            </w:r>
            <w:r w:rsidRPr="00231726">
              <w:rPr>
                <w:rFonts w:ascii="Calibri Light" w:hAnsi="Calibri Light" w:cs="Calibri Light"/>
                <w:sz w:val="22"/>
                <w:szCs w:val="22"/>
              </w:rPr>
              <w:lastRenderedPageBreak/>
              <w:t>pristope poučevanja glede na otrokovo sporazumevalno zmožnost in poišče nove modele spodbujanja pripovedovanja.</w:t>
            </w:r>
          </w:p>
        </w:tc>
        <w:tc>
          <w:tcPr>
            <w:tcW w:w="152" w:type="dxa"/>
            <w:gridSpan w:val="2"/>
            <w:tcBorders>
              <w:top w:val="nil"/>
              <w:left w:val="single" w:sz="4" w:space="0" w:color="auto"/>
              <w:bottom w:val="nil"/>
              <w:right w:val="single" w:sz="4" w:space="0" w:color="auto"/>
            </w:tcBorders>
          </w:tcPr>
          <w:p w14:paraId="79C17F85" w14:textId="77777777" w:rsidR="009117C4" w:rsidRPr="00231726" w:rsidRDefault="009117C4" w:rsidP="00A87A5D">
            <w:pPr>
              <w:rPr>
                <w:rFonts w:ascii="Calibri Light" w:hAnsi="Calibri Light" w:cs="Calibri Light"/>
                <w:b/>
                <w:sz w:val="22"/>
                <w:szCs w:val="22"/>
              </w:rPr>
            </w:pPr>
          </w:p>
        </w:tc>
        <w:tc>
          <w:tcPr>
            <w:tcW w:w="4821" w:type="dxa"/>
            <w:gridSpan w:val="10"/>
            <w:tcBorders>
              <w:top w:val="single" w:sz="4" w:space="0" w:color="auto"/>
              <w:left w:val="single" w:sz="4" w:space="0" w:color="auto"/>
              <w:bottom w:val="single" w:sz="4" w:space="0" w:color="auto"/>
              <w:right w:val="single" w:sz="4" w:space="0" w:color="auto"/>
            </w:tcBorders>
          </w:tcPr>
          <w:p w14:paraId="0F461C16" w14:textId="5D1916D7" w:rsidR="00CE4C3E"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The student receives theoretical and practical training in the reception and evaluation of adult and children's storytelling, with an emphasis on didactic strategies to promote storytelling. The student/learner researches the fundamental issues of promoting children's storytelling in the preschool and early school years (motivation, planning of didactic strategies, checking, critical analysis of the child's communicative ability, also in relation to the language (Mother tongue, J2, JT)). The </w:t>
            </w:r>
            <w:r w:rsidRPr="00CE4C3E">
              <w:rPr>
                <w:rFonts w:ascii="Calibri Light" w:hAnsi="Calibri Light" w:cs="Calibri Light"/>
                <w:sz w:val="22"/>
                <w:szCs w:val="22"/>
              </w:rPr>
              <w:lastRenderedPageBreak/>
              <w:t>student/learner identifies the right teaching approaches in relation to the child's communicative ability and looks for new models of promoting storytelling (J2, JT, J2, JT).</w:t>
            </w:r>
          </w:p>
        </w:tc>
      </w:tr>
      <w:tr w:rsidR="009117C4" w:rsidRPr="00231726" w14:paraId="4BEC69EE" w14:textId="77777777" w:rsidTr="7AA7CF36">
        <w:trPr>
          <w:trHeight w:val="117"/>
        </w:trPr>
        <w:tc>
          <w:tcPr>
            <w:tcW w:w="4727" w:type="dxa"/>
            <w:gridSpan w:val="10"/>
            <w:tcBorders>
              <w:top w:val="nil"/>
              <w:left w:val="nil"/>
              <w:bottom w:val="single" w:sz="4" w:space="0" w:color="auto"/>
              <w:right w:val="nil"/>
            </w:tcBorders>
          </w:tcPr>
          <w:p w14:paraId="76CAD1E1" w14:textId="77777777" w:rsidR="009117C4" w:rsidRPr="00231726" w:rsidRDefault="009117C4" w:rsidP="00A87A5D">
            <w:pPr>
              <w:rPr>
                <w:rFonts w:ascii="Calibri Light" w:hAnsi="Calibri Light" w:cs="Calibri Light"/>
                <w:b/>
                <w:sz w:val="22"/>
                <w:szCs w:val="22"/>
              </w:rPr>
            </w:pPr>
          </w:p>
          <w:p w14:paraId="5DE2A7C9"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Predvideni študijski rezultati:</w:t>
            </w:r>
          </w:p>
        </w:tc>
        <w:tc>
          <w:tcPr>
            <w:tcW w:w="142" w:type="dxa"/>
          </w:tcPr>
          <w:p w14:paraId="5B4BBE62" w14:textId="77777777" w:rsidR="009117C4" w:rsidRPr="00231726" w:rsidRDefault="009117C4" w:rsidP="00A87A5D">
            <w:pPr>
              <w:rPr>
                <w:rFonts w:ascii="Calibri Light" w:hAnsi="Calibri Light" w:cs="Calibri Light"/>
                <w:b/>
                <w:sz w:val="22"/>
                <w:szCs w:val="22"/>
              </w:rPr>
            </w:pPr>
          </w:p>
          <w:p w14:paraId="03D392D1" w14:textId="77777777" w:rsidR="009117C4" w:rsidRPr="00231726" w:rsidRDefault="009117C4" w:rsidP="00A87A5D">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66B40DE7" w14:textId="77777777" w:rsidR="009117C4" w:rsidRPr="00231726" w:rsidRDefault="009117C4" w:rsidP="00A87A5D">
            <w:pPr>
              <w:rPr>
                <w:rFonts w:ascii="Calibri Light" w:hAnsi="Calibri Light" w:cs="Calibri Light"/>
                <w:b/>
                <w:sz w:val="22"/>
                <w:szCs w:val="22"/>
              </w:rPr>
            </w:pPr>
          </w:p>
          <w:p w14:paraId="248636AE"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Intended learning outcomes:</w:t>
            </w:r>
          </w:p>
        </w:tc>
      </w:tr>
      <w:tr w:rsidR="00CE4C3E" w:rsidRPr="00231726" w14:paraId="272A3857" w14:textId="77777777" w:rsidTr="00A14F0F">
        <w:trPr>
          <w:trHeight w:val="850"/>
        </w:trPr>
        <w:tc>
          <w:tcPr>
            <w:tcW w:w="4727" w:type="dxa"/>
            <w:gridSpan w:val="10"/>
            <w:tcBorders>
              <w:top w:val="single" w:sz="4" w:space="0" w:color="auto"/>
              <w:left w:val="single" w:sz="4" w:space="0" w:color="auto"/>
              <w:bottom w:val="nil"/>
              <w:right w:val="single" w:sz="4" w:space="0" w:color="auto"/>
            </w:tcBorders>
          </w:tcPr>
          <w:p w14:paraId="47A8BC8E"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Znanje in razumevanje:</w:t>
            </w:r>
          </w:p>
          <w:p w14:paraId="2F567F69"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Študentje: </w:t>
            </w:r>
          </w:p>
          <w:p w14:paraId="2462A13C"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kritično berejo, spoznavajo, razčlenjujejo in vrednotijo sodobne zasnove spodbujanja pripovedovanja v predšolskem in zgodnjem šolskem obdobju, </w:t>
            </w:r>
          </w:p>
          <w:p w14:paraId="76D03636"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kritično presojajo in dograjujejo aplikativne izpeljave teoretičnih zasnov spodbujanja pripovedovanja v predšolskem in zgodnjem šolskem obdobju </w:t>
            </w:r>
          </w:p>
          <w:p w14:paraId="2CBCB765" w14:textId="77777777" w:rsidR="00CE4C3E" w:rsidRPr="00231726" w:rsidRDefault="00CE4C3E" w:rsidP="00CE4C3E">
            <w:pPr>
              <w:rPr>
                <w:rFonts w:ascii="Calibri Light" w:hAnsi="Calibri Light" w:cs="Calibri Light"/>
                <w:sz w:val="22"/>
                <w:szCs w:val="22"/>
              </w:rPr>
            </w:pPr>
          </w:p>
          <w:p w14:paraId="5ED4683E"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Uporaba: Pridobljeno znanje uporabijo pri svojem delu tako, da vključujejo v pouk bolj zahtevne strategije. Raziskovalno pristopijo k proučevanju izbranih tem in s tem pridobivajo novo individualno znanje ter poglabljajo in dopolnjujejo splošno znanje o navedenih temah.</w:t>
            </w:r>
          </w:p>
          <w:p w14:paraId="15B00877" w14:textId="77777777" w:rsidR="00CE4C3E" w:rsidRPr="00231726" w:rsidRDefault="00CE4C3E" w:rsidP="00CE4C3E">
            <w:pPr>
              <w:rPr>
                <w:rFonts w:ascii="Calibri Light" w:hAnsi="Calibri Light" w:cs="Calibri Light"/>
                <w:sz w:val="22"/>
                <w:szCs w:val="22"/>
              </w:rPr>
            </w:pPr>
          </w:p>
          <w:p w14:paraId="1D416CF6"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Refleksija: Na osnovi novo pridobljenega znanja in njegove uporabe v praksi se pripravljajo na vlogo reflektivnega  praktika (npr. akcijsko raziskovanje ali druge oblike raziskovalnega dela). </w:t>
            </w:r>
          </w:p>
        </w:tc>
        <w:tc>
          <w:tcPr>
            <w:tcW w:w="142" w:type="dxa"/>
            <w:tcBorders>
              <w:top w:val="nil"/>
              <w:left w:val="single" w:sz="4" w:space="0" w:color="auto"/>
              <w:bottom w:val="nil"/>
              <w:right w:val="single" w:sz="4" w:space="0" w:color="auto"/>
            </w:tcBorders>
          </w:tcPr>
          <w:p w14:paraId="71FDE7E4" w14:textId="77777777" w:rsidR="00CE4C3E" w:rsidRPr="00231726" w:rsidRDefault="00CE4C3E" w:rsidP="00CE4C3E">
            <w:pPr>
              <w:rPr>
                <w:rFonts w:ascii="Calibri Light" w:hAnsi="Calibri Light" w:cs="Calibri Light"/>
                <w:sz w:val="22"/>
                <w:szCs w:val="22"/>
              </w:rPr>
            </w:pPr>
          </w:p>
          <w:p w14:paraId="34B5FD74" w14:textId="77777777" w:rsidR="00CE4C3E" w:rsidRPr="00231726" w:rsidRDefault="00CE4C3E" w:rsidP="00CE4C3E">
            <w:pPr>
              <w:rPr>
                <w:rFonts w:ascii="Calibri Light" w:hAnsi="Calibri Light" w:cs="Calibri Light"/>
                <w:sz w:val="22"/>
                <w:szCs w:val="22"/>
              </w:rPr>
            </w:pPr>
          </w:p>
          <w:p w14:paraId="44C92D12" w14:textId="77777777" w:rsidR="00CE4C3E" w:rsidRPr="00231726" w:rsidRDefault="00CE4C3E" w:rsidP="00CE4C3E">
            <w:pPr>
              <w:rPr>
                <w:rFonts w:ascii="Calibri Light" w:hAnsi="Calibri Light" w:cs="Calibri Light"/>
                <w:sz w:val="22"/>
                <w:szCs w:val="22"/>
              </w:rPr>
            </w:pPr>
          </w:p>
        </w:tc>
        <w:tc>
          <w:tcPr>
            <w:tcW w:w="4821" w:type="dxa"/>
            <w:gridSpan w:val="10"/>
            <w:tcBorders>
              <w:top w:val="single" w:sz="4" w:space="0" w:color="auto"/>
              <w:left w:val="single" w:sz="4" w:space="0" w:color="auto"/>
              <w:bottom w:val="nil"/>
              <w:right w:val="single" w:sz="4" w:space="0" w:color="auto"/>
            </w:tcBorders>
          </w:tcPr>
          <w:p w14:paraId="32B5D358"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Knowledge and understanding:</w:t>
            </w:r>
          </w:p>
          <w:p w14:paraId="04799CE1"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Students: </w:t>
            </w:r>
          </w:p>
          <w:p w14:paraId="48842946"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 Critically read, learn about, analyse and evaluate contemporary approaches to promoting storytelling in the preschool and early school years, </w:t>
            </w:r>
          </w:p>
          <w:p w14:paraId="11302B7D"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 critically evaluate and develop applied derivations of theoretical approaches to promoting storytelling in the preschool and early school years. </w:t>
            </w:r>
          </w:p>
          <w:p w14:paraId="000111B6" w14:textId="77777777" w:rsidR="00D808D8" w:rsidRPr="00D808D8" w:rsidRDefault="00D808D8" w:rsidP="00D808D8">
            <w:pPr>
              <w:rPr>
                <w:rFonts w:ascii="Calibri Light" w:hAnsi="Calibri Light" w:cs="Calibri Light"/>
                <w:sz w:val="22"/>
                <w:szCs w:val="22"/>
              </w:rPr>
            </w:pPr>
          </w:p>
          <w:p w14:paraId="4411288B"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Application: they apply the knowledge acquired in their work by integrating more complex strategies into their teaching. They take an exploratory approach to the study of selected topics, thereby acquiring new individual knowledge and deepening and complementing their general knowledge of the topics.</w:t>
            </w:r>
          </w:p>
          <w:p w14:paraId="614D2387" w14:textId="77777777" w:rsidR="00D808D8" w:rsidRPr="00D808D8" w:rsidRDefault="00D808D8" w:rsidP="00D808D8">
            <w:pPr>
              <w:rPr>
                <w:rFonts w:ascii="Calibri Light" w:hAnsi="Calibri Light" w:cs="Calibri Light"/>
                <w:sz w:val="22"/>
                <w:szCs w:val="22"/>
              </w:rPr>
            </w:pPr>
          </w:p>
          <w:p w14:paraId="7611E279" w14:textId="38B5643E" w:rsidR="00CE4C3E" w:rsidRPr="00231726" w:rsidRDefault="00D808D8" w:rsidP="00CE4C3E">
            <w:pPr>
              <w:rPr>
                <w:rFonts w:ascii="Calibri Light" w:hAnsi="Calibri Light" w:cs="Calibri Light"/>
                <w:sz w:val="22"/>
                <w:szCs w:val="22"/>
              </w:rPr>
            </w:pPr>
            <w:r w:rsidRPr="00D808D8">
              <w:rPr>
                <w:rFonts w:ascii="Calibri Light" w:hAnsi="Calibri Light" w:cs="Calibri Light"/>
                <w:sz w:val="22"/>
                <w:szCs w:val="22"/>
              </w:rPr>
              <w:t>Reflection: They prepare for the role of reflective practitioner (e.g. action research or other forms of research) on the basis of their newly acquired knowledge and its application in practice.</w:t>
            </w:r>
          </w:p>
        </w:tc>
      </w:tr>
      <w:tr w:rsidR="00CE4C3E" w:rsidRPr="00231726" w14:paraId="3799036D" w14:textId="77777777" w:rsidTr="00A14F0F">
        <w:trPr>
          <w:trHeight w:hRule="exact" w:val="80"/>
        </w:trPr>
        <w:tc>
          <w:tcPr>
            <w:tcW w:w="4727" w:type="dxa"/>
            <w:gridSpan w:val="10"/>
            <w:tcBorders>
              <w:top w:val="nil"/>
              <w:left w:val="single" w:sz="4" w:space="0" w:color="auto"/>
              <w:bottom w:val="single" w:sz="4" w:space="0" w:color="auto"/>
              <w:right w:val="single" w:sz="4" w:space="0" w:color="auto"/>
            </w:tcBorders>
          </w:tcPr>
          <w:p w14:paraId="19C0292A" w14:textId="77777777" w:rsidR="00CE4C3E" w:rsidRPr="00231726" w:rsidRDefault="00CE4C3E" w:rsidP="00CE4C3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BF7F5A3" w14:textId="77777777" w:rsidR="00CE4C3E" w:rsidRPr="00231726" w:rsidRDefault="00CE4C3E" w:rsidP="00CE4C3E">
            <w:pPr>
              <w:rPr>
                <w:rFonts w:ascii="Calibri Light" w:hAnsi="Calibri Light" w:cs="Calibri Light"/>
                <w:b/>
                <w:sz w:val="22"/>
                <w:szCs w:val="22"/>
              </w:rPr>
            </w:pPr>
          </w:p>
        </w:tc>
        <w:tc>
          <w:tcPr>
            <w:tcW w:w="4821" w:type="dxa"/>
            <w:gridSpan w:val="10"/>
            <w:tcBorders>
              <w:top w:val="nil"/>
              <w:left w:val="single" w:sz="4" w:space="0" w:color="auto"/>
              <w:bottom w:val="single" w:sz="4" w:space="0" w:color="auto"/>
              <w:right w:val="single" w:sz="4" w:space="0" w:color="auto"/>
            </w:tcBorders>
          </w:tcPr>
          <w:p w14:paraId="7297760F" w14:textId="77777777" w:rsidR="00CE4C3E" w:rsidRPr="00231726" w:rsidRDefault="00CE4C3E" w:rsidP="00CE4C3E">
            <w:pPr>
              <w:rPr>
                <w:rFonts w:ascii="Calibri Light" w:hAnsi="Calibri Light" w:cs="Calibri Light"/>
                <w:sz w:val="22"/>
                <w:szCs w:val="22"/>
              </w:rPr>
            </w:pPr>
          </w:p>
        </w:tc>
      </w:tr>
      <w:tr w:rsidR="00CE4C3E" w:rsidRPr="00231726" w14:paraId="17CC7A2D" w14:textId="77777777" w:rsidTr="7AA7CF36">
        <w:tc>
          <w:tcPr>
            <w:tcW w:w="4727" w:type="dxa"/>
            <w:gridSpan w:val="10"/>
            <w:tcBorders>
              <w:top w:val="nil"/>
              <w:left w:val="nil"/>
              <w:bottom w:val="single" w:sz="4" w:space="0" w:color="auto"/>
              <w:right w:val="nil"/>
            </w:tcBorders>
          </w:tcPr>
          <w:p w14:paraId="04254EAF" w14:textId="77777777" w:rsidR="00CE4C3E" w:rsidRPr="00231726" w:rsidRDefault="00CE4C3E" w:rsidP="00CE4C3E">
            <w:pPr>
              <w:rPr>
                <w:rFonts w:ascii="Calibri Light" w:hAnsi="Calibri Light" w:cs="Calibri Light"/>
                <w:b/>
                <w:sz w:val="22"/>
                <w:szCs w:val="22"/>
              </w:rPr>
            </w:pPr>
          </w:p>
          <w:p w14:paraId="26483A23"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Metode poučevanja in učenja:</w:t>
            </w:r>
          </w:p>
        </w:tc>
        <w:tc>
          <w:tcPr>
            <w:tcW w:w="142" w:type="dxa"/>
          </w:tcPr>
          <w:p w14:paraId="3BEB0AC9" w14:textId="77777777" w:rsidR="00CE4C3E" w:rsidRPr="00231726" w:rsidRDefault="00CE4C3E" w:rsidP="00CE4C3E">
            <w:pPr>
              <w:rPr>
                <w:rFonts w:ascii="Calibri Light" w:hAnsi="Calibri Light" w:cs="Calibri Light"/>
                <w:b/>
                <w:sz w:val="22"/>
                <w:szCs w:val="22"/>
              </w:rPr>
            </w:pPr>
          </w:p>
          <w:p w14:paraId="43099218" w14:textId="77777777" w:rsidR="00CE4C3E" w:rsidRPr="00231726" w:rsidRDefault="00CE4C3E" w:rsidP="00CE4C3E">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61366AB9" w14:textId="77777777" w:rsidR="00CE4C3E" w:rsidRPr="00231726" w:rsidRDefault="00CE4C3E" w:rsidP="00CE4C3E">
            <w:pPr>
              <w:rPr>
                <w:rFonts w:ascii="Calibri Light" w:hAnsi="Calibri Light" w:cs="Calibri Light"/>
                <w:b/>
                <w:sz w:val="22"/>
                <w:szCs w:val="22"/>
              </w:rPr>
            </w:pPr>
          </w:p>
          <w:p w14:paraId="7FA92A66"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Learning and teaching methods:</w:t>
            </w:r>
          </w:p>
        </w:tc>
      </w:tr>
      <w:tr w:rsidR="00CE4C3E" w:rsidRPr="00231726" w14:paraId="73438A66" w14:textId="77777777" w:rsidTr="00A14F0F">
        <w:trPr>
          <w:trHeight w:val="1658"/>
        </w:trPr>
        <w:tc>
          <w:tcPr>
            <w:tcW w:w="4727" w:type="dxa"/>
            <w:gridSpan w:val="10"/>
            <w:tcBorders>
              <w:top w:val="single" w:sz="4" w:space="0" w:color="auto"/>
              <w:left w:val="single" w:sz="4" w:space="0" w:color="auto"/>
              <w:bottom w:val="single" w:sz="4" w:space="0" w:color="auto"/>
              <w:right w:val="single" w:sz="4" w:space="0" w:color="auto"/>
            </w:tcBorders>
          </w:tcPr>
          <w:p w14:paraId="1A77D236"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interaktivo predavanje, </w:t>
            </w:r>
          </w:p>
          <w:p w14:paraId="01C82E7F"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diskusija, </w:t>
            </w:r>
          </w:p>
          <w:p w14:paraId="77AC7F8C"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problemsko učenje,</w:t>
            </w:r>
          </w:p>
          <w:p w14:paraId="2FA60DA8"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 </w:t>
            </w:r>
            <w:r w:rsidRPr="00231726">
              <w:rPr>
                <w:rFonts w:ascii="Symbol" w:eastAsia="Symbol" w:hAnsi="Symbol" w:cs="Symbol"/>
                <w:sz w:val="22"/>
                <w:szCs w:val="22"/>
              </w:rPr>
              <w:t>·</w:t>
            </w:r>
            <w:r w:rsidRPr="00231726">
              <w:rPr>
                <w:rFonts w:ascii="Calibri Light" w:hAnsi="Calibri Light" w:cs="Calibri Light"/>
                <w:sz w:val="22"/>
                <w:szCs w:val="22"/>
              </w:rPr>
              <w:t xml:space="preserve"> samostojno učenje, </w:t>
            </w:r>
          </w:p>
          <w:p w14:paraId="1066B0E3"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študija primera. </w:t>
            </w:r>
          </w:p>
        </w:tc>
        <w:tc>
          <w:tcPr>
            <w:tcW w:w="142" w:type="dxa"/>
            <w:tcBorders>
              <w:top w:val="nil"/>
              <w:left w:val="single" w:sz="4" w:space="0" w:color="auto"/>
              <w:bottom w:val="nil"/>
              <w:right w:val="single" w:sz="4" w:space="0" w:color="auto"/>
            </w:tcBorders>
          </w:tcPr>
          <w:p w14:paraId="4E9CB98C" w14:textId="77777777" w:rsidR="00CE4C3E" w:rsidRPr="00231726" w:rsidRDefault="00CE4C3E" w:rsidP="00CE4C3E">
            <w:pPr>
              <w:rPr>
                <w:rFonts w:ascii="Calibri Light" w:hAnsi="Calibri Light" w:cs="Calibri Light"/>
                <w:sz w:val="22"/>
                <w:szCs w:val="22"/>
              </w:rPr>
            </w:pPr>
          </w:p>
        </w:tc>
        <w:tc>
          <w:tcPr>
            <w:tcW w:w="4821" w:type="dxa"/>
            <w:gridSpan w:val="10"/>
            <w:tcBorders>
              <w:top w:val="single" w:sz="4" w:space="0" w:color="auto"/>
              <w:left w:val="single" w:sz="4" w:space="0" w:color="auto"/>
              <w:bottom w:val="single" w:sz="4" w:space="0" w:color="auto"/>
              <w:right w:val="single" w:sz="4" w:space="0" w:color="auto"/>
            </w:tcBorders>
          </w:tcPr>
          <w:p w14:paraId="190F9430" w14:textId="0605E717" w:rsidR="00CE4C3E" w:rsidRPr="00CE4C3E" w:rsidRDefault="00CE4C3E" w:rsidP="00CE4C3E">
            <w:pPr>
              <w:rPr>
                <w:rFonts w:ascii="Calibri Light" w:hAnsi="Calibri Light" w:cs="Calibri Light"/>
                <w:sz w:val="22"/>
                <w:szCs w:val="22"/>
              </w:rPr>
            </w:pPr>
            <w:r>
              <w:rPr>
                <w:rFonts w:ascii="Calibri Light" w:hAnsi="Calibri Light" w:cs="Calibri Light"/>
                <w:sz w:val="22"/>
                <w:szCs w:val="22"/>
              </w:rPr>
              <w:t xml:space="preserve">- </w:t>
            </w:r>
            <w:r w:rsidRPr="00CE4C3E">
              <w:rPr>
                <w:rFonts w:ascii="Calibri Light" w:hAnsi="Calibri Light" w:cs="Calibri Light"/>
                <w:sz w:val="22"/>
                <w:szCs w:val="22"/>
              </w:rPr>
              <w:t xml:space="preserve">interactive lecture, </w:t>
            </w:r>
          </w:p>
          <w:p w14:paraId="05B4AD30"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 discussion, </w:t>
            </w:r>
          </w:p>
          <w:p w14:paraId="7F64C34E"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problem-based learning,</w:t>
            </w:r>
          </w:p>
          <w:p w14:paraId="57A5825E"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 - self-directed learning, </w:t>
            </w:r>
          </w:p>
          <w:p w14:paraId="6D871BD4" w14:textId="038733E2" w:rsidR="00CE4C3E"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case study.</w:t>
            </w:r>
          </w:p>
        </w:tc>
      </w:tr>
      <w:tr w:rsidR="00CE4C3E" w:rsidRPr="00231726" w14:paraId="43AB434F" w14:textId="77777777" w:rsidTr="7AA7CF36">
        <w:tc>
          <w:tcPr>
            <w:tcW w:w="4020" w:type="dxa"/>
            <w:gridSpan w:val="7"/>
            <w:tcBorders>
              <w:top w:val="nil"/>
              <w:left w:val="nil"/>
              <w:bottom w:val="single" w:sz="4" w:space="0" w:color="auto"/>
              <w:right w:val="nil"/>
            </w:tcBorders>
          </w:tcPr>
          <w:p w14:paraId="01216AF6" w14:textId="77777777" w:rsidR="00CE4C3E" w:rsidRPr="00231726" w:rsidRDefault="00CE4C3E" w:rsidP="00CE4C3E">
            <w:pPr>
              <w:rPr>
                <w:rFonts w:ascii="Calibri Light" w:hAnsi="Calibri Light" w:cs="Calibri Light"/>
                <w:b/>
                <w:sz w:val="22"/>
                <w:szCs w:val="22"/>
              </w:rPr>
            </w:pPr>
          </w:p>
          <w:p w14:paraId="7A11153D"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Načini ocenjevanja:</w:t>
            </w:r>
          </w:p>
        </w:tc>
        <w:tc>
          <w:tcPr>
            <w:tcW w:w="1560" w:type="dxa"/>
            <w:gridSpan w:val="6"/>
            <w:tcBorders>
              <w:top w:val="nil"/>
              <w:left w:val="nil"/>
              <w:bottom w:val="single" w:sz="4" w:space="0" w:color="auto"/>
              <w:right w:val="nil"/>
            </w:tcBorders>
          </w:tcPr>
          <w:p w14:paraId="7C68B600" w14:textId="77777777" w:rsidR="00CE4C3E" w:rsidRPr="00231726" w:rsidRDefault="00CE4C3E" w:rsidP="00CE4C3E">
            <w:pPr>
              <w:rPr>
                <w:rFonts w:ascii="Calibri Light" w:hAnsi="Calibri Light" w:cs="Calibri Light"/>
                <w:sz w:val="22"/>
                <w:szCs w:val="22"/>
              </w:rPr>
            </w:pPr>
          </w:p>
          <w:p w14:paraId="581B1882"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Delež (v %) /</w:t>
            </w:r>
          </w:p>
          <w:p w14:paraId="22880C78"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sz w:val="22"/>
                <w:szCs w:val="22"/>
              </w:rPr>
              <w:t>Weight (in %)</w:t>
            </w:r>
          </w:p>
        </w:tc>
        <w:tc>
          <w:tcPr>
            <w:tcW w:w="4110" w:type="dxa"/>
            <w:gridSpan w:val="8"/>
            <w:tcBorders>
              <w:top w:val="nil"/>
              <w:left w:val="nil"/>
              <w:bottom w:val="single" w:sz="4" w:space="0" w:color="auto"/>
              <w:right w:val="nil"/>
            </w:tcBorders>
          </w:tcPr>
          <w:p w14:paraId="585317E2" w14:textId="77777777" w:rsidR="00CE4C3E" w:rsidRPr="00231726" w:rsidRDefault="00CE4C3E" w:rsidP="00CE4C3E">
            <w:pPr>
              <w:rPr>
                <w:rFonts w:ascii="Calibri Light" w:hAnsi="Calibri Light" w:cs="Calibri Light"/>
                <w:b/>
                <w:sz w:val="22"/>
                <w:szCs w:val="22"/>
              </w:rPr>
            </w:pPr>
          </w:p>
          <w:p w14:paraId="06C80D1A"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Assessment:</w:t>
            </w:r>
          </w:p>
        </w:tc>
      </w:tr>
      <w:tr w:rsidR="00CE4C3E" w:rsidRPr="00231726" w14:paraId="0A315F46" w14:textId="77777777" w:rsidTr="7AA7CF36">
        <w:trPr>
          <w:trHeight w:val="1104"/>
        </w:trPr>
        <w:tc>
          <w:tcPr>
            <w:tcW w:w="4020" w:type="dxa"/>
            <w:gridSpan w:val="7"/>
            <w:tcBorders>
              <w:top w:val="single" w:sz="4" w:space="0" w:color="auto"/>
              <w:left w:val="single" w:sz="4" w:space="0" w:color="auto"/>
              <w:bottom w:val="single" w:sz="4" w:space="0" w:color="auto"/>
              <w:right w:val="single" w:sz="4" w:space="0" w:color="auto"/>
            </w:tcBorders>
          </w:tcPr>
          <w:p w14:paraId="1C4215A1" w14:textId="43914E3C"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Način (pisni izpit, ustno izpraševanje, naloge, projekt) </w:t>
            </w:r>
          </w:p>
          <w:p w14:paraId="63421D08" w14:textId="77777777" w:rsidR="006474BF" w:rsidRDefault="006474BF" w:rsidP="00CE4C3E">
            <w:pPr>
              <w:rPr>
                <w:rFonts w:ascii="Calibri Light" w:hAnsi="Calibri Light" w:cs="Calibri Light"/>
                <w:sz w:val="22"/>
                <w:szCs w:val="22"/>
              </w:rPr>
            </w:pPr>
          </w:p>
          <w:p w14:paraId="2E44727E" w14:textId="60882D63"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Sodelovanje na seminarjih. </w:t>
            </w:r>
          </w:p>
          <w:p w14:paraId="12E91DAC" w14:textId="3E3F3970"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Opravljena in predstavljena seminarska naloga in pisni/ustni izpit. </w:t>
            </w:r>
          </w:p>
        </w:tc>
        <w:tc>
          <w:tcPr>
            <w:tcW w:w="1560" w:type="dxa"/>
            <w:gridSpan w:val="6"/>
            <w:tcBorders>
              <w:top w:val="single" w:sz="4" w:space="0" w:color="auto"/>
              <w:left w:val="single" w:sz="4" w:space="0" w:color="auto"/>
              <w:bottom w:val="single" w:sz="4" w:space="0" w:color="auto"/>
              <w:right w:val="single" w:sz="4" w:space="0" w:color="auto"/>
            </w:tcBorders>
            <w:vAlign w:val="bottom"/>
          </w:tcPr>
          <w:p w14:paraId="1424176B" w14:textId="27511688" w:rsidR="00CE4C3E" w:rsidRPr="00231726" w:rsidRDefault="00CE4C3E" w:rsidP="00A14F0F">
            <w:pPr>
              <w:jc w:val="center"/>
              <w:rPr>
                <w:rFonts w:ascii="Calibri Light" w:hAnsi="Calibri Light" w:cs="Calibri Light"/>
                <w:sz w:val="22"/>
                <w:szCs w:val="22"/>
              </w:rPr>
            </w:pPr>
            <w:r w:rsidRPr="00231726">
              <w:rPr>
                <w:rFonts w:ascii="Calibri Light" w:hAnsi="Calibri Light" w:cs="Calibri Light"/>
                <w:sz w:val="22"/>
                <w:szCs w:val="22"/>
              </w:rPr>
              <w:t>30 %</w:t>
            </w:r>
          </w:p>
          <w:p w14:paraId="47A325BC" w14:textId="77777777" w:rsidR="00CE4C3E" w:rsidRPr="00231726" w:rsidRDefault="00CE4C3E" w:rsidP="00CE4C3E">
            <w:pPr>
              <w:rPr>
                <w:rFonts w:ascii="Calibri Light" w:hAnsi="Calibri Light" w:cs="Calibri Light"/>
                <w:sz w:val="22"/>
                <w:szCs w:val="22"/>
              </w:rPr>
            </w:pPr>
          </w:p>
          <w:p w14:paraId="58EB6A2C" w14:textId="77777777" w:rsidR="00CE4C3E" w:rsidRPr="00231726" w:rsidRDefault="00CE4C3E" w:rsidP="00A14F0F">
            <w:pPr>
              <w:jc w:val="center"/>
              <w:rPr>
                <w:rFonts w:ascii="Calibri Light" w:hAnsi="Calibri Light" w:cs="Calibri Light"/>
                <w:b/>
                <w:sz w:val="22"/>
                <w:szCs w:val="22"/>
              </w:rPr>
            </w:pPr>
            <w:r w:rsidRPr="00231726">
              <w:rPr>
                <w:rFonts w:ascii="Calibri Light" w:hAnsi="Calibri Light" w:cs="Calibri Light"/>
                <w:sz w:val="22"/>
                <w:szCs w:val="22"/>
              </w:rPr>
              <w:t>70 %</w:t>
            </w:r>
          </w:p>
        </w:tc>
        <w:tc>
          <w:tcPr>
            <w:tcW w:w="4110" w:type="dxa"/>
            <w:gridSpan w:val="8"/>
            <w:tcBorders>
              <w:top w:val="single" w:sz="4" w:space="0" w:color="auto"/>
              <w:left w:val="single" w:sz="4" w:space="0" w:color="auto"/>
              <w:bottom w:val="single" w:sz="4" w:space="0" w:color="auto"/>
              <w:right w:val="single" w:sz="4" w:space="0" w:color="auto"/>
            </w:tcBorders>
          </w:tcPr>
          <w:p w14:paraId="6A198321" w14:textId="77777777" w:rsidR="00F65969" w:rsidRDefault="00CE4C3E" w:rsidP="00CE4C3E">
            <w:pPr>
              <w:spacing w:line="264" w:lineRule="auto"/>
              <w:rPr>
                <w:rFonts w:ascii="Calibri Light" w:hAnsi="Calibri Light" w:cs="Calibri Light"/>
                <w:sz w:val="22"/>
                <w:szCs w:val="22"/>
              </w:rPr>
            </w:pPr>
            <w:r w:rsidRPr="00D750D4">
              <w:rPr>
                <w:rFonts w:ascii="Calibri Light" w:hAnsi="Calibri Light" w:cs="Calibri Light"/>
                <w:sz w:val="22"/>
                <w:szCs w:val="22"/>
              </w:rPr>
              <w:t>Type (examination, oral, coursework, project):</w:t>
            </w:r>
          </w:p>
          <w:p w14:paraId="6B233B18" w14:textId="77777777" w:rsidR="006474BF" w:rsidRDefault="006474BF" w:rsidP="00CE4C3E">
            <w:pPr>
              <w:spacing w:line="264" w:lineRule="auto"/>
              <w:rPr>
                <w:rFonts w:ascii="Calibri Light" w:hAnsi="Calibri Light" w:cs="Calibri Light"/>
                <w:sz w:val="22"/>
                <w:szCs w:val="22"/>
              </w:rPr>
            </w:pPr>
          </w:p>
          <w:p w14:paraId="310081FA" w14:textId="7A60B596" w:rsidR="00CE4C3E" w:rsidRPr="00D750D4" w:rsidRDefault="00CE4C3E" w:rsidP="00CE4C3E">
            <w:pPr>
              <w:spacing w:line="264" w:lineRule="auto"/>
              <w:rPr>
                <w:rFonts w:ascii="Calibri Light" w:hAnsi="Calibri Light" w:cs="Calibri Light"/>
                <w:sz w:val="22"/>
                <w:szCs w:val="22"/>
              </w:rPr>
            </w:pPr>
            <w:r w:rsidRPr="00D750D4">
              <w:rPr>
                <w:rFonts w:ascii="Calibri Light" w:hAnsi="Calibri Light" w:cs="Calibri Light"/>
                <w:sz w:val="22"/>
                <w:szCs w:val="22"/>
              </w:rPr>
              <w:t>Completed and presented seminar paper and</w:t>
            </w:r>
          </w:p>
          <w:p w14:paraId="5A5501C2" w14:textId="419EEE72" w:rsidR="00CE4C3E" w:rsidRPr="006474BF" w:rsidRDefault="00CE4C3E" w:rsidP="006474BF">
            <w:pPr>
              <w:spacing w:line="264" w:lineRule="auto"/>
              <w:rPr>
                <w:rFonts w:ascii="Calibri Light" w:hAnsi="Calibri Light" w:cs="Calibri Light"/>
                <w:sz w:val="22"/>
                <w:szCs w:val="22"/>
              </w:rPr>
            </w:pPr>
            <w:r w:rsidRPr="00D750D4">
              <w:rPr>
                <w:rFonts w:ascii="Calibri Light" w:hAnsi="Calibri Light" w:cs="Calibri Light"/>
                <w:sz w:val="22"/>
                <w:szCs w:val="22"/>
              </w:rPr>
              <w:t>Written/oral exam</w:t>
            </w:r>
          </w:p>
        </w:tc>
      </w:tr>
      <w:tr w:rsidR="00CE4C3E" w:rsidRPr="00231726" w14:paraId="0A85BD99" w14:textId="77777777" w:rsidTr="7AA7CF36">
        <w:tc>
          <w:tcPr>
            <w:tcW w:w="9690" w:type="dxa"/>
            <w:gridSpan w:val="21"/>
            <w:tcBorders>
              <w:top w:val="single" w:sz="4" w:space="0" w:color="auto"/>
              <w:left w:val="nil"/>
              <w:bottom w:val="single" w:sz="4" w:space="0" w:color="auto"/>
              <w:right w:val="nil"/>
            </w:tcBorders>
          </w:tcPr>
          <w:p w14:paraId="2320B435" w14:textId="77777777" w:rsidR="00CE4C3E" w:rsidRPr="00231726" w:rsidRDefault="00CE4C3E" w:rsidP="00CE4C3E">
            <w:pPr>
              <w:rPr>
                <w:rFonts w:ascii="Calibri Light" w:hAnsi="Calibri Light" w:cs="Calibri Light"/>
                <w:b/>
                <w:sz w:val="22"/>
                <w:szCs w:val="22"/>
              </w:rPr>
            </w:pPr>
          </w:p>
          <w:p w14:paraId="38AE1C70"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 xml:space="preserve">Reference nosilca / Lecturer's references: </w:t>
            </w:r>
          </w:p>
        </w:tc>
      </w:tr>
      <w:tr w:rsidR="00CE4C3E" w:rsidRPr="00231726" w14:paraId="165FB105" w14:textId="77777777" w:rsidTr="7AA7CF36">
        <w:tc>
          <w:tcPr>
            <w:tcW w:w="9690" w:type="dxa"/>
            <w:gridSpan w:val="21"/>
            <w:tcBorders>
              <w:top w:val="single" w:sz="4" w:space="0" w:color="auto"/>
              <w:left w:val="single" w:sz="4" w:space="0" w:color="auto"/>
              <w:bottom w:val="single" w:sz="4" w:space="0" w:color="auto"/>
              <w:right w:val="single" w:sz="4" w:space="0" w:color="auto"/>
            </w:tcBorders>
          </w:tcPr>
          <w:p w14:paraId="4A0CF9B8" w14:textId="77777777" w:rsidR="00DC20E3" w:rsidRPr="00DC20E3" w:rsidRDefault="00DC20E3" w:rsidP="00DC20E3">
            <w:pPr>
              <w:spacing w:after="160" w:line="259" w:lineRule="auto"/>
              <w:rPr>
                <w:rFonts w:ascii="Calibri Light" w:hAnsi="Calibri Light" w:cs="Calibri Light"/>
                <w:sz w:val="22"/>
                <w:szCs w:val="22"/>
              </w:rPr>
            </w:pPr>
            <w:r w:rsidRPr="00DC20E3">
              <w:rPr>
                <w:rFonts w:ascii="Calibri Light" w:hAnsi="Calibri Light" w:cs="Calibri Light"/>
                <w:sz w:val="22"/>
                <w:szCs w:val="22"/>
              </w:rPr>
              <w:lastRenderedPageBreak/>
              <w:t>Baloh, B., in Kobal, S. (2021). Literarna dela Giannija Rodarija kot spodbuda za ustvarjalno pripovedovanje. Otrok in knjiga: revija za vprašanja mladinske književnosti, književne vzgoje in s knjigo povezanih medijev, 48(110), 27-40.</w:t>
            </w:r>
          </w:p>
          <w:p w14:paraId="6ED4D1A5" w14:textId="77777777" w:rsidR="00DC20E3" w:rsidRPr="00DC20E3" w:rsidRDefault="00DC20E3" w:rsidP="00DC20E3">
            <w:pPr>
              <w:spacing w:after="160" w:line="259" w:lineRule="auto"/>
              <w:rPr>
                <w:rFonts w:ascii="Calibri Light" w:hAnsi="Calibri Light" w:cs="Calibri Light"/>
                <w:sz w:val="22"/>
                <w:szCs w:val="22"/>
              </w:rPr>
            </w:pPr>
            <w:r w:rsidRPr="00DC20E3">
              <w:rPr>
                <w:rFonts w:ascii="Calibri Light" w:hAnsi="Calibri Light" w:cs="Calibri Light"/>
                <w:sz w:val="22"/>
                <w:szCs w:val="22"/>
              </w:rPr>
              <w:t>Baloh, B. (2018). Tujost v jeziku: pripovedovanje otrok v večjezičnem in večkulturnem okolju. Otrok in knjiga: revija za vprašanja mladinske književnosti, književne vzgoje in s knjigo povezanih medijev, 45(102), 23-32.</w:t>
            </w:r>
          </w:p>
          <w:p w14:paraId="757BA3EB" w14:textId="77777777" w:rsidR="00DC20E3" w:rsidRPr="00DC20E3" w:rsidRDefault="00DC20E3" w:rsidP="00DC20E3">
            <w:pPr>
              <w:spacing w:after="160" w:line="259" w:lineRule="auto"/>
              <w:rPr>
                <w:rFonts w:ascii="Calibri Light" w:hAnsi="Calibri Light" w:cs="Calibri Light"/>
                <w:sz w:val="22"/>
                <w:szCs w:val="22"/>
              </w:rPr>
            </w:pPr>
            <w:r w:rsidRPr="00DC20E3">
              <w:rPr>
                <w:rFonts w:ascii="Calibri Light" w:hAnsi="Calibri Light" w:cs="Calibri Light"/>
                <w:sz w:val="22"/>
                <w:szCs w:val="22"/>
              </w:rPr>
              <w:t>Baloh, B. (2022). Ustvarjalno pripovedovanje v vrtcu. V B. Baloh, S. Kobal, in E. Birsa (ur.), (Za)govor ustvarjalnosti: sto let z Giannijem Rodarijem = La fantastica Rodariana: 100 anni con Gianni Rodari = Defending Creativity: 100 years with Gianni Rodari (pp. 64-80). [Trst]: Založba tržaškega tiska; [Koper]: UP PEF.</w:t>
            </w:r>
          </w:p>
          <w:p w14:paraId="234C6DAD" w14:textId="77777777" w:rsidR="00DC20E3" w:rsidRPr="00DC20E3" w:rsidRDefault="00DC20E3" w:rsidP="00DC20E3">
            <w:pPr>
              <w:spacing w:after="160" w:line="259" w:lineRule="auto"/>
              <w:rPr>
                <w:rFonts w:ascii="Calibri Light" w:hAnsi="Calibri Light" w:cs="Calibri Light"/>
                <w:sz w:val="22"/>
                <w:szCs w:val="22"/>
              </w:rPr>
            </w:pPr>
            <w:r w:rsidRPr="00DC20E3">
              <w:rPr>
                <w:rFonts w:ascii="Calibri Light" w:hAnsi="Calibri Light" w:cs="Calibri Light"/>
                <w:sz w:val="22"/>
                <w:szCs w:val="22"/>
              </w:rPr>
              <w:t>Baloh, B., in Birsa, E. (2022). Vloga strokovnih delavcev in umetnikov pri spodbujanju ustvarjalnega pripovedovanja ter likovnega izražanja. V R. Kroflič, S. Rutar, in B. Borota (ur.), Umetnost v vzgoji v vrtcih in šolah: projekt SKUM (pp. 197-213). Koper: Založba Univerze na Primorskem.</w:t>
            </w:r>
          </w:p>
          <w:p w14:paraId="461850B3" w14:textId="77777777" w:rsidR="00DC20E3" w:rsidRPr="00DC20E3" w:rsidRDefault="00DC20E3" w:rsidP="00DC20E3">
            <w:pPr>
              <w:spacing w:after="160" w:line="259" w:lineRule="auto"/>
              <w:rPr>
                <w:rFonts w:ascii="Calibri Light" w:hAnsi="Calibri Light" w:cs="Calibri Light"/>
                <w:sz w:val="22"/>
                <w:szCs w:val="22"/>
              </w:rPr>
            </w:pPr>
            <w:r w:rsidRPr="00DC20E3">
              <w:rPr>
                <w:rFonts w:ascii="Calibri Light" w:hAnsi="Calibri Light" w:cs="Calibri Light"/>
                <w:sz w:val="22"/>
                <w:szCs w:val="22"/>
              </w:rPr>
              <w:t>Baloh, B., in Padovan, R. (2021). Pripovedovanje na daljavo - iz teorije v prakso = Developing the skills of narration in distance learning - from theory to practice. V N. Ulčnik in Š. Antloga (ur.), Slovenščina na dlani 4 (1. izdaja., pp. 155-171). Maribor: Univerza v Mariboru, Univerzitetna založba.</w:t>
            </w:r>
          </w:p>
          <w:p w14:paraId="2DDCCE7A" w14:textId="77777777" w:rsidR="00DC20E3" w:rsidRPr="00DC20E3" w:rsidRDefault="00DC20E3" w:rsidP="00DC20E3">
            <w:pPr>
              <w:spacing w:after="160" w:line="259" w:lineRule="auto"/>
              <w:rPr>
                <w:rFonts w:ascii="Calibri Light" w:hAnsi="Calibri Light" w:cs="Calibri Light"/>
                <w:sz w:val="22"/>
                <w:szCs w:val="22"/>
              </w:rPr>
            </w:pPr>
            <w:r w:rsidRPr="00DC20E3">
              <w:rPr>
                <w:rFonts w:ascii="Calibri Light" w:hAnsi="Calibri Light" w:cs="Calibri Light"/>
                <w:sz w:val="22"/>
                <w:szCs w:val="22"/>
              </w:rPr>
              <w:t>Baloh, B. (2020). Mnenja vzgojiteljev o razvijanju sporazumevalne zmožnosti v vrtcu. V J. Vogel (ur.), Slovenščina - diskurzi, zvrsti in jeziki med identiteto in funkcijo (1st ed., pp. 185-193). Ljubljana: Znanstvena založba Filozofske fakultete.</w:t>
            </w:r>
          </w:p>
          <w:p w14:paraId="204F1EDC" w14:textId="62423987" w:rsidR="00CE4C3E" w:rsidRPr="00231726" w:rsidRDefault="00DC20E3" w:rsidP="00DC20E3">
            <w:r w:rsidRPr="00A14F0F">
              <w:rPr>
                <w:rFonts w:ascii="Calibri Light" w:hAnsi="Calibri Light" w:cs="Calibri Light"/>
                <w:sz w:val="22"/>
                <w:szCs w:val="22"/>
              </w:rPr>
              <w:t>Baloh, B. (2019). Umetnost pripovedovanja otrok v zgodnjem otroštvu: [znanstvena monografija]. Koper: Založba Univerze na Primorskem.</w:t>
            </w:r>
          </w:p>
        </w:tc>
      </w:tr>
    </w:tbl>
    <w:p w14:paraId="7DA30AA6"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94C67"/>
    <w:multiLevelType w:val="hybridMultilevel"/>
    <w:tmpl w:val="A17465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D90014"/>
    <w:multiLevelType w:val="hybridMultilevel"/>
    <w:tmpl w:val="8612E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4E438E"/>
    <w:multiLevelType w:val="hybridMultilevel"/>
    <w:tmpl w:val="B14E77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A4941C7"/>
    <w:multiLevelType w:val="hybridMultilevel"/>
    <w:tmpl w:val="0A5E0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7C4"/>
    <w:rsid w:val="000B0F7F"/>
    <w:rsid w:val="002E0289"/>
    <w:rsid w:val="004E5023"/>
    <w:rsid w:val="004F7E0C"/>
    <w:rsid w:val="005F0C52"/>
    <w:rsid w:val="006474BF"/>
    <w:rsid w:val="00664A2C"/>
    <w:rsid w:val="006C382A"/>
    <w:rsid w:val="007B75BA"/>
    <w:rsid w:val="009117C4"/>
    <w:rsid w:val="009B32C2"/>
    <w:rsid w:val="00A14F0F"/>
    <w:rsid w:val="00CE4C3E"/>
    <w:rsid w:val="00D808D8"/>
    <w:rsid w:val="00DB4D94"/>
    <w:rsid w:val="00DC20E3"/>
    <w:rsid w:val="00E87887"/>
    <w:rsid w:val="00EF2EA0"/>
    <w:rsid w:val="00F6272B"/>
    <w:rsid w:val="00F65969"/>
    <w:rsid w:val="7AA7CF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EA70D"/>
  <w15:chartTrackingRefBased/>
  <w15:docId w15:val="{97ACC67D-72C5-42F8-90F4-7AAE9DA5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17C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117C4"/>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styleId="Odstavekseznama">
    <w:name w:val="List Paragraph"/>
    <w:basedOn w:val="Navaden"/>
    <w:uiPriority w:val="34"/>
    <w:qFormat/>
    <w:rsid w:val="009117C4"/>
    <w:pPr>
      <w:ind w:left="720"/>
      <w:contextualSpacing/>
    </w:pPr>
    <w:rPr>
      <w:rFonts w:ascii="Calibri" w:eastAsia="Calibri" w:hAnsi="Calibri"/>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1475</Words>
  <Characters>8409</Characters>
  <Application>Microsoft Office Word</Application>
  <DocSecurity>0</DocSecurity>
  <Lines>70</Lines>
  <Paragraphs>19</Paragraphs>
  <ScaleCrop>false</ScaleCrop>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7</cp:revision>
  <dcterms:created xsi:type="dcterms:W3CDTF">2023-09-26T13:12:00Z</dcterms:created>
  <dcterms:modified xsi:type="dcterms:W3CDTF">2023-09-28T10:17:00Z</dcterms:modified>
</cp:coreProperties>
</file>