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FD32A" w14:textId="77777777" w:rsidR="0029245C" w:rsidRPr="00231726" w:rsidRDefault="0029245C" w:rsidP="0029245C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860"/>
        <w:gridCol w:w="71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9245C" w:rsidRPr="00231726" w14:paraId="0FAF73ED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04C2BB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29245C" w:rsidRPr="00231726" w14:paraId="67F8033B" w14:textId="77777777" w:rsidTr="00A87A5D">
        <w:tc>
          <w:tcPr>
            <w:tcW w:w="1799" w:type="dxa"/>
            <w:gridSpan w:val="3"/>
          </w:tcPr>
          <w:p w14:paraId="58FF057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32D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Ergonomija v vrtcu</w:t>
            </w:r>
          </w:p>
        </w:tc>
      </w:tr>
      <w:tr w:rsidR="0029245C" w:rsidRPr="00231726" w14:paraId="640BA27C" w14:textId="77777777" w:rsidTr="00A87A5D">
        <w:tc>
          <w:tcPr>
            <w:tcW w:w="1799" w:type="dxa"/>
            <w:gridSpan w:val="3"/>
          </w:tcPr>
          <w:p w14:paraId="30A0DF2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FA9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Ergonomics in kindergarten</w:t>
            </w:r>
          </w:p>
        </w:tc>
      </w:tr>
      <w:tr w:rsidR="0029245C" w:rsidRPr="00231726" w14:paraId="3B9B3AB2" w14:textId="77777777" w:rsidTr="00A87A5D">
        <w:tc>
          <w:tcPr>
            <w:tcW w:w="3307" w:type="dxa"/>
            <w:gridSpan w:val="5"/>
            <w:vAlign w:val="center"/>
          </w:tcPr>
          <w:p w14:paraId="2D6562D0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58C9164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CB27C47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6566632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29245C" w:rsidRPr="00231726" w14:paraId="25F956A9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2790C9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1EA4BDC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6CEC6C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31B6B93D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ED270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29FE6D5E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B6695F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10F51A29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29245C" w:rsidRPr="00231726" w14:paraId="1E3E94DB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5AF9" w14:textId="77777777" w:rsidR="0029245C" w:rsidRPr="00231726" w:rsidRDefault="0029245C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EA89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8B6" w14:textId="77777777" w:rsidR="0029245C" w:rsidRPr="00231726" w:rsidRDefault="0029245C" w:rsidP="00A87A5D">
            <w:pPr>
              <w:ind w:left="360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37C6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  <w:p w14:paraId="24D86F9D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29245C" w:rsidRPr="00231726" w14:paraId="79E9D92C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5F96" w14:textId="77777777" w:rsidR="0029245C" w:rsidRPr="00231726" w:rsidRDefault="0029245C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E904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0B07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FDCF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  <w:p w14:paraId="7660C81C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29245C" w:rsidRPr="00231726" w14:paraId="1DE623F2" w14:textId="77777777" w:rsidTr="00A87A5D">
        <w:trPr>
          <w:trHeight w:val="103"/>
        </w:trPr>
        <w:tc>
          <w:tcPr>
            <w:tcW w:w="9690" w:type="dxa"/>
            <w:gridSpan w:val="18"/>
          </w:tcPr>
          <w:p w14:paraId="1B3D68B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9245C" w:rsidRPr="00231726" w14:paraId="480298F3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FDC5FF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7B4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29245C" w:rsidRPr="00231726" w14:paraId="36142B1D" w14:textId="77777777" w:rsidTr="00A87A5D">
        <w:tc>
          <w:tcPr>
            <w:tcW w:w="5718" w:type="dxa"/>
            <w:gridSpan w:val="12"/>
          </w:tcPr>
          <w:p w14:paraId="26B2736D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2EB9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29245C" w:rsidRPr="00231726" w14:paraId="6FCC93A1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6C0A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1E6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29245C" w:rsidRPr="00231726" w14:paraId="74C742DC" w14:textId="77777777" w:rsidTr="00A87A5D">
        <w:tc>
          <w:tcPr>
            <w:tcW w:w="9690" w:type="dxa"/>
            <w:gridSpan w:val="18"/>
          </w:tcPr>
          <w:p w14:paraId="1648754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29245C" w:rsidRPr="00231726" w14:paraId="3D42476A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5CE29E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556E8211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80A8A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61D21C40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92B571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1B478300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794D66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459B16F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CC3A66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937E4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401201B1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DD7B14E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9B42F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29245C" w:rsidRPr="00231726" w14:paraId="1128E56E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8D44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48CA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41E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85B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138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4402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6DC23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1BA2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29245C" w:rsidRPr="00231726" w14:paraId="4E4EC0D3" w14:textId="77777777" w:rsidTr="00A87A5D">
        <w:tc>
          <w:tcPr>
            <w:tcW w:w="9690" w:type="dxa"/>
            <w:gridSpan w:val="18"/>
          </w:tcPr>
          <w:p w14:paraId="68F65CB0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9245C" w:rsidRPr="00231726" w14:paraId="6CDC09AF" w14:textId="77777777" w:rsidTr="00A87A5D">
        <w:tc>
          <w:tcPr>
            <w:tcW w:w="3307" w:type="dxa"/>
            <w:gridSpan w:val="5"/>
          </w:tcPr>
          <w:p w14:paraId="3E48464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F3A5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Red. prof. dr. Samo Fošnarič / Full prof. Samo Fošnarič, PhD</w:t>
            </w:r>
          </w:p>
        </w:tc>
      </w:tr>
      <w:tr w:rsidR="0029245C" w:rsidRPr="00231726" w14:paraId="6A62CB67" w14:textId="77777777" w:rsidTr="00A87A5D">
        <w:tc>
          <w:tcPr>
            <w:tcW w:w="9690" w:type="dxa"/>
            <w:gridSpan w:val="18"/>
          </w:tcPr>
          <w:p w14:paraId="506C6B72" w14:textId="77777777" w:rsidR="0029245C" w:rsidRPr="00231726" w:rsidRDefault="0029245C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29245C" w:rsidRPr="00231726" w14:paraId="4A931EA0" w14:textId="77777777" w:rsidTr="00A87A5D">
        <w:tc>
          <w:tcPr>
            <w:tcW w:w="1641" w:type="dxa"/>
            <w:gridSpan w:val="2"/>
            <w:vMerge w:val="restart"/>
          </w:tcPr>
          <w:p w14:paraId="6B222A3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18B9C31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526" w:type="dxa"/>
            <w:gridSpan w:val="4"/>
          </w:tcPr>
          <w:p w14:paraId="297D233E" w14:textId="77777777" w:rsidR="0029245C" w:rsidRPr="00231726" w:rsidRDefault="0029245C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09D" w14:textId="77777777" w:rsidR="0029245C" w:rsidRPr="00231726" w:rsidRDefault="0029245C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29245C" w:rsidRPr="00231726" w14:paraId="79D308A6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90AC6EE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526" w:type="dxa"/>
            <w:gridSpan w:val="4"/>
          </w:tcPr>
          <w:p w14:paraId="7D7E5407" w14:textId="77777777" w:rsidR="0029245C" w:rsidRPr="00231726" w:rsidRDefault="0029245C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79E4" w14:textId="77777777" w:rsidR="0029245C" w:rsidRPr="00231726" w:rsidRDefault="0029245C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29245C" w:rsidRPr="00231726" w14:paraId="1384891E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FCD0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03686D38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832A64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A20EC3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2192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D5C931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29245C" w:rsidRPr="00231726" w14:paraId="2D8D3768" w14:textId="77777777" w:rsidTr="00A87A5D">
        <w:trPr>
          <w:trHeight w:val="41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5C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2D6B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124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29245C" w:rsidRPr="00231726" w14:paraId="79CD79E7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36AE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B79A6E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5054E4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8C98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B77B0F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29245C" w:rsidRPr="00231726" w14:paraId="65B33340" w14:textId="77777777" w:rsidTr="00A87A5D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24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5F41B2F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Ergonomske obremenitve v vrtcu.</w:t>
            </w:r>
          </w:p>
          <w:p w14:paraId="20C3A18F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Antropometrija predšolskih otrok.</w:t>
            </w:r>
          </w:p>
          <w:p w14:paraId="0C19A95E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Otrokovo toplotno delovno okolje.</w:t>
            </w:r>
          </w:p>
          <w:p w14:paraId="4F833A63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Termoregulacija.</w:t>
            </w:r>
          </w:p>
          <w:p w14:paraId="7863CD7D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Univerzalni toplotni indeksi.</w:t>
            </w:r>
          </w:p>
          <w:p w14:paraId="27CF3956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Zaščita pred toplotnimi obremenitvami. </w:t>
            </w:r>
          </w:p>
          <w:p w14:paraId="53D754B5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Otrokovo svetlobno delovno okolje.</w:t>
            </w:r>
          </w:p>
          <w:p w14:paraId="06D99400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Otroci, delo v vrtcu in hrup. </w:t>
            </w:r>
          </w:p>
          <w:p w14:paraId="640F7B38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Vpliv hrupa na nekatere človeške dejavnike. </w:t>
            </w:r>
          </w:p>
          <w:p w14:paraId="40F70E87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Nekateri bioenergetski dejavniki otrokovega organizma. </w:t>
            </w:r>
          </w:p>
          <w:p w14:paraId="60F51C32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Dimenzijsko načrtovanje delovnih mest pri delu v vrtcu. </w:t>
            </w:r>
          </w:p>
          <w:p w14:paraId="36478B1F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Ergonomski ocenjevalni postopki. </w:t>
            </w:r>
          </w:p>
          <w:p w14:paraId="71B0FFBF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Ocenjevalna analiza delovnega mesta (OADM), </w:t>
            </w:r>
          </w:p>
          <w:p w14:paraId="2E503A46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Merska analiza delovnega mesta (MADM)</w:t>
            </w:r>
          </w:p>
          <w:p w14:paraId="56D85AE2" w14:textId="77777777" w:rsidR="0029245C" w:rsidRPr="00231726" w:rsidRDefault="0029245C" w:rsidP="0029245C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Ocenjevalna metoda OWAS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ab/>
            </w:r>
          </w:p>
          <w:p w14:paraId="4523669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2BA0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0B05" w14:textId="77777777" w:rsidR="0029245C" w:rsidRPr="00231726" w:rsidRDefault="0029245C" w:rsidP="00A87A5D">
            <w:pPr>
              <w:ind w:left="7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63DB7C2E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Ergonomics pressures in the kindergarten.</w:t>
            </w:r>
          </w:p>
          <w:p w14:paraId="7637E7D8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Anthropometry of preschool children.</w:t>
            </w:r>
          </w:p>
          <w:p w14:paraId="59C64254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Children's thermal work environment.</w:t>
            </w:r>
          </w:p>
          <w:p w14:paraId="25EB69E8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Thermoregulation.</w:t>
            </w:r>
          </w:p>
          <w:p w14:paraId="534AB781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Universal heat index.</w:t>
            </w:r>
          </w:p>
          <w:p w14:paraId="746EC1FA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Protection against thermal pressures.</w:t>
            </w:r>
          </w:p>
          <w:p w14:paraId="58148629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Children's light work environment.</w:t>
            </w:r>
          </w:p>
          <w:p w14:paraId="266BB3EE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Children, kindergarten work and noise.</w:t>
            </w:r>
          </w:p>
          <w:p w14:paraId="0CE26D8F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Influence of noise on some human factors.</w:t>
            </w:r>
          </w:p>
          <w:p w14:paraId="6591ADFC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Some bioenergetic factors of the child's organism.</w:t>
            </w:r>
          </w:p>
          <w:p w14:paraId="20CC8EBD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Dimensional planning of jobs when working in kindergarten.</w:t>
            </w:r>
          </w:p>
          <w:p w14:paraId="628CBB9B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Ergonomic assessment procedures.</w:t>
            </w:r>
          </w:p>
          <w:p w14:paraId="4C060612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Job Assessment (OADM),</w:t>
            </w:r>
          </w:p>
          <w:p w14:paraId="1E23B56F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Workplace Measurement Analysis (MADM)</w:t>
            </w:r>
          </w:p>
          <w:p w14:paraId="5AF43572" w14:textId="77777777" w:rsidR="0029245C" w:rsidRPr="00231726" w:rsidRDefault="0029245C" w:rsidP="0029245C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OWAS assessment method.</w:t>
            </w:r>
          </w:p>
        </w:tc>
      </w:tr>
    </w:tbl>
    <w:p w14:paraId="26C1FA1D" w14:textId="77777777" w:rsidR="0029245C" w:rsidRPr="00231726" w:rsidRDefault="0029245C" w:rsidP="0029245C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9245C" w:rsidRPr="00231726" w14:paraId="25DF7CFB" w14:textId="77777777" w:rsidTr="00A87A5D">
        <w:tc>
          <w:tcPr>
            <w:tcW w:w="9690" w:type="dxa"/>
            <w:gridSpan w:val="6"/>
          </w:tcPr>
          <w:p w14:paraId="7AA4F888" w14:textId="77777777" w:rsidR="0029245C" w:rsidRPr="00231726" w:rsidRDefault="0029245C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29245C" w:rsidRPr="00231726" w14:paraId="66E7A4A3" w14:textId="77777777" w:rsidTr="00A87A5D">
        <w:trPr>
          <w:trHeight w:val="41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170" w14:textId="09839677" w:rsidR="0029245C" w:rsidRPr="008911BB" w:rsidRDefault="0029245C" w:rsidP="008911BB">
            <w:pPr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>Osnovna literatura / Basic readings:</w:t>
            </w:r>
          </w:p>
          <w:p w14:paraId="52D59705" w14:textId="67FC0818" w:rsidR="00D07AB5" w:rsidRPr="008911BB" w:rsidRDefault="00D07AB5" w:rsidP="008911BB">
            <w:pPr>
              <w:numPr>
                <w:ilvl w:val="0"/>
                <w:numId w:val="1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Balantič, Z., Polajnar, A., &amp; Jevšnik, S. (2016). Ergonomija v teoriji in praksi: znanstvena monografija (str. XIII, 489). Nacionalni inštitut za javno zdravje. </w:t>
            </w:r>
          </w:p>
          <w:p w14:paraId="088FDD38" w14:textId="670F8D3B" w:rsidR="0029245C" w:rsidRPr="008911BB" w:rsidRDefault="00D07AB5" w:rsidP="00D07AB5">
            <w:pPr>
              <w:numPr>
                <w:ilvl w:val="0"/>
                <w:numId w:val="1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Fošnarič, S. (2001). Učenci in šolsko delovno okolje: nekateri uporabni vidiki ergonomije v vzgoji in izobraževanju (Let. 4, str. 158). Pedagoška fakulteta.</w:t>
            </w:r>
          </w:p>
          <w:p w14:paraId="12266F6F" w14:textId="77777777" w:rsidR="0029245C" w:rsidRPr="008911BB" w:rsidRDefault="0029245C" w:rsidP="00A87A5D">
            <w:pPr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>Dopolnilna literatura / Supplementary readings:</w:t>
            </w:r>
          </w:p>
          <w:p w14:paraId="678DB0BE" w14:textId="77777777" w:rsidR="0029245C" w:rsidRPr="008911BB" w:rsidRDefault="0029245C" w:rsidP="0029245C">
            <w:pPr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Savelsberg, G., (2003). Development of Movement Co-ordination in Children: Applications in the Field of Ergonomics, Health Sciences and Sport. Routledge; 1 edition.</w:t>
            </w:r>
          </w:p>
          <w:p w14:paraId="25E54E14" w14:textId="1B0FA8B6" w:rsidR="00D07AB5" w:rsidRPr="008911BB" w:rsidRDefault="00D07AB5" w:rsidP="0029245C">
            <w:pPr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Ergonomics for children: designing products and places for toddler to teens (str. XV, 961 , 12 pril.). (2008). Taylor &amp; Francis.</w:t>
            </w:r>
          </w:p>
          <w:p w14:paraId="7B571DA4" w14:textId="725E60AB" w:rsidR="00D07AB5" w:rsidRPr="008911BB" w:rsidRDefault="00D07AB5" w:rsidP="0029245C">
            <w:pPr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eastAsia="Calibri" w:hAnsiTheme="majorHAnsi" w:cstheme="majorHAnsi"/>
                <w:sz w:val="22"/>
                <w:szCs w:val="22"/>
              </w:rPr>
              <w:t>Nicholson, D. M. (2012). Advances in Human Factors and Ergonomics Series : Advances in Design for Cross-Cultural Activities, Part II. CRC Press.</w:t>
            </w:r>
          </w:p>
          <w:p w14:paraId="06257AE0" w14:textId="0C84F913" w:rsidR="0029245C" w:rsidRPr="008911BB" w:rsidRDefault="0029245C" w:rsidP="008911BB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911BB">
              <w:rPr>
                <w:rFonts w:asciiTheme="majorHAnsi" w:hAnsiTheme="majorHAnsi" w:cstheme="majorHAnsi"/>
                <w:sz w:val="22"/>
                <w:szCs w:val="22"/>
              </w:rPr>
              <w:t>Predmetno-specifični strokovni in znanstveni članki in drugo tekstovno gradivo.</w:t>
            </w:r>
          </w:p>
        </w:tc>
      </w:tr>
      <w:tr w:rsidR="0029245C" w:rsidRPr="00231726" w14:paraId="712DFFF4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3E31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2D4B0BE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315232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2F89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036CB9D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9245C" w:rsidRPr="00231726" w14:paraId="69275BAD" w14:textId="77777777" w:rsidTr="00A87A5D">
        <w:trPr>
          <w:trHeight w:val="459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1D25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6787BE53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5D9D6498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razume temeljne raziskovalne tehnike ergonomskega načrtovanja in ureditve interierija ter eksterierija v vrtcu.</w:t>
            </w:r>
          </w:p>
          <w:p w14:paraId="7A291161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razvije nova znanja in usposobljenost za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razvoj pozitivnega odnosa do delovnega okolja. </w:t>
            </w:r>
          </w:p>
          <w:p w14:paraId="148CA13D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raziskuje možnosti   za ustrezno načrtovanje in izvedbo učno-vzgojnega procesa ob upoštevanju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fizioloških značilnosti otrok in mednarodnih ter domačih ergonomskih standardov.</w:t>
            </w:r>
          </w:p>
          <w:p w14:paraId="7212635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4679298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13B6A9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4F746244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 razumevanja konceptov znanstvenih izhodišč ter sodobnih dosežkov.</w:t>
            </w:r>
          </w:p>
          <w:p w14:paraId="3EEAB4E0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 analiziranja in reševanja  pedagoških izzivov in problemov na področju ergonomije.</w:t>
            </w:r>
          </w:p>
          <w:p w14:paraId="4D29DDF9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načrtovanja in izvedbe  projektov v različnih oblikah pedagoškega dela.</w:t>
            </w:r>
          </w:p>
          <w:p w14:paraId="5A35892D" w14:textId="77777777" w:rsidR="0029245C" w:rsidRPr="00231726" w:rsidRDefault="0029245C" w:rsidP="0029245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komuniciranja skozi interaktivne oblike učenja in praktičnega ter raziskovalnega dela v manjših skupinah.</w:t>
            </w:r>
          </w:p>
          <w:p w14:paraId="52DC5684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zmožnost razvijanja  kulture bivanja v okolju  s poudarkom na osveščenosti o varnem in ergonomsko urejenem delovnem mestu. </w:t>
            </w:r>
          </w:p>
          <w:p w14:paraId="69EFF79E" w14:textId="77777777" w:rsidR="0029245C" w:rsidRPr="00231726" w:rsidRDefault="0029245C" w:rsidP="00A87A5D">
            <w:pPr>
              <w:ind w:left="720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5FB574B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lastRenderedPageBreak/>
              <w:t>Predmetno specifične kompetence:</w:t>
            </w:r>
          </w:p>
          <w:p w14:paraId="0650AB7F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vzpostavljanja pogojev, razvijanje procesov in odgovornosti do vseživljenjskega učenja.</w:t>
            </w:r>
          </w:p>
          <w:p w14:paraId="5FCFD30B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sodelovanja ter vodenja in usmerjanja timskega dela.</w:t>
            </w:r>
          </w:p>
          <w:p w14:paraId="42E037C5" w14:textId="77777777" w:rsidR="0029245C" w:rsidRPr="00231726" w:rsidRDefault="0029245C" w:rsidP="0029245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samostojnega pridobivanja novega znanja, samostojnega postavljanja in reševanja zahtevnih vprašanj s področja ergonomije.</w:t>
            </w:r>
          </w:p>
          <w:p w14:paraId="2EC85430" w14:textId="77777777" w:rsidR="0029245C" w:rsidRPr="00231726" w:rsidRDefault="0029245C" w:rsidP="0029245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prilagajanja dejavnosti v različnih heterogenih skupinah.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28430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FB9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18B23ECE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92021FB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understands basic research techniques of ergonomic design and arrangement of interior and exterior in the kindergarten.</w:t>
            </w:r>
          </w:p>
          <w:p w14:paraId="30C4560D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develops new knowledge and skills to develop a positive attitude towards the work environment.</w:t>
            </w:r>
          </w:p>
          <w:p w14:paraId="77260F94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explores the possibilities for proper planning and implementation of the educational process, taking into account the physiological characteristics of children and international and domestic ergonomic standards.</w:t>
            </w:r>
          </w:p>
          <w:p w14:paraId="0A309F53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: </w:t>
            </w:r>
          </w:p>
          <w:p w14:paraId="065CDEB1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understand the concepts of scientific premises and modern achievements.</w:t>
            </w:r>
          </w:p>
          <w:p w14:paraId="33D7CDDF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analyse and solve educational challenges and problems in the ergonomics area.</w:t>
            </w:r>
          </w:p>
          <w:p w14:paraId="7901A5DF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design and perform projects in a variety of forms of educational work.</w:t>
            </w:r>
          </w:p>
          <w:p w14:paraId="4F454F40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communicate through interactive forms of learning and practical and research work in smaller groups.</w:t>
            </w:r>
          </w:p>
          <w:p w14:paraId="30FE322D" w14:textId="77777777" w:rsidR="0029245C" w:rsidRPr="00231726" w:rsidRDefault="0029245C" w:rsidP="0029245C">
            <w:pPr>
              <w:numPr>
                <w:ilvl w:val="0"/>
                <w:numId w:val="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develop a culture of living in an environment with an emphasis on awareness of a safe and ergonomically arranged workplace.</w:t>
            </w:r>
          </w:p>
          <w:p w14:paraId="22D7BFB7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lastRenderedPageBreak/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: </w:t>
            </w:r>
          </w:p>
          <w:p w14:paraId="49E2A160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establish the conditions, to develop the processes and responsibility towards lifelong learning.</w:t>
            </w:r>
          </w:p>
          <w:p w14:paraId="1655CE2C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ability to participate in and leading and guiding teamwork. </w:t>
            </w:r>
          </w:p>
          <w:p w14:paraId="74D32FD8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independent acquisition of new knowledge, independent posing and solving demanding questions in the ergonomics area.</w:t>
            </w:r>
          </w:p>
          <w:p w14:paraId="64DF64B5" w14:textId="77777777" w:rsidR="0029245C" w:rsidRPr="00231726" w:rsidRDefault="0029245C" w:rsidP="0029245C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adapt activities in various heterogeneous groups.</w:t>
            </w:r>
          </w:p>
        </w:tc>
      </w:tr>
      <w:tr w:rsidR="0029245C" w:rsidRPr="00231726" w14:paraId="5E9E706B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4F994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21774A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8E365B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6C0F929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38D2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2EA392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29245C" w:rsidRPr="00231726" w14:paraId="0493D3CB" w14:textId="77777777" w:rsidTr="00A87A5D">
        <w:trPr>
          <w:trHeight w:val="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B930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1153A146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Študent/-ka:</w:t>
            </w:r>
          </w:p>
          <w:p w14:paraId="505EC37C" w14:textId="77777777" w:rsidR="0029245C" w:rsidRPr="00231726" w:rsidRDefault="0029245C" w:rsidP="0029245C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izkazati znanje in razumevanje ustvarjalnega procesa v fazi ergonomskega načrtovanja v vrtcu.</w:t>
            </w:r>
          </w:p>
          <w:p w14:paraId="5E7E49B5" w14:textId="77777777" w:rsidR="0029245C" w:rsidRPr="00231726" w:rsidRDefault="0029245C" w:rsidP="0029245C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pozna in razume osnovne ergonomske pojme s poudarkom na razumevanju temeljnih zakonitosti. </w:t>
            </w:r>
          </w:p>
          <w:p w14:paraId="2DDE808B" w14:textId="77777777" w:rsidR="0029245C" w:rsidRPr="00231726" w:rsidRDefault="0029245C" w:rsidP="0029245C">
            <w:pPr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izkazati znanje in razumevanje temeljnih raziskovalnih tehnik ergonomije v vrtcu. </w:t>
            </w:r>
          </w:p>
          <w:p w14:paraId="4BF61B87" w14:textId="77777777" w:rsidR="0029245C" w:rsidRPr="00231726" w:rsidRDefault="0029245C" w:rsidP="0029245C">
            <w:pPr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identificirati in rešiti lažje probleme povezane z ergonomijo  eksterierija in interierija vrtca.</w:t>
            </w:r>
          </w:p>
          <w:p w14:paraId="3B8AEB60" w14:textId="77777777" w:rsidR="0029245C" w:rsidRPr="00231726" w:rsidRDefault="0029245C" w:rsidP="0029245C">
            <w:pPr>
              <w:numPr>
                <w:ilvl w:val="0"/>
                <w:numId w:val="10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zna pokazati sposobnost načrtovanja in organizacije  raziskovanja, povezanega z antropometrijo in ergonomijo v vrtcu. </w:t>
            </w:r>
          </w:p>
          <w:p w14:paraId="5B7499D7" w14:textId="77777777" w:rsidR="0029245C" w:rsidRPr="00231726" w:rsidRDefault="0029245C" w:rsidP="00A87A5D">
            <w:pPr>
              <w:pStyle w:val="Odstavekseznama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3EB063" w14:textId="77777777" w:rsidR="0029245C" w:rsidRPr="00231726" w:rsidRDefault="0029245C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701934B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27C691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Študent/-ka:</w:t>
            </w:r>
          </w:p>
          <w:p w14:paraId="09D907E1" w14:textId="77777777" w:rsidR="0029245C" w:rsidRPr="00231726" w:rsidRDefault="0029245C" w:rsidP="0029245C">
            <w:pPr>
              <w:numPr>
                <w:ilvl w:val="0"/>
                <w:numId w:val="10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pridobljeno strokovno znanje in principe dela uporabi na področju organizacije različnih aktivnosti pri svojem strokovnem oziroma raziskovalnem delu. </w:t>
            </w:r>
          </w:p>
          <w:p w14:paraId="660FF8C2" w14:textId="77777777" w:rsidR="0029245C" w:rsidRPr="00231726" w:rsidRDefault="0029245C" w:rsidP="0029245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strezno uporablja ergonomsko  terminologijo. </w:t>
            </w:r>
          </w:p>
          <w:p w14:paraId="0DC72942" w14:textId="77777777" w:rsidR="0029245C" w:rsidRPr="00231726" w:rsidRDefault="0029245C" w:rsidP="0029245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vključuje  aktualnosti  v povezavi z ergonomijo v vzgojno in izobraževalno delo.</w:t>
            </w:r>
          </w:p>
          <w:p w14:paraId="2C868957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404FA99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Študent/-ka:</w:t>
            </w:r>
          </w:p>
          <w:p w14:paraId="4B290D25" w14:textId="77777777" w:rsidR="0029245C" w:rsidRPr="00231726" w:rsidRDefault="0029245C" w:rsidP="0029245C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Analizira in vrednoti   svoje delo ter dosežke otrok s pomočjo merskih in opazovalnih metod  ob različnih delovnih aktivnostih. </w:t>
            </w:r>
          </w:p>
          <w:p w14:paraId="00EA2CBF" w14:textId="77777777" w:rsidR="0029245C" w:rsidRPr="00231726" w:rsidRDefault="0029245C" w:rsidP="0029245C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Uporablja različne uveljavljene metodološke pristope in raziskovalne metode vrednotenja opravljenega dela in doseženih ciljev.</w:t>
            </w:r>
          </w:p>
          <w:p w14:paraId="32C348DF" w14:textId="77777777" w:rsidR="0029245C" w:rsidRPr="00231726" w:rsidRDefault="0029245C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F504F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44895A5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FA199D8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97CCD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1B997240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8C0D28C" w14:textId="77777777" w:rsidR="0029245C" w:rsidRPr="00231726" w:rsidRDefault="0029245C" w:rsidP="00A87A5D">
            <w:pPr>
              <w:ind w:left="709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485A21C5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to demonstrate knowledge and understanding of the creative process in the phase of ergonomic planning in kindergarten.</w:t>
            </w:r>
          </w:p>
          <w:p w14:paraId="44CE6566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knows and understands basic ergonomic concepts with an emphasis on understanding basic laws.</w:t>
            </w:r>
          </w:p>
          <w:p w14:paraId="3D14C3EF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demonstrate knowledge and understanding of basic research techniques of ergonomics in kindergarten.</w:t>
            </w:r>
          </w:p>
          <w:p w14:paraId="60AD8568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to identify and solve easier problems related to the ergonomics of the exterior and interior of the kindergarten.</w:t>
            </w:r>
          </w:p>
          <w:p w14:paraId="7BE3E1F6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is able to demonstrate the ability to plan and organize research related to anthropometry and ergonomics in kindergarten.</w:t>
            </w:r>
          </w:p>
          <w:p w14:paraId="70608BE2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42E33E2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22D380E2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how to apply the professional knowledge and principles of work in the area of organising various activities in their professional or research work;</w:t>
            </w:r>
          </w:p>
          <w:p w14:paraId="27043279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uses ergonomic terminology appropriately.</w:t>
            </w:r>
          </w:p>
          <w:p w14:paraId="671113A9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include ergonomic issues in educational work.</w:t>
            </w:r>
          </w:p>
          <w:p w14:paraId="152C3415" w14:textId="77777777" w:rsidR="0029245C" w:rsidRPr="00231726" w:rsidRDefault="0029245C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:  </w:t>
            </w:r>
          </w:p>
          <w:p w14:paraId="5BD6BC8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580A8784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26FDA6F3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analyzes and evaluates the work and achievements of children with the help of measurement and observation methods during various work activities.</w:t>
            </w:r>
          </w:p>
          <w:p w14:paraId="6BFA8381" w14:textId="77777777" w:rsidR="0029245C" w:rsidRPr="00231726" w:rsidRDefault="0029245C" w:rsidP="0029245C">
            <w:pPr>
              <w:numPr>
                <w:ilvl w:val="0"/>
                <w:numId w:val="5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uses various established methodological approaches and research methods of evaluating the work done and the goals achieved.</w:t>
            </w:r>
          </w:p>
        </w:tc>
      </w:tr>
      <w:tr w:rsidR="0029245C" w:rsidRPr="00231726" w14:paraId="1CA9AEDF" w14:textId="77777777" w:rsidTr="00A87A5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0C3D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7D54E85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D32082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36E9C3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C266C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10AF6C6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29245C" w:rsidRPr="00231726" w14:paraId="793F0404" w14:textId="77777777" w:rsidTr="008911BB">
        <w:trPr>
          <w:trHeight w:val="135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98B" w14:textId="77777777" w:rsidR="0029245C" w:rsidRPr="00231726" w:rsidRDefault="0029245C" w:rsidP="0029245C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Predavanja.</w:t>
            </w:r>
          </w:p>
          <w:p w14:paraId="6F2BD83E" w14:textId="77777777" w:rsidR="0029245C" w:rsidRPr="00231726" w:rsidRDefault="0029245C" w:rsidP="0029245C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Seminarsko delo.</w:t>
            </w:r>
          </w:p>
          <w:p w14:paraId="0013A373" w14:textId="77777777" w:rsidR="0029245C" w:rsidRPr="00231726" w:rsidRDefault="0029245C" w:rsidP="0029245C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Konzulatcije in usmeritve za seminarsko delo in priprave na razprave.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21147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8180" w14:textId="77777777" w:rsidR="0029245C" w:rsidRPr="00231726" w:rsidRDefault="0029245C" w:rsidP="0029245C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Lectures.</w:t>
            </w:r>
          </w:p>
          <w:p w14:paraId="142DCF2F" w14:textId="77777777" w:rsidR="0029245C" w:rsidRPr="00231726" w:rsidRDefault="0029245C" w:rsidP="0029245C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Seminar work.</w:t>
            </w:r>
          </w:p>
          <w:p w14:paraId="3C71EA87" w14:textId="77777777" w:rsidR="0029245C" w:rsidRPr="00231726" w:rsidRDefault="0029245C" w:rsidP="0029245C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Consultation and guidance for seminar work and in preparation for discussion.</w:t>
            </w:r>
          </w:p>
        </w:tc>
      </w:tr>
      <w:tr w:rsidR="0029245C" w:rsidRPr="00231726" w14:paraId="1188DD7F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A065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7210474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4A45E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05128168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B2715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B17223B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29245C" w:rsidRPr="00231726" w14:paraId="0C5A9109" w14:textId="77777777" w:rsidTr="00A87A5D">
        <w:trPr>
          <w:trHeight w:val="165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FD1F" w14:textId="183F605D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</w:t>
            </w:r>
            <w:r w:rsidR="008A6EE2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</w:p>
          <w:p w14:paraId="5CEC59A3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7237B813" w14:textId="77777777" w:rsidR="0029245C" w:rsidRPr="00231726" w:rsidRDefault="0029245C" w:rsidP="0029245C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izvedba seminarja in projektno delo </w:t>
            </w:r>
          </w:p>
          <w:p w14:paraId="5E9DA663" w14:textId="77777777" w:rsidR="0029245C" w:rsidRPr="00231726" w:rsidRDefault="0029245C" w:rsidP="0029245C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Pisni izpit</w:t>
            </w:r>
            <w:r w:rsidRPr="00231726" w:rsidDel="00CD03CB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1CF9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C3563B6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473EFC22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65B74F9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40 %</w:t>
            </w:r>
          </w:p>
          <w:p w14:paraId="0DA35F62" w14:textId="77777777" w:rsidR="0029245C" w:rsidRPr="00231726" w:rsidRDefault="0029245C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4F8EEDCB" w14:textId="77777777" w:rsidR="0029245C" w:rsidRPr="00231726" w:rsidRDefault="0029245C" w:rsidP="00A87A5D">
            <w:pPr>
              <w:spacing w:after="240"/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719E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38249151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6DE79EE0" w14:textId="77777777" w:rsidR="0029245C" w:rsidRPr="00231726" w:rsidRDefault="0029245C" w:rsidP="0029245C">
            <w:pPr>
              <w:numPr>
                <w:ilvl w:val="0"/>
                <w:numId w:val="8"/>
              </w:num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seminar work and project work</w:t>
            </w:r>
          </w:p>
          <w:p w14:paraId="69C6D808" w14:textId="77777777" w:rsidR="0029245C" w:rsidRPr="00231726" w:rsidRDefault="0029245C" w:rsidP="0029245C">
            <w:pPr>
              <w:numPr>
                <w:ilvl w:val="0"/>
                <w:numId w:val="8"/>
              </w:num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Written examination</w:t>
            </w:r>
          </w:p>
        </w:tc>
      </w:tr>
      <w:tr w:rsidR="0029245C" w:rsidRPr="00231726" w14:paraId="45F76C96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ACFDA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7849FE8" w14:textId="77777777" w:rsidR="0029245C" w:rsidRPr="00231726" w:rsidRDefault="0029245C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29245C" w:rsidRPr="00231726" w14:paraId="38668BE8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B9F4" w14:textId="77777777" w:rsidR="00D07AB5" w:rsidRPr="00D07AB5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116"/>
            <w:bookmarkEnd w:id="0"/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Fošnarič, S., Rizman Herga, N., &amp; Kandrič, I. (2022). Objective and subjective perception of the school environment soundscape. V Studies of environmental issues through the prism of integration into the wider environment (str. 35–50). Verlag Dr. Kovač. </w:t>
            </w:r>
          </w:p>
          <w:p w14:paraId="11D1B8F5" w14:textId="77777777" w:rsidR="00D07AB5" w:rsidRPr="00D07AB5" w:rsidRDefault="00D07AB5" w:rsidP="008911BB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B15763" w14:textId="77777777" w:rsidR="00D07AB5" w:rsidRPr="00D07AB5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Dolenc, K., &amp; Fošnarič, S. (2022). Primary pre-service teachers issues with health, wellbeing and motivation during the forced online study at Faculty of Education, University of Maribor. V Health care through various aspects of social action (str. 7–30). Verlag Dr. Kovač. </w:t>
            </w:r>
          </w:p>
          <w:p w14:paraId="6F723645" w14:textId="77777777" w:rsidR="00D07AB5" w:rsidRPr="00D07AB5" w:rsidRDefault="00D07AB5" w:rsidP="008911BB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B98F5F2" w14:textId="77777777" w:rsidR="00D07AB5" w:rsidRPr="00D07AB5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Rizman Herga, N., Fošnarič, S., &amp; Kolar, A. (2020). School chair design and key criteria from the users’ point of view. Annales kinesiologiae, 11(1), 43–61. http://ojs.zrs-kp.si/index.php/AK/article/view/235/302 </w:t>
            </w:r>
          </w:p>
          <w:p w14:paraId="06200894" w14:textId="77777777" w:rsidR="00D07AB5" w:rsidRPr="00D07AB5" w:rsidRDefault="00D07AB5" w:rsidP="008911BB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5F5CA12" w14:textId="77777777" w:rsidR="00D07AB5" w:rsidRPr="00D07AB5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Fošnarič, S., Rizman Herga, N., &amp; Kolar, A. (2020). The problems of early adolescents related to sitting during lessons. V Health in the interactive relationship between nutrition and exercise. (str. 19–33). Verlag Dr. Kovač. </w:t>
            </w:r>
          </w:p>
          <w:p w14:paraId="1155BFC7" w14:textId="77777777" w:rsidR="00D07AB5" w:rsidRPr="00D07AB5" w:rsidRDefault="00D07AB5" w:rsidP="008911BB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5E39F63" w14:textId="21AAE15A" w:rsidR="0029245C" w:rsidRPr="00231726" w:rsidRDefault="00D07AB5" w:rsidP="00D07AB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AB5">
              <w:rPr>
                <w:rFonts w:ascii="Calibri Light" w:hAnsi="Calibri Light" w:cs="Calibri Light"/>
                <w:sz w:val="22"/>
                <w:szCs w:val="22"/>
              </w:rPr>
              <w:t xml:space="preserve">Matejek, Č., Fošnarič, S., Planinšec, J., &amp; Repnik, R. (2019). Some aspects of health in the educational process: water, ergonomy and physical activity as important factors of students’ health (Let. 102, str. VIII, 125). Dr. Kovač. </w:t>
            </w:r>
            <w:r w:rsidR="0029245C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</w:tbl>
    <w:p w14:paraId="51120F55" w14:textId="77777777" w:rsidR="0029245C" w:rsidRPr="00231726" w:rsidRDefault="0029245C" w:rsidP="0029245C">
      <w:pPr>
        <w:rPr>
          <w:rFonts w:ascii="Calibri Light" w:eastAsia="Calibri" w:hAnsi="Calibri Light" w:cs="Calibri Light"/>
          <w:sz w:val="22"/>
          <w:szCs w:val="22"/>
        </w:rPr>
      </w:pPr>
    </w:p>
    <w:p w14:paraId="3CE317BB" w14:textId="77777777" w:rsidR="0029245C" w:rsidRPr="00231726" w:rsidRDefault="0029245C" w:rsidP="0029245C">
      <w:pPr>
        <w:rPr>
          <w:rFonts w:ascii="Calibri Light" w:hAnsi="Calibri Light" w:cs="Calibri Light"/>
          <w:sz w:val="22"/>
          <w:szCs w:val="22"/>
        </w:rPr>
      </w:pPr>
    </w:p>
    <w:p w14:paraId="6F123154" w14:textId="77777777" w:rsidR="0029245C" w:rsidRPr="00231726" w:rsidRDefault="0029245C" w:rsidP="0029245C">
      <w:pPr>
        <w:rPr>
          <w:rFonts w:ascii="Calibri Light" w:hAnsi="Calibri Light" w:cs="Calibri Light"/>
          <w:sz w:val="22"/>
          <w:szCs w:val="22"/>
        </w:rPr>
      </w:pPr>
    </w:p>
    <w:p w14:paraId="27FB5FE6" w14:textId="77777777" w:rsidR="0029245C" w:rsidRPr="00231726" w:rsidRDefault="0029245C" w:rsidP="0029245C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7D1322EA" w14:textId="77777777" w:rsidR="009B32C2" w:rsidRDefault="009B32C2"/>
    <w:sectPr w:rsidR="009B32C2" w:rsidSect="003B0DBE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62FE9" w14:textId="77777777" w:rsidR="0073512F" w:rsidRDefault="0073512F">
      <w:r>
        <w:separator/>
      </w:r>
    </w:p>
  </w:endnote>
  <w:endnote w:type="continuationSeparator" w:id="0">
    <w:p w14:paraId="5C57B581" w14:textId="77777777" w:rsidR="0073512F" w:rsidRDefault="0073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A97D7" w14:textId="77777777" w:rsidR="00C81449" w:rsidRDefault="0029245C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8FE5E6" w14:textId="77777777" w:rsidR="00C81449" w:rsidRDefault="00C8144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75F29" w14:textId="77777777" w:rsidR="00C81449" w:rsidRDefault="0029245C">
    <w:pPr>
      <w:pStyle w:val="Noga"/>
      <w:framePr w:wrap="around" w:vAnchor="text" w:hAnchor="margin" w:xAlign="center" w:y="1"/>
      <w:rPr>
        <w:rStyle w:val="tevilkastrani"/>
        <w:rFonts w:ascii="Verdana" w:hAnsi="Verdana"/>
        <w:sz w:val="20"/>
        <w:szCs w:val="20"/>
      </w:rPr>
    </w:pPr>
    <w:r>
      <w:rPr>
        <w:rStyle w:val="tevilkastrani"/>
        <w:rFonts w:ascii="Verdana" w:hAnsi="Verdana"/>
        <w:sz w:val="20"/>
        <w:szCs w:val="20"/>
      </w:rPr>
      <w:fldChar w:fldCharType="begin"/>
    </w:r>
    <w:r>
      <w:rPr>
        <w:rStyle w:val="tevilkastrani"/>
        <w:rFonts w:ascii="Verdana" w:hAnsi="Verdana"/>
        <w:sz w:val="20"/>
        <w:szCs w:val="20"/>
      </w:rPr>
      <w:instrText xml:space="preserve">PAGE  </w:instrText>
    </w:r>
    <w:r>
      <w:rPr>
        <w:rStyle w:val="tevilkastrani"/>
        <w:rFonts w:ascii="Verdana" w:hAnsi="Verdana"/>
        <w:sz w:val="20"/>
        <w:szCs w:val="20"/>
      </w:rPr>
      <w:fldChar w:fldCharType="separate"/>
    </w:r>
    <w:r>
      <w:rPr>
        <w:rStyle w:val="tevilkastrani"/>
        <w:rFonts w:ascii="Verdana" w:hAnsi="Verdana"/>
        <w:noProof/>
        <w:sz w:val="20"/>
        <w:szCs w:val="20"/>
      </w:rPr>
      <w:t>1</w:t>
    </w:r>
    <w:r>
      <w:rPr>
        <w:rStyle w:val="tevilkastrani"/>
        <w:rFonts w:ascii="Verdana" w:hAnsi="Verdana"/>
        <w:sz w:val="20"/>
        <w:szCs w:val="20"/>
      </w:rPr>
      <w:fldChar w:fldCharType="end"/>
    </w:r>
  </w:p>
  <w:p w14:paraId="588A7944" w14:textId="77777777" w:rsidR="00C81449" w:rsidRDefault="00C8144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06669" w14:textId="77777777" w:rsidR="0073512F" w:rsidRDefault="0073512F">
      <w:r>
        <w:separator/>
      </w:r>
    </w:p>
  </w:footnote>
  <w:footnote w:type="continuationSeparator" w:id="0">
    <w:p w14:paraId="7463762D" w14:textId="77777777" w:rsidR="0073512F" w:rsidRDefault="00735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C21C" w14:textId="77777777" w:rsidR="00C81449" w:rsidRDefault="00C81449">
    <w:pPr>
      <w:pStyle w:val="Glava"/>
    </w:pPr>
  </w:p>
  <w:p w14:paraId="591597EB" w14:textId="77777777" w:rsidR="00C81449" w:rsidRDefault="00C8144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4F00"/>
    <w:multiLevelType w:val="hybridMultilevel"/>
    <w:tmpl w:val="DDB274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14032"/>
    <w:multiLevelType w:val="hybridMultilevel"/>
    <w:tmpl w:val="E56AC8E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F43659"/>
    <w:multiLevelType w:val="hybridMultilevel"/>
    <w:tmpl w:val="D5268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F06E90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2C248E"/>
    <w:multiLevelType w:val="hybridMultilevel"/>
    <w:tmpl w:val="10AE6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BD71FA"/>
    <w:multiLevelType w:val="hybridMultilevel"/>
    <w:tmpl w:val="954A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131F7"/>
    <w:multiLevelType w:val="hybridMultilevel"/>
    <w:tmpl w:val="35B0F6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B2CEF"/>
    <w:multiLevelType w:val="hybridMultilevel"/>
    <w:tmpl w:val="F1E8E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74A10"/>
    <w:multiLevelType w:val="hybridMultilevel"/>
    <w:tmpl w:val="1696F5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A5774"/>
    <w:multiLevelType w:val="hybridMultilevel"/>
    <w:tmpl w:val="6DF84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9A6350"/>
    <w:multiLevelType w:val="hybridMultilevel"/>
    <w:tmpl w:val="61AC81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16D70"/>
    <w:multiLevelType w:val="hybridMultilevel"/>
    <w:tmpl w:val="313A01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3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5C"/>
    <w:rsid w:val="0029245C"/>
    <w:rsid w:val="0073512F"/>
    <w:rsid w:val="00752E37"/>
    <w:rsid w:val="008911BB"/>
    <w:rsid w:val="008A6EE2"/>
    <w:rsid w:val="009B32C2"/>
    <w:rsid w:val="00C81449"/>
    <w:rsid w:val="00D0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52386"/>
  <w15:chartTrackingRefBased/>
  <w15:docId w15:val="{94A0DA11-FBF4-4135-A099-94FD912D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2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29245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9245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9245C"/>
  </w:style>
  <w:style w:type="paragraph" w:styleId="Glava">
    <w:name w:val="header"/>
    <w:basedOn w:val="Navaden"/>
    <w:link w:val="GlavaZnak"/>
    <w:uiPriority w:val="99"/>
    <w:rsid w:val="0029245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245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29245C"/>
    <w:pPr>
      <w:ind w:left="720"/>
      <w:contextualSpacing/>
    </w:pPr>
    <w:rPr>
      <w:rFonts w:ascii="Calibri" w:eastAsia="Calibri" w:hAnsi="Calibri"/>
    </w:rPr>
  </w:style>
  <w:style w:type="paragraph" w:styleId="Revizija">
    <w:name w:val="Revision"/>
    <w:hidden/>
    <w:uiPriority w:val="99"/>
    <w:semiHidden/>
    <w:rsid w:val="00D07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1479</Words>
  <Characters>8432</Characters>
  <Application>Microsoft Office Word</Application>
  <DocSecurity>0</DocSecurity>
  <Lines>70</Lines>
  <Paragraphs>19</Paragraphs>
  <ScaleCrop>false</ScaleCrop>
  <Company/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4</cp:revision>
  <dcterms:created xsi:type="dcterms:W3CDTF">2023-09-21T20:19:00Z</dcterms:created>
  <dcterms:modified xsi:type="dcterms:W3CDTF">2023-09-28T09:31:00Z</dcterms:modified>
</cp:coreProperties>
</file>