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D3A9B" w:rsidRPr="00231726" w14:paraId="6F73FD5D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B82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D3A9B" w:rsidRPr="00231726" w14:paraId="386650EB" w14:textId="77777777" w:rsidTr="00A87A5D">
        <w:tc>
          <w:tcPr>
            <w:tcW w:w="1799" w:type="dxa"/>
            <w:gridSpan w:val="3"/>
            <w:hideMark/>
          </w:tcPr>
          <w:p w14:paraId="4FCBD32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FDBE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Delo s potencialno nadarjenimi otroki</w:t>
            </w:r>
          </w:p>
        </w:tc>
      </w:tr>
      <w:tr w:rsidR="005D3A9B" w:rsidRPr="00231726" w14:paraId="20DC17E5" w14:textId="77777777" w:rsidTr="00A87A5D">
        <w:tc>
          <w:tcPr>
            <w:tcW w:w="1799" w:type="dxa"/>
            <w:gridSpan w:val="3"/>
            <w:hideMark/>
          </w:tcPr>
          <w:p w14:paraId="483B1A9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1A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Working with potentially gifted preschoolers</w:t>
            </w:r>
          </w:p>
        </w:tc>
      </w:tr>
      <w:tr w:rsidR="005D3A9B" w:rsidRPr="00231726" w14:paraId="79ABDF57" w14:textId="77777777" w:rsidTr="00A87A5D">
        <w:tc>
          <w:tcPr>
            <w:tcW w:w="3307" w:type="dxa"/>
            <w:gridSpan w:val="5"/>
            <w:vAlign w:val="center"/>
          </w:tcPr>
          <w:p w14:paraId="368D7FD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D6D1D4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E0A5C3C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E81191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D3A9B" w:rsidRPr="00231726" w14:paraId="264A2161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A40CF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D91F2B1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18220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FDF3DF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580BA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6C348D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DB3F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A7E31D3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D3A9B" w:rsidRPr="00231726" w14:paraId="4440D9C0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42C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C38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0555" w14:textId="77777777" w:rsidR="005D3A9B" w:rsidRPr="00231726" w:rsidRDefault="005D3A9B" w:rsidP="005D3A9B">
            <w:pPr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3CB6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1732E790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671B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2DC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1E1D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160E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3223FBA0" w14:textId="77777777" w:rsidTr="00A87A5D">
        <w:trPr>
          <w:trHeight w:val="103"/>
        </w:trPr>
        <w:tc>
          <w:tcPr>
            <w:tcW w:w="9690" w:type="dxa"/>
            <w:gridSpan w:val="18"/>
          </w:tcPr>
          <w:p w14:paraId="16EA35F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3A9B" w:rsidRPr="00231726" w14:paraId="549A611C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78EEE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321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5D3A9B" w:rsidRPr="00231726" w14:paraId="10650CC0" w14:textId="77777777" w:rsidTr="00A87A5D">
        <w:tc>
          <w:tcPr>
            <w:tcW w:w="5718" w:type="dxa"/>
            <w:gridSpan w:val="12"/>
          </w:tcPr>
          <w:p w14:paraId="418C4C1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FA476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0D4477F3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A6D8FA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D47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06FCC981" w14:textId="77777777" w:rsidTr="00A87A5D">
        <w:tc>
          <w:tcPr>
            <w:tcW w:w="9690" w:type="dxa"/>
            <w:gridSpan w:val="18"/>
          </w:tcPr>
          <w:p w14:paraId="16BA5FE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6EA376A7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CB0506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98C82A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7C575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32EAFCA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AD1C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CEE2FEE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B1B499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146A241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6EC9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DED76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4F9C0D7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C67C3B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CBDB28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D3A9B" w:rsidRPr="00231726" w14:paraId="4F30B9C4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DEE1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1B1B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AB94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459F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E47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8A50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6C89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7B0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5D3A9B" w:rsidRPr="00231726" w14:paraId="6CFBEA49" w14:textId="77777777" w:rsidTr="00A87A5D">
        <w:tc>
          <w:tcPr>
            <w:tcW w:w="9690" w:type="dxa"/>
            <w:gridSpan w:val="18"/>
          </w:tcPr>
          <w:p w14:paraId="1B537D5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D3A9B" w:rsidRPr="00231726" w14:paraId="0C476035" w14:textId="77777777" w:rsidTr="00A87A5D">
        <w:tc>
          <w:tcPr>
            <w:tcW w:w="3307" w:type="dxa"/>
            <w:gridSpan w:val="5"/>
            <w:hideMark/>
          </w:tcPr>
          <w:p w14:paraId="1757EC8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F9D" w14:textId="5B97210C" w:rsidR="005D3A9B" w:rsidRPr="00231726" w:rsidRDefault="00BC1A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izr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prof.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dr. Mojca Kukanja Gabrijelčič / Mojca Kukanja Gabrijelčič, PhD</w:t>
            </w:r>
          </w:p>
        </w:tc>
      </w:tr>
      <w:tr w:rsidR="005D3A9B" w:rsidRPr="00231726" w14:paraId="7744131A" w14:textId="77777777" w:rsidTr="00A87A5D">
        <w:tc>
          <w:tcPr>
            <w:tcW w:w="9690" w:type="dxa"/>
            <w:gridSpan w:val="18"/>
          </w:tcPr>
          <w:p w14:paraId="29428063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58E9B5C0" w14:textId="77777777" w:rsidTr="00A87A5D">
        <w:trPr>
          <w:trHeight w:val="452"/>
        </w:trPr>
        <w:tc>
          <w:tcPr>
            <w:tcW w:w="1641" w:type="dxa"/>
            <w:gridSpan w:val="2"/>
            <w:vMerge w:val="restart"/>
            <w:hideMark/>
          </w:tcPr>
          <w:p w14:paraId="099DD50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702BF9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hideMark/>
          </w:tcPr>
          <w:p w14:paraId="0F7BFCD7" w14:textId="77777777" w:rsidR="005D3A9B" w:rsidRPr="00231726" w:rsidRDefault="005D3A9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6B72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  / Slovenian</w:t>
            </w:r>
          </w:p>
        </w:tc>
      </w:tr>
      <w:tr w:rsidR="005D3A9B" w:rsidRPr="00231726" w14:paraId="525EBF1A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18EE6F9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hideMark/>
          </w:tcPr>
          <w:p w14:paraId="0E3B38AA" w14:textId="77777777" w:rsidR="005D3A9B" w:rsidRPr="00231726" w:rsidRDefault="005D3A9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891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5D3A9B" w:rsidRPr="00231726" w14:paraId="46DDC700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62CC7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E808A17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3E45E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0BCB6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772F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51E57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D3A9B" w:rsidRPr="00231726" w14:paraId="606F52A3" w14:textId="77777777" w:rsidTr="00A87A5D">
        <w:trPr>
          <w:trHeight w:val="32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15A1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9808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3CE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D3A9B" w:rsidRPr="00231726" w14:paraId="61AC1B81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21B5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9EFD0C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C5E6A2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C691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F84CE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D3A9B" w:rsidRPr="00231726" w14:paraId="67925B3D" w14:textId="77777777" w:rsidTr="00A87A5D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3EC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Mlajši nadarjeni otroci skozi zgodovino; </w:t>
            </w:r>
          </w:p>
          <w:p w14:paraId="22AB4955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Opredelitev konceptualnih izhodišč, temeljnih pojmov s področja nadarjenosti in visokih učnih potencialov predšolskega otroka; </w:t>
            </w:r>
          </w:p>
          <w:p w14:paraId="2028F821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Značilnosti in odkrivanje (potencialno) nadarjenih otrok; </w:t>
            </w:r>
          </w:p>
          <w:p w14:paraId="5EC3D0F2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Svojstvene potrebe mlajših nadarjenih otrok; </w:t>
            </w:r>
          </w:p>
          <w:p w14:paraId="1933AE48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Razumevanje in poznavanje socialno-emocionalnih potreb nadarjenih otrok;</w:t>
            </w:r>
          </w:p>
          <w:p w14:paraId="6EB1B5E1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Razvojno primerna edukacija mlajših nadarjenih otrok (v otroka usmerjen in pospešen kurikulum, izobraževalni programi, učna diferenciacija in individualizacija).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B5BA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99CB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Younger gifted children through history.</w:t>
            </w:r>
          </w:p>
          <w:p w14:paraId="5D73B3D9" w14:textId="4FDBB674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Definition of conceptual premises, basic concepts in giftedness</w:t>
            </w:r>
            <w:r w:rsidR="003B69A5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and high learning potentials of preschool children.</w:t>
            </w:r>
          </w:p>
          <w:p w14:paraId="3AC76107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The characteristics and identification of (potentially) gifted children.</w:t>
            </w:r>
          </w:p>
          <w:p w14:paraId="0DE2112E" w14:textId="77777777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Peculiar needs of younger gifted children.</w:t>
            </w:r>
          </w:p>
          <w:p w14:paraId="34B9B7B3" w14:textId="481037A4" w:rsidR="005D3A9B" w:rsidRPr="00231726" w:rsidRDefault="005D3A9B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Knowledge and understanding of </w:t>
            </w:r>
            <w:r w:rsidR="003B69A5">
              <w:rPr>
                <w:rFonts w:ascii="Calibri Light" w:hAnsi="Calibri Light" w:cs="Calibri Light"/>
                <w:sz w:val="22"/>
                <w:szCs w:val="22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social-emotional needs of gifted children.</w:t>
            </w:r>
          </w:p>
          <w:p w14:paraId="53C92B63" w14:textId="2781A4D2" w:rsidR="005D3A9B" w:rsidRPr="00231726" w:rsidRDefault="003B69A5" w:rsidP="005D3A9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Developmentally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adequate education of gifted children (child-oriented and accelerated curriculum, educational </w:t>
            </w:r>
            <w:r>
              <w:rPr>
                <w:rFonts w:ascii="Calibri Light" w:hAnsi="Calibri Light" w:cs="Calibri Light"/>
                <w:sz w:val="22"/>
                <w:szCs w:val="22"/>
              </w:rPr>
              <w:t>programs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>, learning differentiation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</w:rPr>
              <w:t xml:space="preserve"> and individualisation.  </w:t>
            </w:r>
          </w:p>
        </w:tc>
      </w:tr>
    </w:tbl>
    <w:p w14:paraId="74C33109" w14:textId="77777777" w:rsidR="005D3A9B" w:rsidRPr="00231726" w:rsidRDefault="005D3A9B" w:rsidP="005D3A9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707"/>
        <w:gridCol w:w="7"/>
        <w:gridCol w:w="135"/>
        <w:gridCol w:w="711"/>
        <w:gridCol w:w="4110"/>
      </w:tblGrid>
      <w:tr w:rsidR="005D3A9B" w:rsidRPr="00231726" w14:paraId="68DFB75B" w14:textId="77777777" w:rsidTr="00A87A5D">
        <w:tc>
          <w:tcPr>
            <w:tcW w:w="9690" w:type="dxa"/>
            <w:gridSpan w:val="6"/>
            <w:hideMark/>
          </w:tcPr>
          <w:p w14:paraId="7F3D2C76" w14:textId="339CC7B5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viri</w:t>
            </w:r>
            <w:r w:rsidR="00043E5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="00043E5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in </w:t>
            </w:r>
            <w:r w:rsidR="00043E52" w:rsidRPr="00043E52">
              <w:rPr>
                <w:rFonts w:ascii="Calibri Light" w:hAnsi="Calibri Light" w:cs="Calibri Light"/>
                <w:b/>
                <w:sz w:val="22"/>
                <w:szCs w:val="22"/>
              </w:rPr>
              <w:t>literatura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/ Readings:</w:t>
            </w:r>
          </w:p>
        </w:tc>
      </w:tr>
      <w:tr w:rsidR="005D3A9B" w:rsidRPr="00231726" w14:paraId="04D3951E" w14:textId="77777777" w:rsidTr="00A87A5D">
        <w:trPr>
          <w:trHeight w:val="222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0E13" w14:textId="3AD972A1" w:rsidR="005D3A9B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>Ferbežer, I. (2005). Celovitost nadarjenosti. Nova Gorica: Educa.</w:t>
            </w:r>
          </w:p>
          <w:p w14:paraId="430F6647" w14:textId="4863F846" w:rsidR="00043E52" w:rsidRDefault="00043E52" w:rsidP="00A773B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Gorela, K., Kukanja Gabrijelčič, M. (2021). Parents nominating gifted children in their early years: the case of Slovenia. </w:t>
            </w:r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The </w:t>
            </w:r>
            <w:r w:rsidR="003B69A5">
              <w:rPr>
                <w:rFonts w:ascii="Calibri Light" w:hAnsi="Calibri Light" w:cs="Calibri Light"/>
                <w:i/>
                <w:sz w:val="22"/>
                <w:szCs w:val="22"/>
              </w:rPr>
              <w:t>New Educational Review</w:t>
            </w:r>
            <w:r w:rsidRPr="00405C00">
              <w:rPr>
                <w:rFonts w:ascii="Calibri Light" w:hAnsi="Calibri Light" w:cs="Calibri Light"/>
                <w:i/>
                <w:sz w:val="22"/>
                <w:szCs w:val="22"/>
              </w:rPr>
              <w:t>, 66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 xml:space="preserve">(4), </w:t>
            </w:r>
            <w:r w:rsidR="003B69A5">
              <w:rPr>
                <w:rFonts w:ascii="Calibri Light" w:hAnsi="Calibri Light" w:cs="Calibri Light"/>
                <w:sz w:val="22"/>
                <w:szCs w:val="22"/>
              </w:rPr>
              <w:t>170</w:t>
            </w:r>
            <w:r w:rsidRPr="00405C00">
              <w:rPr>
                <w:rFonts w:ascii="Calibri Light" w:hAnsi="Calibri Light" w:cs="Calibri Light"/>
                <w:sz w:val="22"/>
                <w:szCs w:val="22"/>
              </w:rPr>
              <w:t>–181.</w:t>
            </w:r>
          </w:p>
          <w:p w14:paraId="20A104DF" w14:textId="7FB9037D" w:rsidR="00A773B6" w:rsidRPr="00A773B6" w:rsidRDefault="00A773B6" w:rsidP="00A773B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Kambič, 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Kukanja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Gabrijelčič, 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Prehod "potencialno" nadarjenega otroka iz vrtca v šolo. V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Rutar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et al.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(ur.),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F108F">
              <w:rPr>
                <w:rFonts w:ascii="Calibri Light" w:hAnsi="Calibri Light" w:cs="Calibri Light"/>
                <w:i/>
                <w:sz w:val="22"/>
                <w:szCs w:val="22"/>
              </w:rPr>
              <w:t>Prehodi v različnih socialnih in izobraževalnih okoljih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(str. 307</w:t>
            </w:r>
            <w:r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F276F4">
              <w:rPr>
                <w:rFonts w:ascii="Calibri Light" w:hAnsi="Calibri Light" w:cs="Calibri Light"/>
                <w:sz w:val="22"/>
                <w:szCs w:val="22"/>
              </w:rPr>
              <w:t>326)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Koper: Založba Univerze na Primorskem. </w:t>
            </w:r>
          </w:p>
          <w:p w14:paraId="704ADDF2" w14:textId="754942AE" w:rsidR="005D3A9B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Kukanja Gabrijelčič, M. (2015). Nadarjeni in talentirani učenci: med poslanstvom in odgovornostjo. Koper: Univerzitetna založba Annales. Knjižnica Annales Ludus.</w:t>
            </w:r>
          </w:p>
          <w:p w14:paraId="16900CAB" w14:textId="2FC7FA23" w:rsidR="00043E52" w:rsidRDefault="00043E52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43E52">
              <w:rPr>
                <w:rFonts w:ascii="Calibri Light" w:hAnsi="Calibri Light" w:cs="Calibri Light"/>
                <w:bCs/>
                <w:sz w:val="22"/>
                <w:szCs w:val="22"/>
              </w:rPr>
              <w:t>Kukanja Gabrijelčič, M., Gorela, K. (2018). Nadarjenost na predšolski stopnji. Koper: Založba Univerze na Primorskem.</w:t>
            </w:r>
          </w:p>
          <w:p w14:paraId="25D3DC8B" w14:textId="7F8E9D92" w:rsidR="00043E52" w:rsidRPr="000B74A4" w:rsidRDefault="00043E52" w:rsidP="000B74A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Kukanja Gabrijelčič, M.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Željeznov Seničar, M. (2023). </w:t>
            </w:r>
            <w:r w:rsidRPr="008D5BC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 dar ste nas dobili, kako boste naš dar razvili?</w:t>
            </w:r>
            <w:r w:rsidRPr="008D5BC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Polhov Gradec: MIB</w:t>
            </w:r>
            <w:r w:rsidR="000B74A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A597F30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Nagel, W. (1987). Odkrivanje in spodbujanje  nadarjenih otrok. DZS, Ljubljana, 1987.</w:t>
            </w:r>
          </w:p>
          <w:p w14:paraId="76712090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Marjanovič-Umek, L. (2001 ). Otrok v vrtcu. Priročnik h kurikulu za vrtce. Založba obzorja, Maribor, 2001.</w:t>
            </w:r>
          </w:p>
          <w:p w14:paraId="7CF21412" w14:textId="77777777" w:rsidR="005D3A9B" w:rsidRPr="0023172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Southerland, M. (2015). Nadarjeni v zgodnjem otroštvu. Gifted &amp; Talented in the Early Years Practical Activities for Children aged 3 to 6 (2nd Edition). PEF UL: CRSN.</w:t>
            </w:r>
          </w:p>
          <w:p w14:paraId="6DF90221" w14:textId="6A334FEB" w:rsidR="00043E52" w:rsidRPr="00A773B6" w:rsidRDefault="005D3A9B" w:rsidP="00A773B6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Žagar, D., Glogovec, Z. (1990). Nadarjeni otroci v vrtcu. Zavod Republike Slovenije za šolstvo, Ljubljana, str. 21</w:t>
            </w:r>
            <w:r w:rsidR="00CE58C2" w:rsidRPr="00FA65C1">
              <w:rPr>
                <w:rFonts w:ascii="Calibri Light" w:hAnsi="Calibri Light" w:cs="Calibri Light"/>
                <w:sz w:val="22"/>
                <w:szCs w:val="22"/>
              </w:rPr>
              <w:t>–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44.  </w:t>
            </w:r>
            <w:r w:rsidRPr="0023172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5D3A9B" w:rsidRPr="00231726" w14:paraId="554ABC70" w14:textId="77777777" w:rsidTr="00A87A5D">
        <w:trPr>
          <w:trHeight w:val="73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C4D61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70165E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35" w:type="dxa"/>
          </w:tcPr>
          <w:p w14:paraId="7BAECBF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CC4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ACB28E" w14:textId="4D8DE6D4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Objectives and </w:t>
            </w:r>
            <w:r w:rsidR="003B69A5">
              <w:rPr>
                <w:rFonts w:ascii="Calibri Light" w:hAnsi="Calibri Light" w:cs="Calibri Light"/>
                <w:b/>
                <w:sz w:val="22"/>
                <w:szCs w:val="22"/>
              </w:rPr>
              <w:t>competencies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D3A9B" w:rsidRPr="00231726" w14:paraId="64DBDD7A" w14:textId="77777777" w:rsidTr="00A87A5D">
        <w:trPr>
          <w:trHeight w:val="3719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0023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460E0453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seznaniti s temeljnimi vsebinami in problemskimi izhodišči s področja odkrivanja in dela z mlajšimi nadarjenimi otroki;</w:t>
            </w:r>
          </w:p>
          <w:p w14:paraId="22C8B42E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poglobiti razumevanje značilnosti mlajših nadarjenih otrok (zgodnji kazalci nadarjenosti, kognitivni, socialno-osebnostni in vedenjski vzorci nadarjenih otrok, ustvarjalnost);</w:t>
            </w:r>
          </w:p>
          <w:p w14:paraId="08B4FBE4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raziskati in kritično vrednotiti pripomočke za zgodnjo identifikacijo (odkrivanje potencialno nadarjenih otrok), usposobiti za prepoznavanje zgodnjih znakov nadarjenosti, uporabo opazovalnih metod ter kritično preučiti nekatere težave v zvezi z identifikacijo;  </w:t>
            </w:r>
          </w:p>
          <w:p w14:paraId="22300FA1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nadgraditi znanje na področju (pre)poznavanja svojevrstnih potreb mlajših nadarjenih otrok (npr. značilnosti na čustveno-socialnem področju); </w:t>
            </w:r>
          </w:p>
          <w:p w14:paraId="28D45700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raziskati, primerjati in kritično vrednotiti področje razvojno primerne edukacije mlajših nadarjenih otrok (v otroka usmerjen in pospešen kurikulum, izobraževalni programi, učna diferenciacija in individualizacija);</w:t>
            </w:r>
          </w:p>
          <w:p w14:paraId="751A67B9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usposobiti za samostojno pripravo in uporabo različnih nalog in tehnik za spodbujanje ustvarjalnega mišljenja in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razvoja mnogoterih inteligentnosti (po Gardner-ju), pripravo učno-diferenciranega in individualiziranega programa, pestrejših didaktičnih strategij ter didaktičnih pripomočkov za delo z nadarjenimi na predšolski stopnji.</w:t>
            </w:r>
          </w:p>
          <w:p w14:paraId="110A246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23A1E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6B06882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Študenti bodo sposobni:</w:t>
            </w:r>
          </w:p>
          <w:p w14:paraId="74A3638A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(pre)poznavanja in kritičnega razumevanja  značilnosti in potreb potencialno nadarjenih otrok;</w:t>
            </w:r>
          </w:p>
          <w:p w14:paraId="3B2E97B3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 uporabe ustreznih postopkov, metod in tehnik za pripravo ter izvajanje učno diferenciranih in individualiziranih programov za mlajše nadarjene;</w:t>
            </w:r>
          </w:p>
          <w:p w14:paraId="057E7D88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kritične izbire ustreznih učno diferenciranih postopkov, učnih metod, tehnik in didaktičnih strategij dela - glede na specifične potrebe posameznika;</w:t>
            </w:r>
          </w:p>
          <w:p w14:paraId="60A2732A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 uporabe, primerjave in kritičnega vrednotenja različnih identifikacijskih instrumentov (opazovalnih tehnik) v fazi evidentiranja mlajših nadarjenih;</w:t>
            </w:r>
          </w:p>
          <w:p w14:paraId="53290B44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vzpostavljanja pogojev, procesov in odgovornosti do strokovne oskrbe in pomoči nadarjenim otrokom na kognitivnem in socialno-emocionalnem področju;</w:t>
            </w:r>
          </w:p>
          <w:p w14:paraId="68A216F4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vzpostavljanja pogojev in organizacije takšnih oblik aktivnega in ustvarjalnega dela, ki bodo celostno razvijale otrokove potenciale in ga usposabljale za uspešno učenje;</w:t>
            </w:r>
          </w:p>
          <w:p w14:paraId="2D577405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etičnega profesionalnega ravnanja in razvijanja kulture bivanja v razmerju do vseh otrok;</w:t>
            </w:r>
          </w:p>
          <w:p w14:paraId="0F0AB471" w14:textId="77777777" w:rsidR="005D3A9B" w:rsidRPr="00231726" w:rsidRDefault="005D3A9B" w:rsidP="005D3A9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razvijanja otrokovih potencialov, spodbujanja ustvarjalnosti in poglabljanja pozitivnega odnosa do kulturnega, človeškega in družbenega kapitala. </w:t>
            </w:r>
          </w:p>
          <w:p w14:paraId="28B9179D" w14:textId="77777777" w:rsidR="005D3A9B" w:rsidRPr="00231726" w:rsidRDefault="005D3A9B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CB9D3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14:paraId="215BA6F1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Študenti bodo sposobni:</w:t>
            </w:r>
          </w:p>
          <w:p w14:paraId="54204277" w14:textId="77777777" w:rsidR="005D3A9B" w:rsidRPr="00231726" w:rsidRDefault="005D3A9B" w:rsidP="005D3A9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samostojnega pridobivanja novega znanja in raziskovanja področja nadarjenosti na predšolski stopnji ter predstavljanja raziskovalnih, praktičnih in teoretičnih rezultatov kritični javnosti;</w:t>
            </w:r>
          </w:p>
          <w:p w14:paraId="74A2C40A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kritične selekcije in razumevanja strategij spodbujanja otrokovega razvoja na posameznih področjih ter sosledno spodbujanja socialnih in drugih veščin na šibkejših področjih otrokovega razvoja;</w:t>
            </w:r>
          </w:p>
          <w:p w14:paraId="2347BAA8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raziskovanja, prepoznavanja, organizacije in vodenja dela z otrokom, ki izkazuje nadpovprečne sposobnosti na različnih področjih;</w:t>
            </w:r>
          </w:p>
          <w:p w14:paraId="11D07ECC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etično profesionalnega ravnanja in strokovne občutljivosti za individualne potrebe otrok;</w:t>
            </w:r>
          </w:p>
          <w:p w14:paraId="069D21B1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sodelovanja, vodenja in usmerjanja timskega dela na področju odkrivanja in dela z nadarjenimi otroki v vrtcu; </w:t>
            </w:r>
          </w:p>
          <w:p w14:paraId="55224503" w14:textId="77777777" w:rsidR="005D3A9B" w:rsidRPr="00231726" w:rsidRDefault="005D3A9B" w:rsidP="005D3A9B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vrednotenja in izboljševanja kakovosti raziskovalnega in pedagoškega dela.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E6965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115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74C4C04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inform about basic contents and problem premises in the area of identifying and working with younger gifted children;</w:t>
            </w:r>
          </w:p>
          <w:p w14:paraId="350CF046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deepen the understanding of the characteristics of younger gifted children (early indicators of giftedness; cognitive, social-personal, and behavioural patterns of gifted children, creativity);</w:t>
            </w:r>
          </w:p>
          <w:p w14:paraId="4C6A7775" w14:textId="57DD218A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explore and critically evaluate the aids for early identification (detection of potentially gifted children), qualification for identification of early signs of giftedness, the use of observation methods,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evaluate some difficulties related to identification 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B75AF07" w14:textId="595C92C2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upgrade the knowledge in the area of knowing and identifying the peculiar needs of younger gifted children (e.g. the characteristics in emotional and social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areas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);</w:t>
            </w:r>
          </w:p>
          <w:p w14:paraId="5CC86C1E" w14:textId="2307E543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explore, compare and critically evaluate the area of adequate education of younger gifted children (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child-oriented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accelerated curriculum, educational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programs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, learning differentiation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individualisation);</w:t>
            </w:r>
          </w:p>
          <w:p w14:paraId="0FE8AD2B" w14:textId="00F301C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train for individual preparation and application of various tasks and techniques for the stimulation of creative thinking and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development of multiple intelligences  (according to Gardener), preparation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learning programmes, more variegated didactic strategies and didactic aids for working with gifted children at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preschool level.</w:t>
            </w:r>
          </w:p>
          <w:p w14:paraId="6C47FE2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0EEB6A0" w14:textId="0597D8E2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General </w:t>
            </w:r>
            <w:r w:rsidR="003B69A5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competencies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0E0ED7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be able to:</w:t>
            </w:r>
          </w:p>
          <w:p w14:paraId="5002EA29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identify, know, and critically understand the characteristics and needs of potentially gifted children;</w:t>
            </w:r>
          </w:p>
          <w:p w14:paraId="1ADE115F" w14:textId="2D680250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independently apply adequate procedures, methods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techniques for the preparation and implementation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programmes for younger gifted children;</w:t>
            </w:r>
          </w:p>
          <w:p w14:paraId="544D2CB9" w14:textId="0A2D7C7C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critically select the appropriate differentiated procedures, learning methods, techniques, and didactic strategies of work – according to the specific needs of each child;</w:t>
            </w:r>
          </w:p>
          <w:p w14:paraId="2FB98C6D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independently use, compare, and critically evaluate various identification instruments (observation techniques) in the phase of detecting younger gifted children;</w:t>
            </w:r>
          </w:p>
          <w:p w14:paraId="7C4CF58E" w14:textId="0E0D44D4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set up the conditions, process, and responsibilities for professional treatment of and assistance gifted children in social and emotional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areas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;</w:t>
            </w:r>
          </w:p>
          <w:p w14:paraId="2F753F20" w14:textId="250D2FFE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set up the conditions and to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organize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such forms of active and creative work that will comprehensively develop children’s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potential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and train them for successful learning;</w:t>
            </w:r>
          </w:p>
          <w:p w14:paraId="40036FE3" w14:textId="05F6EFBE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function professionally and to develop the culture of being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about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all children;</w:t>
            </w:r>
          </w:p>
          <w:p w14:paraId="5EE83952" w14:textId="6329DC28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develop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child’s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potential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, to stimulate creativity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deepen the positive attitude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toward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cultural, human, and social capital.</w:t>
            </w:r>
          </w:p>
          <w:p w14:paraId="0DEBE12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</w:p>
          <w:p w14:paraId="2D2A1B6B" w14:textId="57EFE916" w:rsidR="005D3A9B" w:rsidRPr="00231726" w:rsidRDefault="003B69A5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36AA7D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be able to:</w:t>
            </w:r>
          </w:p>
          <w:p w14:paraId="6DB4F5DC" w14:textId="29CDC2D1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independently acquire new knowledge and do research in the area of giftedness at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preschool level and present the research, practical, and theoretical outcomes to critical audiences;</w:t>
            </w:r>
          </w:p>
          <w:p w14:paraId="5248D934" w14:textId="36521411" w:rsidR="005D3A9B" w:rsidRPr="00231726" w:rsidRDefault="003B69A5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select and understand the strategies 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for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encouraging child’s development in individual areas and in consequence promote social and other skills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in the weaker areas of 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child’s development;</w:t>
            </w:r>
          </w:p>
          <w:p w14:paraId="4FC18977" w14:textId="0EFC006A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do research, to identify,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organize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, and lead the work with a child who demonstrates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above-average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abilities in different areas;</w:t>
            </w:r>
          </w:p>
          <w:p w14:paraId="4EC37172" w14:textId="0274D763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act professionally and demonstrate professional sensitivity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to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needs of children;</w:t>
            </w:r>
          </w:p>
          <w:p w14:paraId="3AE40CBD" w14:textId="77777777" w:rsidR="005D3A9B" w:rsidRPr="00231726" w:rsidRDefault="005D3A9B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cooperate, lead, and provide guidance to teamwork in the area of identifying and working with gifted children in preschool;</w:t>
            </w:r>
          </w:p>
          <w:p w14:paraId="59C97ED5" w14:textId="5777A2CB" w:rsidR="005D3A9B" w:rsidRPr="00231726" w:rsidRDefault="003B69A5" w:rsidP="005D3A9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assess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and improve the quality of research and educational work.    </w:t>
            </w:r>
          </w:p>
          <w:p w14:paraId="221398D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5D3A9B" w:rsidRPr="00231726" w14:paraId="5D9C420D" w14:textId="77777777" w:rsidTr="00A87A5D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C7BF1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BBB898" w14:textId="77777777" w:rsidR="005D3A9B" w:rsidRPr="00231726" w:rsidRDefault="005D3A9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izidi učenja:</w:t>
            </w:r>
          </w:p>
        </w:tc>
        <w:tc>
          <w:tcPr>
            <w:tcW w:w="142" w:type="dxa"/>
            <w:gridSpan w:val="2"/>
          </w:tcPr>
          <w:p w14:paraId="48A59C9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7488E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49CB2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EC3AE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D3A9B" w:rsidRPr="00231726" w14:paraId="0C7EB065" w14:textId="77777777" w:rsidTr="00A87A5D">
        <w:trPr>
          <w:trHeight w:val="7663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EC4EA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BF516D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479AA57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raziskuje, primerja in vrednoti različne opazovalne tehnike ter samostojno (pre)pozna potencialno nadarjene otroke s pomočjo le-teh;</w:t>
            </w:r>
          </w:p>
          <w:p w14:paraId="0A88B7F5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poglobi razumevanje in pozna značilnosti mlajših nadarjenih otrok na kognitivnem in socialno-emocionalnem področju; </w:t>
            </w:r>
          </w:p>
          <w:p w14:paraId="3A05D825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raziskuje, nadgrajuje in (pre)pozna posebnosti učenja in poučevanja (potencialno) nadarjenih, otrok;</w:t>
            </w:r>
          </w:p>
          <w:p w14:paraId="0D41C861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obvlada sposobnosti kritične selekcije in uporabe ustreznih postopkov, metod in tehnik za pripravo ter izvajanje učno diferenciranih in individualiziranih programov;</w:t>
            </w:r>
          </w:p>
          <w:p w14:paraId="2FB0E8E9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 nova znanja na področju ustreznega izbora in uporabe učno diferenciranih postopkov, učnih metod, tehnik in didaktičnih strategij …, glede na specifične potrebe posameznika ter tako spodbuja celostni razvoj otroka;</w:t>
            </w:r>
          </w:p>
          <w:p w14:paraId="30E40AE9" w14:textId="77777777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kritično vrednoti proces učenja v odnosu do teoretičnega znanja in konkretnega posameznika.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3656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D73687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53C5C4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6B92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18B16C5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will:</w:t>
            </w:r>
          </w:p>
          <w:p w14:paraId="6FF53D1C" w14:textId="23AD1792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investigate, compare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evaluate different observation techniques and by using them independently identify potentially gifted children; </w:t>
            </w:r>
          </w:p>
          <w:p w14:paraId="2E364832" w14:textId="426E1401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deepen the understanding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characteristics of younger gifted children in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social-emotional area;</w:t>
            </w:r>
          </w:p>
          <w:p w14:paraId="737C64BA" w14:textId="37698045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Dod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research in, upgrade and identify and know the peculiarities of learning and teaching (potentially) gifted children;</w:t>
            </w:r>
          </w:p>
          <w:p w14:paraId="0631271D" w14:textId="656A9BEC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independently master critical selection and application of adequate procedures, methods, and techniques for the preparation and implementation of differentiated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individualized</w:t>
            </w:r>
            <w:r w:rsidR="003B69A5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programmes;</w:t>
            </w:r>
          </w:p>
          <w:p w14:paraId="26B63A9C" w14:textId="45ECAA2A" w:rsidR="005D3A9B" w:rsidRPr="00231726" w:rsidRDefault="003B69A5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new knowledge in the area of adequate selection and application of differentiated procedures, learning methods, techniques</w:t>
            </w: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,</w:t>
            </w:r>
            <w:r w:rsidR="005D3A9B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and didactic strategies … according to the specific needs of individual children thus encouraging their comprehensive development;</w:t>
            </w:r>
          </w:p>
          <w:p w14:paraId="37F3398E" w14:textId="2348E9A5" w:rsidR="005D3A9B" w:rsidRPr="00231726" w:rsidRDefault="005D3A9B" w:rsidP="005D3A9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critically evaluate the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process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relation to theoretical knowledge and </w:t>
            </w:r>
            <w:r w:rsidR="003B69A5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individual child. </w:t>
            </w:r>
          </w:p>
          <w:p w14:paraId="08F3CFFC" w14:textId="77777777" w:rsidR="005D3A9B" w:rsidRPr="00231726" w:rsidRDefault="005D3A9B" w:rsidP="00A87A5D">
            <w:pPr>
              <w:pStyle w:val="xmsolistparagraph"/>
              <w:ind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     </w:t>
            </w:r>
          </w:p>
        </w:tc>
      </w:tr>
      <w:tr w:rsidR="005D3A9B" w:rsidRPr="00231726" w14:paraId="5152C9B4" w14:textId="77777777" w:rsidTr="00A87A5D">
        <w:trPr>
          <w:trHeight w:val="80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ED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9A24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F1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D3A9B" w:rsidRPr="00231726" w14:paraId="6C3E83C7" w14:textId="77777777" w:rsidTr="00A87A5D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0CF63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F0F05E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  <w:gridSpan w:val="2"/>
          </w:tcPr>
          <w:p w14:paraId="69421319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E394D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14E54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B6A0A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Learning and teaching methods:</w:t>
            </w:r>
          </w:p>
        </w:tc>
      </w:tr>
      <w:tr w:rsidR="005D3A9B" w:rsidRPr="00231726" w14:paraId="2BB5C918" w14:textId="77777777" w:rsidTr="00A87A5D">
        <w:trPr>
          <w:trHeight w:val="1798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2E0F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Konzultacije</w:t>
            </w:r>
          </w:p>
          <w:p w14:paraId="0363F43B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Kritična razprava, analiza, delo po LTD metodi </w:t>
            </w:r>
          </w:p>
          <w:p w14:paraId="2C9D3BCC" w14:textId="77777777" w:rsidR="00A773B6" w:rsidRPr="00356291" w:rsidRDefault="00A773B6" w:rsidP="00A773B6">
            <w:pPr>
              <w:pStyle w:val="Odstavekseznama"/>
              <w:numPr>
                <w:ilvl w:val="0"/>
                <w:numId w:val="11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 samoizobraževanje (vodena samopresoja, dnevnik razmišljanja)</w:t>
            </w:r>
          </w:p>
          <w:p w14:paraId="6E00E431" w14:textId="270BDC13" w:rsidR="00A773B6" w:rsidRDefault="00A773B6" w:rsidP="00A773B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Konzultacije in usmeritve za samostojno projektno delo študenta/ke.</w:t>
            </w:r>
          </w:p>
          <w:p w14:paraId="17C4A87E" w14:textId="77777777" w:rsidR="00A773B6" w:rsidRDefault="00A773B6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526A52" w14:textId="289F6914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59D89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7120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Lectures are combined with students’ active self-education (personal portfolio, reflective diary) and with other methods of learning (critical debate, discussion, analysis, initiative, etc.) Consultation and guidance for students’ independent project work. </w:t>
            </w:r>
          </w:p>
        </w:tc>
      </w:tr>
      <w:tr w:rsidR="005D3A9B" w:rsidRPr="00231726" w14:paraId="540028F8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069EB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D1C5228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8B70D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1E3447D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7564A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46177F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5D3A9B" w:rsidRPr="00231726" w14:paraId="36437245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706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541E8E5B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481658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Projektna naloga, </w:t>
            </w:r>
          </w:p>
          <w:p w14:paraId="6F8E0D46" w14:textId="20547CB5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Pisni/ustni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0386E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A1B37F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E6FD952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73F0CB85" w14:textId="77777777" w:rsidR="005D3A9B" w:rsidRPr="00231726" w:rsidRDefault="005D3A9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803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19209E1C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5E44C2" w14:textId="77777777" w:rsidR="005D3A9B" w:rsidRPr="00231726" w:rsidRDefault="005D3A9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Project task,</w:t>
            </w:r>
          </w:p>
          <w:p w14:paraId="22807CE0" w14:textId="6440EA51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Written / oral examination</w:t>
            </w:r>
          </w:p>
        </w:tc>
      </w:tr>
      <w:tr w:rsidR="005D3A9B" w:rsidRPr="00231726" w14:paraId="1749DA4B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39330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B27546" w14:textId="77777777" w:rsidR="005D3A9B" w:rsidRPr="00231726" w:rsidRDefault="005D3A9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D3A9B" w:rsidRPr="00231726" w14:paraId="2A2FC332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DF8F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Gorela, K., Kukanja Gabrijelčič, M. (2021). Parents nominating gifted children in their early years: the case of Slovenia.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The new educational review, 66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(4), 170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softHyphen/>
              <w:t>–181.</w:t>
            </w:r>
          </w:p>
          <w:p w14:paraId="49AF5EB8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Kambič, A., Kukanja Gabrijelčič, M. (2021). Prehod "potencialno" nadarjenega otroka iz vrtca v šolo. V S. Rutar et al. (ur.),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Prehodi v različnih socialnih in izobraževalnih okoljih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(str. 307–326). Koper: Založba Univerze na Primorskem. </w:t>
            </w:r>
          </w:p>
          <w:p w14:paraId="67D196BA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Kukanja Gabrijelčič, M., Gorela, K. (2018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). Nadarjenost na predšolski stopnji: znanstvena monografija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. Koper: Založba Univerze na Primorskem. </w:t>
            </w:r>
          </w:p>
          <w:p w14:paraId="6E904E43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Čotar Konrad, S. (2018). Analyzing teachers' competencies in regular classroom practice with gifted students in Slovenia. V J. Lepičnik-Vodopivec, L. Jančec in T. Štemberger (ur.),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Implicit pedagogy for optimized learning in contemporary education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(str. 166–183). Hershey, PA: Educational Technologies and Instructional Design (AETID) Book Series.</w:t>
            </w:r>
          </w:p>
          <w:p w14:paraId="31174160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Volmut, T. (2020). </w:t>
            </w:r>
            <w:r w:rsidRPr="000B74A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Poskus konceptualizacije talentiranosti na športnem področju.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Revija za elementarno izobraževanje, 13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(4), 475–496. </w:t>
            </w:r>
          </w:p>
          <w:p w14:paraId="6433BC0A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Antolin, U., Istenič, A. (2021). Teacher's social and emotional competences: a study among student teachers and students in education science in Slovenia.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European journal of educational research10(4)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, 2033-2044.</w:t>
            </w:r>
          </w:p>
          <w:p w14:paraId="2FC1C65E" w14:textId="77777777" w:rsidR="00A773B6" w:rsidRPr="000B74A4" w:rsidRDefault="00A773B6" w:rsidP="00A773B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Kukanja Gabrijelčič, M., Kristanc, N., Kuntner, M. (2021). Restarting our journey with gifted pupils in Slovenia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V J. HERZOG (ur.),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Giftedness in a variety of educational fields 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(str. 197–208)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 Hamburg: Dr. Kovač.</w:t>
            </w:r>
          </w:p>
          <w:p w14:paraId="6DADDBC1" w14:textId="77777777" w:rsidR="00C209BA" w:rsidRDefault="00A773B6" w:rsidP="000B74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 xml:space="preserve">Kukanja Gabrijelčič, M., Šavs, E., Nemec, T. (2023). Kognitivna učinkovitost slovenskih, indijskih in gambijskih nadarjenih učencev pri reševanju miselnih nalog. </w:t>
            </w:r>
            <w:r w:rsidRPr="000B74A4">
              <w:rPr>
                <w:rFonts w:asciiTheme="majorHAnsi" w:hAnsiTheme="majorHAnsi" w:cstheme="majorHAnsi"/>
                <w:i/>
                <w:sz w:val="22"/>
                <w:szCs w:val="22"/>
              </w:rPr>
              <w:t>Revija za elementarno izobraževanje, 16</w:t>
            </w:r>
            <w:r w:rsidRPr="000B74A4">
              <w:rPr>
                <w:rFonts w:asciiTheme="majorHAnsi" w:hAnsiTheme="majorHAnsi" w:cstheme="majorHAnsi"/>
                <w:sz w:val="22"/>
                <w:szCs w:val="22"/>
              </w:rPr>
              <w:t>(2), 147–167.</w:t>
            </w:r>
          </w:p>
          <w:p w14:paraId="3310E50C" w14:textId="7C0F2FE8" w:rsidR="00A773B6" w:rsidRPr="00C209BA" w:rsidRDefault="00A773B6" w:rsidP="000B74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209B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Željeznov Seničar, M., Pangrčič, P., Kukanja Gabrijelčič, M. (2021). 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Challenges in gifted education in Slovenia. V C. J. Mcdermott in A. Kožuh (ur.), </w:t>
            </w:r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Educational challenges 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>(str. 309–328)</w:t>
            </w:r>
            <w:r w:rsidRPr="00C209BA">
              <w:rPr>
                <w:rFonts w:asciiTheme="majorHAnsi" w:hAnsiTheme="majorHAnsi" w:cstheme="majorHAnsi"/>
                <w:i/>
                <w:sz w:val="22"/>
                <w:szCs w:val="22"/>
              </w:rPr>
              <w:t>.</w:t>
            </w:r>
            <w:r w:rsidRPr="00C209BA">
              <w:rPr>
                <w:rFonts w:asciiTheme="majorHAnsi" w:hAnsiTheme="majorHAnsi" w:cstheme="majorHAnsi"/>
                <w:sz w:val="22"/>
                <w:szCs w:val="22"/>
              </w:rPr>
              <w:t xml:space="preserve"> Los Angeles: Department of Education, Antioch University.</w:t>
            </w:r>
          </w:p>
        </w:tc>
      </w:tr>
    </w:tbl>
    <w:p w14:paraId="056013BC" w14:textId="77777777" w:rsidR="005D3A9B" w:rsidRPr="00231726" w:rsidRDefault="005D3A9B" w:rsidP="005D3A9B">
      <w:pPr>
        <w:rPr>
          <w:rFonts w:ascii="Calibri Light" w:hAnsi="Calibri Light" w:cs="Calibri Light"/>
          <w:sz w:val="22"/>
          <w:szCs w:val="22"/>
        </w:rPr>
      </w:pPr>
    </w:p>
    <w:p w14:paraId="1E62560D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0422"/>
    <w:multiLevelType w:val="hybridMultilevel"/>
    <w:tmpl w:val="895CF56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C454D"/>
    <w:multiLevelType w:val="hybridMultilevel"/>
    <w:tmpl w:val="B93A8A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2EFB4"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  <w:b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42BB0"/>
    <w:multiLevelType w:val="hybridMultilevel"/>
    <w:tmpl w:val="93A4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E25C7"/>
    <w:multiLevelType w:val="hybridMultilevel"/>
    <w:tmpl w:val="E4F2D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9688E"/>
    <w:multiLevelType w:val="hybridMultilevel"/>
    <w:tmpl w:val="A03E04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2074D"/>
    <w:multiLevelType w:val="hybridMultilevel"/>
    <w:tmpl w:val="ECD8D138"/>
    <w:lvl w:ilvl="0" w:tplc="61C2DF74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F83456"/>
    <w:multiLevelType w:val="hybridMultilevel"/>
    <w:tmpl w:val="F3DE3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60AFB"/>
    <w:multiLevelType w:val="hybridMultilevel"/>
    <w:tmpl w:val="D6B69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2EFB4">
      <w:numFmt w:val="bullet"/>
      <w:lvlText w:val="•"/>
      <w:lvlJc w:val="left"/>
      <w:pPr>
        <w:ind w:left="1788" w:hanging="708"/>
      </w:pPr>
      <w:rPr>
        <w:rFonts w:ascii="Calibri" w:eastAsia="Calibri" w:hAnsi="Calibri" w:cs="Calibri" w:hint="default"/>
        <w:b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C3878"/>
    <w:multiLevelType w:val="hybridMultilevel"/>
    <w:tmpl w:val="14C29C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3C0C7D"/>
    <w:multiLevelType w:val="hybridMultilevel"/>
    <w:tmpl w:val="9E3E27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D1BA0"/>
    <w:multiLevelType w:val="hybridMultilevel"/>
    <w:tmpl w:val="23303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268D2"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D7D4A"/>
    <w:multiLevelType w:val="hybridMultilevel"/>
    <w:tmpl w:val="52084FF2"/>
    <w:lvl w:ilvl="0" w:tplc="6D641E2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9B"/>
    <w:rsid w:val="00043E52"/>
    <w:rsid w:val="000B74A4"/>
    <w:rsid w:val="003B69A5"/>
    <w:rsid w:val="0045209C"/>
    <w:rsid w:val="005D3A9B"/>
    <w:rsid w:val="00603FD7"/>
    <w:rsid w:val="00907FAC"/>
    <w:rsid w:val="009674F6"/>
    <w:rsid w:val="009B32C2"/>
    <w:rsid w:val="009B6549"/>
    <w:rsid w:val="00A773B6"/>
    <w:rsid w:val="00BC1AEB"/>
    <w:rsid w:val="00BF2F02"/>
    <w:rsid w:val="00C209BA"/>
    <w:rsid w:val="00CE58C2"/>
    <w:rsid w:val="00D94A41"/>
    <w:rsid w:val="00F7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BB33"/>
  <w15:chartTrackingRefBased/>
  <w15:docId w15:val="{4F57CCBC-839C-4664-9D6B-1849E74D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3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D3A9B"/>
    <w:rPr>
      <w:color w:val="800000"/>
      <w:u w:val="single"/>
    </w:rPr>
  </w:style>
  <w:style w:type="paragraph" w:customStyle="1" w:styleId="xmsolistparagraph">
    <w:name w:val="x_msolistparagraph"/>
    <w:basedOn w:val="Navaden"/>
    <w:rsid w:val="005D3A9B"/>
    <w:pPr>
      <w:spacing w:before="100" w:beforeAutospacing="1" w:after="100" w:afterAutospacing="1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3E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3E52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A773B6"/>
    <w:pPr>
      <w:ind w:left="708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8</cp:revision>
  <dcterms:created xsi:type="dcterms:W3CDTF">2023-09-15T12:49:00Z</dcterms:created>
  <dcterms:modified xsi:type="dcterms:W3CDTF">2023-09-28T09:30:00Z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65e1e8cf105108bc0f9b558c1daa38832b8e391b9cf37ae41a37d02bb6b7223c</vt:lpwstr>
  </property>
</Properties>
</file>