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3A78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5287D" w:rsidRPr="00356291" w14:paraId="65BD3A7A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BD3A7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5287D" w:rsidRPr="008F1BAD" w14:paraId="65BD3A7D" w14:textId="77777777" w:rsidTr="00F905D7">
        <w:tc>
          <w:tcPr>
            <w:tcW w:w="1799" w:type="dxa"/>
            <w:gridSpan w:val="3"/>
          </w:tcPr>
          <w:p w14:paraId="65BD3A7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7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vloga participacije otrok in mladostnikov v družbi </w:t>
            </w:r>
          </w:p>
        </w:tc>
      </w:tr>
      <w:tr w:rsidR="00B5287D" w:rsidRPr="00356291" w14:paraId="65BD3A80" w14:textId="77777777" w:rsidTr="00F905D7">
        <w:tc>
          <w:tcPr>
            <w:tcW w:w="1799" w:type="dxa"/>
            <w:gridSpan w:val="3"/>
          </w:tcPr>
          <w:p w14:paraId="65BD3A7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7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Transformative role of child and youth participation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</w:p>
        </w:tc>
      </w:tr>
      <w:tr w:rsidR="00B5287D" w:rsidRPr="00356291" w14:paraId="65BD3A85" w14:textId="77777777" w:rsidTr="00F905D7">
        <w:tc>
          <w:tcPr>
            <w:tcW w:w="3307" w:type="dxa"/>
            <w:gridSpan w:val="5"/>
            <w:vAlign w:val="center"/>
          </w:tcPr>
          <w:p w14:paraId="65BD3A8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5BD3A82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5BD3A83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BD3A8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5287D" w:rsidRPr="00356291" w14:paraId="65BD3A8E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5BD3A8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5BD3A8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5BD3A8B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C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5BD3A8D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5287D" w:rsidRPr="00356291" w14:paraId="65BD3A93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8F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0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2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5287D" w:rsidRPr="00356291" w14:paraId="65BD3A9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5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5287D" w:rsidRPr="00356291" w14:paraId="65BD3A9A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5BD3A9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5287D" w:rsidRPr="00356291" w14:paraId="65BD3A9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D3A9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9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B5287D" w:rsidRPr="00356291" w14:paraId="65BD3AA0" w14:textId="77777777" w:rsidTr="00F905D7">
        <w:tc>
          <w:tcPr>
            <w:tcW w:w="5718" w:type="dxa"/>
            <w:gridSpan w:val="12"/>
          </w:tcPr>
          <w:p w14:paraId="65BD3A9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D3A9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A3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D3AA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A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A5" w14:textId="77777777" w:rsidTr="00F905D7">
        <w:tc>
          <w:tcPr>
            <w:tcW w:w="9690" w:type="dxa"/>
            <w:gridSpan w:val="18"/>
          </w:tcPr>
          <w:p w14:paraId="65BD3AA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B2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5BD3AA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5BD3AA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65BD3AAB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C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D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E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5BD3AAF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5BD3AB0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B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5287D" w:rsidRPr="00356291" w14:paraId="65BD3ABB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3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5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3AB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5287D" w:rsidRPr="008F1BAD" w14:paraId="65BD3ABE" w14:textId="77777777" w:rsidTr="00F905D7">
        <w:tc>
          <w:tcPr>
            <w:tcW w:w="9690" w:type="dxa"/>
            <w:gridSpan w:val="18"/>
          </w:tcPr>
          <w:p w14:paraId="65BD3AB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s-ES"/>
              </w:rPr>
              <w:t>Del obveznosti se lahko izvaja v obliki e-izobraževanja.</w:t>
            </w:r>
          </w:p>
          <w:p w14:paraId="65BD3AB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B5287D" w:rsidRPr="00356291" w14:paraId="65BD3AC1" w14:textId="77777777" w:rsidTr="00F905D7">
        <w:tc>
          <w:tcPr>
            <w:tcW w:w="3307" w:type="dxa"/>
            <w:gridSpan w:val="5"/>
          </w:tcPr>
          <w:p w14:paraId="65BD3AB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Izr. prof. dr. Sonja Rutar/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Assoc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Sonja Rutar,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PhD</w:t>
            </w:r>
          </w:p>
        </w:tc>
      </w:tr>
      <w:tr w:rsidR="00B5287D" w:rsidRPr="00356291" w14:paraId="65BD3AC3" w14:textId="77777777" w:rsidTr="00F905D7">
        <w:tc>
          <w:tcPr>
            <w:tcW w:w="9690" w:type="dxa"/>
            <w:gridSpan w:val="18"/>
          </w:tcPr>
          <w:p w14:paraId="65BD3AC2" w14:textId="77777777" w:rsidR="00B5287D" w:rsidRPr="00356291" w:rsidRDefault="00B5287D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C8" w14:textId="77777777" w:rsidTr="00F905D7">
        <w:tc>
          <w:tcPr>
            <w:tcW w:w="1641" w:type="dxa"/>
            <w:gridSpan w:val="2"/>
            <w:vMerge w:val="restart"/>
          </w:tcPr>
          <w:p w14:paraId="65BD3AC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5BD3AC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5BD3AC6" w14:textId="77777777" w:rsidR="00B5287D" w:rsidRPr="00356291" w:rsidRDefault="00B5287D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B5287D" w:rsidRPr="00356291" w14:paraId="65BD3ACC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BD3AC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BD3ACA" w14:textId="77777777" w:rsidR="00B5287D" w:rsidRPr="00356291" w:rsidRDefault="00B5287D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B5287D" w:rsidRPr="00356291" w14:paraId="65BD3AD3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C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5BD3AC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AC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5287D" w:rsidRPr="00356291" w14:paraId="65BD3AD7" w14:textId="77777777" w:rsidTr="00F905D7">
        <w:trPr>
          <w:trHeight w:val="32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AD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5287D" w:rsidRPr="00356291" w14:paraId="65BD3AD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5BD3AD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5287D" w:rsidRPr="00356291" w14:paraId="65BD3AF6" w14:textId="77777777" w:rsidTr="00F905D7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F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0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transmisijska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transformativna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paradigma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65BD3AE1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dimenzija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2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razmerje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3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sociokulturni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strukturni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4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vzgojiteljeve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učiteljeve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5" w14:textId="77777777" w:rsidR="00B5287D" w:rsidRPr="00356291" w:rsidRDefault="00B5287D" w:rsidP="00B5287D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participacija in socialna integracija otrok in mladostnikov;</w:t>
            </w:r>
          </w:p>
          <w:p w14:paraId="65BD3AE6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prosocialno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vedenje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9" w14:textId="78C07662" w:rsidR="00B5287D" w:rsidRPr="008F1BAD" w:rsidRDefault="00B5287D" w:rsidP="008F1BA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vrtec in šola kot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AE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EC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D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transmisive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paradigm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E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dialogical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dimension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F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relationship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0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socio-cultural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structural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1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influence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teachers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image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2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integration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</w:t>
            </w:r>
          </w:p>
          <w:p w14:paraId="65BD3AF3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prosocial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behaviour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cooperation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5" w14:textId="2504AEB4" w:rsidR="00B5287D" w:rsidRPr="008F1BAD" w:rsidRDefault="00B5287D" w:rsidP="008F1BA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preschool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chool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a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learning community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</w:tbl>
    <w:p w14:paraId="65BD3AF7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5287D" w:rsidRPr="008F1BAD" w14:paraId="65BD3AF9" w14:textId="77777777" w:rsidTr="666D1779">
        <w:tc>
          <w:tcPr>
            <w:tcW w:w="9695" w:type="dxa"/>
            <w:gridSpan w:val="6"/>
          </w:tcPr>
          <w:p w14:paraId="65BD3AF8" w14:textId="77777777" w:rsidR="00B5287D" w:rsidRPr="00356291" w:rsidRDefault="00B5287D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8F1BAD">
              <w:rPr>
                <w:rFonts w:ascii="Calibri Light" w:hAnsi="Calibri Light" w:cs="Calibri Light"/>
                <w:sz w:val="22"/>
                <w:szCs w:val="22"/>
                <w:lang w:val="en-US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B5287D" w:rsidRPr="00356291" w14:paraId="65BD3B02" w14:textId="77777777" w:rsidTr="666D1779">
        <w:trPr>
          <w:trHeight w:val="111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5B0" w14:textId="0E57DA2B" w:rsidR="0063437A" w:rsidRDefault="00B5287D" w:rsidP="0063437A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</w:t>
            </w:r>
            <w:r w:rsidR="0063437A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7637748" w14:textId="4B9CD73A" w:rsidR="00180613" w:rsidRPr="008F1BAD" w:rsidRDefault="00D64092" w:rsidP="008F1BAD">
            <w:pPr>
              <w:pStyle w:val="Odstavekseznama"/>
              <w:numPr>
                <w:ilvl w:val="0"/>
                <w:numId w:val="28"/>
              </w:numPr>
              <w:ind w:hanging="496"/>
              <w:rPr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Biesta, G. (2020). Risking ourselves in education: Qualification, socialization, and subjectification revisited.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Theory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70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89-104.</w:t>
            </w:r>
          </w:p>
          <w:p w14:paraId="6D227C05" w14:textId="77777777" w:rsidR="0063437A" w:rsidRPr="009F2CFF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F2CFF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Bohm, D., &amp; Weinberg, R. A. (2004). </w:t>
            </w:r>
            <w:r w:rsidRPr="009F2CFF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On dialogue</w:t>
            </w:r>
            <w:r w:rsidRPr="009F2CFF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1C32C411" w14:textId="77777777" w:rsidR="0063437A" w:rsidRPr="00A559C0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Gallagher, M. (2008). Foucault, power and participation. </w:t>
            </w:r>
            <w:r w:rsidRPr="00A559C0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The International Journal of Children's Rights</w:t>
            </w: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A559C0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16</w:t>
            </w: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395-406.</w:t>
            </w:r>
          </w:p>
          <w:p w14:paraId="63A2ECB3" w14:textId="77777777" w:rsidR="001C3852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Gril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A. (2015).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Spodbujanje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participacije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mladih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družbi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psihološka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perspektiva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). 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Šolsko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polje :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revija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teorijo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raziskave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vzgoje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izobraževanja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letn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26,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3/4, str. 129-153, 234-235. </w:t>
            </w:r>
          </w:p>
          <w:p w14:paraId="699EFEFB" w14:textId="249AE350" w:rsidR="0063437A" w:rsidRPr="008F1BAD" w:rsidRDefault="00180613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Hart, R. A. (2008). Stepping back from ‘The ladder’: Reflections on a model of participatory work with children.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Participation and learning: Perspectives on education and the environment, health and sustainability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19-31). Dordrecht: Springer Netherlands.</w:t>
            </w:r>
          </w:p>
          <w:p w14:paraId="65BD3B00" w14:textId="77777777" w:rsidR="00B5287D" w:rsidRPr="008F1BAD" w:rsidRDefault="00B5287D" w:rsidP="008F1BAD">
            <w:pPr>
              <w:pStyle w:val="Default"/>
              <w:numPr>
                <w:ilvl w:val="0"/>
                <w:numId w:val="28"/>
              </w:numPr>
              <w:spacing w:line="264" w:lineRule="auto"/>
              <w:ind w:hanging="496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S.(2013)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. Poti do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participacije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vzgoji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(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Knjižnica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 Ludus).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Primorskem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Znanstveno-raziskovalno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Univerzitetna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založba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Annales. </w:t>
            </w:r>
          </w:p>
          <w:p w14:paraId="67F3F00B" w14:textId="2F9B1535" w:rsidR="00220D93" w:rsidRPr="008F1BAD" w:rsidRDefault="00220D93" w:rsidP="008F1BAD">
            <w:p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</w:p>
          <w:p w14:paraId="144CC68B" w14:textId="77777777" w:rsidR="00220D93" w:rsidRPr="00356291" w:rsidRDefault="00220D93" w:rsidP="00220D93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12A0E66C" w14:textId="77777777" w:rsidR="00220D93" w:rsidRPr="008F1BAD" w:rsidRDefault="00220D93" w:rsidP="008F1BAD">
            <w:pPr>
              <w:pStyle w:val="Odstavekseznama"/>
              <w:numPr>
                <w:ilvl w:val="0"/>
                <w:numId w:val="29"/>
              </w:numPr>
              <w:spacing w:line="264" w:lineRule="auto"/>
              <w:ind w:left="791" w:hanging="567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Hart, R. A. (2013).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Children's participation: The theory and practice of involving young citizens in community development and environmental care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65BD3B01" w14:textId="13ED5349" w:rsidR="00220D93" w:rsidRPr="008F1BAD" w:rsidRDefault="00220D93" w:rsidP="008F1BAD">
            <w:pPr>
              <w:pStyle w:val="Odstavekseznama"/>
              <w:numPr>
                <w:ilvl w:val="0"/>
                <w:numId w:val="29"/>
              </w:numPr>
              <w:spacing w:line="264" w:lineRule="auto"/>
              <w:ind w:left="791" w:hanging="567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Lansdown, G. (2009). The realisation of children’s participation rights: Critical reflections.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 handbook of children and young people’s participation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33-45). Routledge.</w:t>
            </w:r>
          </w:p>
        </w:tc>
      </w:tr>
      <w:tr w:rsidR="00B5287D" w:rsidRPr="00356291" w14:paraId="65BD3B0C" w14:textId="77777777" w:rsidTr="666D177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0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5BD3B0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5BD3B0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0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B5287D" w:rsidRPr="00356291" w14:paraId="65BD3B2D" w14:textId="77777777" w:rsidTr="666D1779">
        <w:trPr>
          <w:trHeight w:val="119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0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:</w:t>
            </w:r>
          </w:p>
          <w:p w14:paraId="65BD3B0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</w:p>
          <w:p w14:paraId="65BD3B0F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10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spozna oblike, značilnosti ter stopnje participacije otrok in mladostnikov v vzgoji; </w:t>
            </w:r>
          </w:p>
          <w:p w14:paraId="65BD3B11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prouči trenutne strukturne pogoje za realizacijo participacije otrok in mladostnikov v družbi;</w:t>
            </w:r>
          </w:p>
          <w:p w14:paraId="65BD3B12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prouči vlogo participacije otrok in mladostnikov pri razvoju aktivnega državljanstva in družbe.  </w:t>
            </w:r>
          </w:p>
          <w:p w14:paraId="65BD3B13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14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5BD3B15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prepoznavanje in definiranje problema, raziskovalnih vprašanj oziroma hipotez;</w:t>
            </w:r>
          </w:p>
          <w:p w14:paraId="65BD3B16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uporabe ustrezne raziskovalne metodologije za pridobivanje novih spoznanj.</w:t>
            </w:r>
          </w:p>
          <w:p w14:paraId="65BD3B17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kritičnega, interdisciplinarnega, avtonomnega in obenem sodelovalnega proučevanja problema, situacije.  </w:t>
            </w:r>
          </w:p>
          <w:p w14:paraId="65BD3B18" w14:textId="77777777" w:rsidR="00B5287D" w:rsidRPr="00356291" w:rsidRDefault="00B5287D" w:rsidP="00F905D7">
            <w:pPr>
              <w:pStyle w:val="Vnos"/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1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5BD3B1A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zbiranja in vrednotenja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realizacijo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pravic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B1B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B1C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aplikativnih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1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1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1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2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5BD3B21" w14:textId="77777777" w:rsidR="00B5287D" w:rsidRPr="00356291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characteristics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B22" w14:textId="77777777" w:rsidR="00B5287D" w:rsidRPr="00356291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curent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structural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B23" w14:textId="6F45E834" w:rsidR="00B5287D" w:rsidRPr="008F1BAD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effects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citizenship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7EA0BF9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5BD3B2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25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recognizing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defining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problems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65BD3B26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using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appropriate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aquisition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new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 </w:t>
            </w:r>
          </w:p>
          <w:p w14:paraId="65BD3B27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interdisciplinary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independent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cooperative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problem/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situation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5BD3B2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29" w14:textId="77777777" w:rsidR="00B5287D" w:rsidRPr="00356291" w:rsidRDefault="00B5287D" w:rsidP="00B5287D">
            <w:pPr>
              <w:pStyle w:val="Odstavekseznama"/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collecting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evaluating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concerning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rights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realization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 </w:t>
            </w:r>
          </w:p>
          <w:p w14:paraId="65BD3B2A" w14:textId="77777777" w:rsidR="00B5287D" w:rsidRPr="00356291" w:rsidRDefault="00B5287D" w:rsidP="00B5287D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using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specific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</w:t>
            </w:r>
          </w:p>
          <w:p w14:paraId="65BD3B2B" w14:textId="77777777" w:rsidR="00B5287D" w:rsidRPr="00356291" w:rsidRDefault="00B5287D" w:rsidP="00B5287D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capacity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developing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theoretical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aplicative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practices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65BD3B2C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-70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</w:p>
        </w:tc>
      </w:tr>
      <w:tr w:rsidR="00B5287D" w:rsidRPr="00356291" w14:paraId="65BD3B34" w14:textId="77777777" w:rsidTr="666D177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2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2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B3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3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3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3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5287D" w:rsidRPr="00356291" w14:paraId="65BD3B50" w14:textId="77777777" w:rsidTr="666D1779">
        <w:trPr>
          <w:trHeight w:val="184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3B3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5BD3B36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poznavanje teorij, stopenj in aplikativnih izpeljav participacije otrok in mladostnikov v vzgoji in celotni družbi;</w:t>
            </w:r>
          </w:p>
          <w:p w14:paraId="65BD3B37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poznavanje pogojev za učinkovito in smiselno participacijo otrok in mladostnikov v vzgoji;</w:t>
            </w:r>
          </w:p>
          <w:p w14:paraId="65BD3B38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poznavanje različnih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kurikularanih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načel, ki podpirajo participativne prakse v šolah in vrtcih. </w:t>
            </w:r>
          </w:p>
          <w:p w14:paraId="65BD3B39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5BD3B3A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65BD3B3B" w14:textId="77777777" w:rsidR="00B5287D" w:rsidRPr="00356291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izbire in uporabe primernih metod in tehnik proučevanja participacije v vrtcih, šolah in širši družbi;</w:t>
            </w:r>
          </w:p>
          <w:p w14:paraId="65BD3B3C" w14:textId="77777777" w:rsidR="00B5287D" w:rsidRPr="00356291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interdisciplinarno povezovanje teorij participacije za proučevanje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vloge participacije v družbi;</w:t>
            </w:r>
          </w:p>
          <w:p w14:paraId="65BD3B3D" w14:textId="2B726E1D" w:rsidR="00B5287D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zmožnost razvoja teoretičnih in/ali aplikativnih vodil pri zagotavljanju participacije v izobraževanju in širši družbi. </w:t>
            </w:r>
          </w:p>
          <w:p w14:paraId="5FF716EA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3E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5BD3B3F" w14:textId="77777777" w:rsidR="00B5287D" w:rsidRPr="00356291" w:rsidRDefault="00B5287D" w:rsidP="00B5287D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kritičnega  ovrednotenja praks socialnih interakcij v šoli/vrtcu z vidika zagotavljanja smiselne in učinkovite participacije v vrtcih in šolah;</w:t>
            </w:r>
          </w:p>
          <w:p w14:paraId="65BD3B40" w14:textId="77777777" w:rsidR="00B5287D" w:rsidRPr="00356291" w:rsidRDefault="00B5287D" w:rsidP="00B5287D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kritičnega vrednotenja teorij in raziskovalnih pristopov participacije otrok in mladostnikov. </w:t>
            </w:r>
          </w:p>
          <w:p w14:paraId="65BD3B41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4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4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4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3B4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46" w14:textId="77777777" w:rsidR="00B5287D" w:rsidRPr="00356291" w:rsidRDefault="00B5287D" w:rsidP="00B5287D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of theories, levels and ap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lications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children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in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society; </w:t>
            </w:r>
          </w:p>
          <w:p w14:paraId="65BD3B47" w14:textId="77777777" w:rsidR="00B5287D" w:rsidRPr="00356291" w:rsidRDefault="00B5287D" w:rsidP="00B5287D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knowledge of the conditions for effective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meaningfull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children’s and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participation in education;</w:t>
            </w:r>
          </w:p>
          <w:p w14:paraId="65BD3B48" w14:textId="18DA3DAE" w:rsidR="00B5287D" w:rsidRDefault="00B5287D" w:rsidP="00B5287D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of various curricular principles that support participatory practices in schools and kindergartens.</w:t>
            </w:r>
          </w:p>
          <w:p w14:paraId="077CF71C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4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4A" w14:textId="77777777" w:rsidR="00B5287D" w:rsidRPr="00356291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select and use appropriate methods and techniques for studying participation in kindergartens, schools and the wider society;</w:t>
            </w:r>
          </w:p>
          <w:p w14:paraId="65BD3B4B" w14:textId="77777777" w:rsidR="00B5287D" w:rsidRPr="00356291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interdisciplinary integration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participation for the study of the transformative role of participation in society;</w:t>
            </w:r>
          </w:p>
          <w:p w14:paraId="65BD3B4C" w14:textId="602097CE" w:rsidR="00B5287D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develop theoretical and / or applied guidelines in ensuring participation in education and the wider society.</w:t>
            </w:r>
          </w:p>
          <w:p w14:paraId="5D6CA13C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4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5BD3B4E" w14:textId="77777777" w:rsidR="00B5287D" w:rsidRPr="00356291" w:rsidRDefault="00B5287D" w:rsidP="00B5287D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evaluate social interaction practices in schools/kindergarten from the view point of ensuring meaningful and effective participation of children and youth in kindergartens and schools</w:t>
            </w:r>
          </w:p>
          <w:p w14:paraId="65BD3B4F" w14:textId="77777777" w:rsidR="00B5287D" w:rsidRPr="00356291" w:rsidRDefault="00B5287D" w:rsidP="00B5287D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evaluate theories and research approaches of child and youth participation.</w:t>
            </w:r>
          </w:p>
        </w:tc>
      </w:tr>
      <w:tr w:rsidR="00B5287D" w:rsidRPr="00356291" w14:paraId="65BD3B54" w14:textId="77777777" w:rsidTr="666D1779">
        <w:trPr>
          <w:trHeight w:val="6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5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B5B" w14:textId="77777777" w:rsidTr="666D177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5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B5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5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B5287D" w:rsidRPr="00356291" w14:paraId="65BD3B5F" w14:textId="77777777" w:rsidTr="008F1BAD">
        <w:trPr>
          <w:trHeight w:val="10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(RWCT)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5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Problem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based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according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RWCT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Reading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Writing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</w:tc>
      </w:tr>
      <w:tr w:rsidR="00B5287D" w:rsidRPr="00356291" w14:paraId="65BD3B66" w14:textId="77777777" w:rsidTr="666D177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6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5BD3B6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6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5287D" w:rsidRPr="00356291" w14:paraId="65BD3B6E" w14:textId="77777777" w:rsidTr="666D1779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67" w14:textId="42BBE73A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E23413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E23413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5BD3B6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6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Ocena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izdelka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D3B6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6B" w14:textId="7A904D2C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666D1779">
              <w:rPr>
                <w:rFonts w:ascii="Calibri Light" w:hAnsi="Calibri Light" w:cs="Calibri Light"/>
                <w:sz w:val="22"/>
                <w:szCs w:val="22"/>
              </w:rPr>
              <w:t>Type (</w:t>
            </w:r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written exam, </w:t>
            </w:r>
            <w:r w:rsidRPr="666D1779">
              <w:rPr>
                <w:rFonts w:ascii="Calibri Light" w:hAnsi="Calibri Light" w:cs="Calibri Light"/>
                <w:sz w:val="22"/>
                <w:szCs w:val="22"/>
              </w:rPr>
              <w:t>oral, coursework, project):</w:t>
            </w:r>
          </w:p>
          <w:p w14:paraId="65BD3B6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6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evaluation of the written product (exam or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paper).</w:t>
            </w:r>
          </w:p>
        </w:tc>
      </w:tr>
      <w:tr w:rsidR="00B5287D" w:rsidRPr="00356291" w14:paraId="65BD3B71" w14:textId="77777777" w:rsidTr="666D177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D3B6F" w14:textId="77777777" w:rsidR="00B5287D" w:rsidRPr="008F1BAD" w:rsidRDefault="00B5287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5BD3B70" w14:textId="77777777" w:rsidR="00B5287D" w:rsidRPr="008F1BAD" w:rsidRDefault="00B5287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B5287D" w:rsidRPr="008F1BAD" w14:paraId="65BD3B79" w14:textId="77777777" w:rsidTr="666D177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BA1" w14:textId="42EBDC92" w:rsidR="00D25B98" w:rsidRPr="008F1BAD" w:rsidRDefault="00B5287D" w:rsidP="008F1BAD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utar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S. in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. (2018).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Med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manipulacijo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participacijo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vrtcih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ocena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vzgojiteljev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pomočnikov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vzgojiteljev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= How children are manipulated and how they participate :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prechool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teachers' and preschool teacher assistants' perspectives.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letn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69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/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1, str. 28-43, 146-161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0375C5F1" w14:textId="3F5653F0" w:rsidR="00D25B98" w:rsidRPr="008F1BAD" w:rsidRDefault="00D25B98" w:rsidP="008F1BAD">
            <w:pPr>
              <w:pStyle w:val="Odstavekseznama"/>
              <w:numPr>
                <w:ilvl w:val="0"/>
                <w:numId w:val="30"/>
              </w:numPr>
              <w:spacing w:line="264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, S. (2018).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Kakovost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šole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perspektive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učencev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priseljensko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izkušnjo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kot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izhodišče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zagotavljanje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inkluzivnega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izobraževanja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Dve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Domovini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48</w:t>
            </w:r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109–127. http://twohomelands.zrc-sazu.si/uploads/articles/1531426085_Rutar_kakovost%20sole%20s%20perpektive%20priseljencev.pdf</w:t>
            </w:r>
            <w:r w:rsid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BCB1F43" w14:textId="3AF27DE1" w:rsidR="00D25B98" w:rsidRPr="008F1BAD" w:rsidRDefault="001C3852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</w:pP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S. (2021).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Problematizacija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vloge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organizirane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predšolske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vzgoje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Sloveniji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času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covida-19.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72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(3), 66-83.</w:t>
            </w:r>
          </w:p>
          <w:p w14:paraId="71329364" w14:textId="49B9DE83" w:rsidR="000F41D8" w:rsidRPr="008F1BAD" w:rsidRDefault="000F41D8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S.,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Ukkonen-Mikkola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T., Štemberger, T. </w:t>
            </w:r>
            <w:r w:rsidR="00CC0A6F"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in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Konrad, S. Č. (2022). 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Practices of Planning as a Reflection of Teaching and Learning Concepts in ECEC: The Cases of Finland and Slovenia.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209-225). Cham: Springer International Publishing.</w:t>
            </w:r>
          </w:p>
          <w:p w14:paraId="7952CFB4" w14:textId="6DDF0091" w:rsidR="003966D5" w:rsidRPr="008F1BAD" w:rsidRDefault="003966D5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</w:pP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Simčič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B., &amp;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Smolčič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 (2023).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Participacija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načrtovanju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dejavnosti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predšolski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vzgoji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izobraževanju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74</w:t>
            </w:r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(2), 39–58. </w:t>
            </w:r>
            <w:hyperlink r:id="rId5" w:history="1">
              <w:r w:rsidRPr="008F1BAD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  <w:lang w:val="it-IT"/>
                </w:rPr>
                <w:t>https://www.sodobna-pedagogika.net/arhiv/nalozi-clanek/?id=2199</w:t>
              </w:r>
            </w:hyperlink>
            <w:r w:rsid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</w:t>
            </w:r>
          </w:p>
          <w:p w14:paraId="16107102" w14:textId="77777777" w:rsidR="003966D5" w:rsidRPr="008F1BAD" w:rsidRDefault="003966D5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  <w:lang w:eastAsia="en-GB"/>
              </w:rPr>
            </w:pP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Rutar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, S. (2023). From positive recognition toward justice in a participatory pedagogical approach. In 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Contemporary perspectives on early childhood education and care</w:t>
            </w:r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 (pp. 159–180). Verlag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Dr.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Kovač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5BD3B78" w14:textId="77777777" w:rsidR="00B5287D" w:rsidRPr="008F1BAD" w:rsidRDefault="00B5287D" w:rsidP="00F905D7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5BD3B7A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65BD3B7B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128A"/>
    <w:multiLevelType w:val="hybridMultilevel"/>
    <w:tmpl w:val="D7CA1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0DB5"/>
    <w:multiLevelType w:val="hybridMultilevel"/>
    <w:tmpl w:val="33D86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C87"/>
    <w:multiLevelType w:val="hybridMultilevel"/>
    <w:tmpl w:val="A0F8DA8C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16F6A"/>
    <w:multiLevelType w:val="hybridMultilevel"/>
    <w:tmpl w:val="15363D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865B84"/>
    <w:multiLevelType w:val="hybridMultilevel"/>
    <w:tmpl w:val="5C8E3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8441FE"/>
    <w:multiLevelType w:val="hybridMultilevel"/>
    <w:tmpl w:val="ED324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B2030"/>
    <w:multiLevelType w:val="hybridMultilevel"/>
    <w:tmpl w:val="005AE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241F8B"/>
    <w:multiLevelType w:val="hybridMultilevel"/>
    <w:tmpl w:val="B7721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36493B"/>
    <w:multiLevelType w:val="hybridMultilevel"/>
    <w:tmpl w:val="286C3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11E45"/>
    <w:multiLevelType w:val="hybridMultilevel"/>
    <w:tmpl w:val="E2F462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70656"/>
    <w:multiLevelType w:val="hybridMultilevel"/>
    <w:tmpl w:val="A908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B41DD"/>
    <w:multiLevelType w:val="hybridMultilevel"/>
    <w:tmpl w:val="058654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E0BE1"/>
    <w:multiLevelType w:val="hybridMultilevel"/>
    <w:tmpl w:val="E264A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94281"/>
    <w:multiLevelType w:val="hybridMultilevel"/>
    <w:tmpl w:val="28DCCD72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F016E"/>
    <w:multiLevelType w:val="hybridMultilevel"/>
    <w:tmpl w:val="199E0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03C0B"/>
    <w:multiLevelType w:val="hybridMultilevel"/>
    <w:tmpl w:val="6B92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F048B3"/>
    <w:multiLevelType w:val="hybridMultilevel"/>
    <w:tmpl w:val="FE023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43FE2"/>
    <w:multiLevelType w:val="hybridMultilevel"/>
    <w:tmpl w:val="ECCA8CC6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F3255"/>
    <w:multiLevelType w:val="hybridMultilevel"/>
    <w:tmpl w:val="511A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000CF"/>
    <w:multiLevelType w:val="hybridMultilevel"/>
    <w:tmpl w:val="6D0CDDA4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26984"/>
    <w:multiLevelType w:val="hybridMultilevel"/>
    <w:tmpl w:val="7FEA99DA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C19D7"/>
    <w:multiLevelType w:val="hybridMultilevel"/>
    <w:tmpl w:val="0ECCF7B6"/>
    <w:lvl w:ilvl="0" w:tplc="A6AA476E">
      <w:start w:val="5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7EB685B"/>
    <w:multiLevelType w:val="hybridMultilevel"/>
    <w:tmpl w:val="7D0A77C0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8115D"/>
    <w:multiLevelType w:val="hybridMultilevel"/>
    <w:tmpl w:val="B6F68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43D6D"/>
    <w:multiLevelType w:val="hybridMultilevel"/>
    <w:tmpl w:val="9168B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C13805"/>
    <w:multiLevelType w:val="hybridMultilevel"/>
    <w:tmpl w:val="CECE3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F4F25"/>
    <w:multiLevelType w:val="hybridMultilevel"/>
    <w:tmpl w:val="FA566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113675"/>
    <w:multiLevelType w:val="hybridMultilevel"/>
    <w:tmpl w:val="DDA837EA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070E7"/>
    <w:multiLevelType w:val="hybridMultilevel"/>
    <w:tmpl w:val="4EA69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5517E"/>
    <w:multiLevelType w:val="hybridMultilevel"/>
    <w:tmpl w:val="22104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2"/>
  </w:num>
  <w:num w:numId="5">
    <w:abstractNumId w:val="29"/>
  </w:num>
  <w:num w:numId="6">
    <w:abstractNumId w:val="11"/>
  </w:num>
  <w:num w:numId="7">
    <w:abstractNumId w:val="15"/>
  </w:num>
  <w:num w:numId="8">
    <w:abstractNumId w:val="6"/>
  </w:num>
  <w:num w:numId="9">
    <w:abstractNumId w:val="24"/>
  </w:num>
  <w:num w:numId="10">
    <w:abstractNumId w:val="18"/>
  </w:num>
  <w:num w:numId="11">
    <w:abstractNumId w:val="25"/>
  </w:num>
  <w:num w:numId="12">
    <w:abstractNumId w:val="9"/>
  </w:num>
  <w:num w:numId="13">
    <w:abstractNumId w:val="4"/>
  </w:num>
  <w:num w:numId="14">
    <w:abstractNumId w:val="26"/>
  </w:num>
  <w:num w:numId="15">
    <w:abstractNumId w:val="7"/>
  </w:num>
  <w:num w:numId="16">
    <w:abstractNumId w:val="5"/>
  </w:num>
  <w:num w:numId="17">
    <w:abstractNumId w:val="16"/>
  </w:num>
  <w:num w:numId="18">
    <w:abstractNumId w:val="14"/>
  </w:num>
  <w:num w:numId="19">
    <w:abstractNumId w:val="28"/>
  </w:num>
  <w:num w:numId="20">
    <w:abstractNumId w:val="13"/>
  </w:num>
  <w:num w:numId="21">
    <w:abstractNumId w:val="19"/>
  </w:num>
  <w:num w:numId="22">
    <w:abstractNumId w:val="2"/>
  </w:num>
  <w:num w:numId="23">
    <w:abstractNumId w:val="20"/>
  </w:num>
  <w:num w:numId="24">
    <w:abstractNumId w:val="21"/>
  </w:num>
  <w:num w:numId="25">
    <w:abstractNumId w:val="22"/>
  </w:num>
  <w:num w:numId="26">
    <w:abstractNumId w:val="27"/>
  </w:num>
  <w:num w:numId="27">
    <w:abstractNumId w:val="17"/>
  </w:num>
  <w:num w:numId="28">
    <w:abstractNumId w:val="23"/>
  </w:num>
  <w:num w:numId="29">
    <w:abstractNumId w:val="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DD3"/>
    <w:rsid w:val="00054F2D"/>
    <w:rsid w:val="000F41D8"/>
    <w:rsid w:val="00180613"/>
    <w:rsid w:val="001C3852"/>
    <w:rsid w:val="00220D93"/>
    <w:rsid w:val="003966D5"/>
    <w:rsid w:val="004A54C3"/>
    <w:rsid w:val="004E19EB"/>
    <w:rsid w:val="005E2D18"/>
    <w:rsid w:val="0063437A"/>
    <w:rsid w:val="00634DD4"/>
    <w:rsid w:val="00642700"/>
    <w:rsid w:val="006E2DD3"/>
    <w:rsid w:val="007C7D75"/>
    <w:rsid w:val="007D01CE"/>
    <w:rsid w:val="008F1BAD"/>
    <w:rsid w:val="00AF08FA"/>
    <w:rsid w:val="00B5287D"/>
    <w:rsid w:val="00B67DC3"/>
    <w:rsid w:val="00CC0A6F"/>
    <w:rsid w:val="00D25B98"/>
    <w:rsid w:val="00D64092"/>
    <w:rsid w:val="00E23413"/>
    <w:rsid w:val="00F97C6F"/>
    <w:rsid w:val="666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3A78"/>
  <w15:chartTrackingRefBased/>
  <w15:docId w15:val="{7DAD826C-7AA3-46D7-B262-232DD5E6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2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5287D"/>
    <w:pPr>
      <w:ind w:left="708"/>
      <w:jc w:val="both"/>
    </w:pPr>
    <w:rPr>
      <w:lang w:val="sl-SI"/>
    </w:rPr>
  </w:style>
  <w:style w:type="paragraph" w:customStyle="1" w:styleId="Default">
    <w:name w:val="Default"/>
    <w:rsid w:val="00B5287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B5287D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B5287D"/>
    <w:pPr>
      <w:ind w:left="708"/>
    </w:pPr>
  </w:style>
  <w:style w:type="paragraph" w:styleId="Revizija">
    <w:name w:val="Revision"/>
    <w:hidden/>
    <w:uiPriority w:val="99"/>
    <w:semiHidden/>
    <w:rsid w:val="00D64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1C3852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C3852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D25B98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4E19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9E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9EB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9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9EB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01C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01CE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53011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9626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70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37646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2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204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307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5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51690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8880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27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70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49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46267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189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6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120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82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517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128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2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7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88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17351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22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735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023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67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dobna-pedagogika.net/arhiv/nalozi-clanek/?id=219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1482</Words>
  <Characters>8451</Characters>
  <Application>Microsoft Office Word</Application>
  <DocSecurity>0</DocSecurity>
  <Lines>70</Lines>
  <Paragraphs>19</Paragraphs>
  <ScaleCrop>false</ScaleCrop>
  <Company/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7</cp:revision>
  <dcterms:created xsi:type="dcterms:W3CDTF">2023-08-17T17:16:00Z</dcterms:created>
  <dcterms:modified xsi:type="dcterms:W3CDTF">2023-09-05T15:26:00Z</dcterms:modified>
</cp:coreProperties>
</file>