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97350" w:rsidRPr="0063707D" w14:paraId="1492DBB1" w14:textId="77777777" w:rsidTr="00313369">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7D5EA85" w14:textId="77777777" w:rsidR="00397350" w:rsidRPr="00751565" w:rsidRDefault="00397350" w:rsidP="00EE731A">
            <w:pPr>
              <w:rPr>
                <w:rFonts w:asciiTheme="majorHAnsi" w:hAnsiTheme="majorHAnsi" w:cstheme="majorHAnsi"/>
              </w:rPr>
            </w:pPr>
            <w:r w:rsidRPr="00751565">
              <w:rPr>
                <w:rFonts w:asciiTheme="majorHAnsi" w:hAnsiTheme="majorHAnsi" w:cstheme="majorHAnsi"/>
              </w:rPr>
              <w:t>UČNI NAČRT PREDMETA / COURSE SYLLABUS</w:t>
            </w:r>
          </w:p>
        </w:tc>
      </w:tr>
      <w:tr w:rsidR="00397350" w:rsidRPr="00751565" w14:paraId="6DB3BDD4" w14:textId="77777777" w:rsidTr="00313369">
        <w:tc>
          <w:tcPr>
            <w:tcW w:w="1799" w:type="dxa"/>
            <w:gridSpan w:val="3"/>
          </w:tcPr>
          <w:p w14:paraId="6102D3F0"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Predmet</w:t>
            </w:r>
            <w:r w:rsidRPr="00751565">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448998B2" w14:textId="77777777" w:rsidR="00397350"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Razumevanje glasbene umetnosti in njeno vrednotenje</w:t>
            </w:r>
          </w:p>
        </w:tc>
      </w:tr>
      <w:tr w:rsidR="00397350" w:rsidRPr="0063707D" w14:paraId="5A2BCA2A" w14:textId="77777777" w:rsidTr="00313369">
        <w:tc>
          <w:tcPr>
            <w:tcW w:w="1799" w:type="dxa"/>
            <w:gridSpan w:val="3"/>
          </w:tcPr>
          <w:p w14:paraId="23864DB3"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25FA437"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Understanding musical art and evaluating it</w:t>
            </w:r>
          </w:p>
        </w:tc>
      </w:tr>
      <w:tr w:rsidR="00397350" w:rsidRPr="0063707D" w14:paraId="0E7C1788" w14:textId="77777777" w:rsidTr="00313369">
        <w:tc>
          <w:tcPr>
            <w:tcW w:w="3307" w:type="dxa"/>
            <w:gridSpan w:val="5"/>
            <w:vAlign w:val="center"/>
          </w:tcPr>
          <w:p w14:paraId="5CF79495" w14:textId="77777777" w:rsidR="00397350" w:rsidRPr="00751565" w:rsidRDefault="00397350" w:rsidP="00313369">
            <w:pPr>
              <w:spacing w:line="264" w:lineRule="auto"/>
              <w:jc w:val="center"/>
              <w:rPr>
                <w:rFonts w:asciiTheme="majorHAnsi" w:hAnsiTheme="majorHAnsi" w:cstheme="majorHAnsi"/>
                <w:b/>
                <w:sz w:val="22"/>
                <w:szCs w:val="22"/>
              </w:rPr>
            </w:pPr>
          </w:p>
        </w:tc>
        <w:tc>
          <w:tcPr>
            <w:tcW w:w="3401" w:type="dxa"/>
            <w:gridSpan w:val="8"/>
            <w:vAlign w:val="center"/>
          </w:tcPr>
          <w:p w14:paraId="210C047A" w14:textId="77777777" w:rsidR="00397350" w:rsidRPr="00751565" w:rsidRDefault="00397350" w:rsidP="00313369">
            <w:pPr>
              <w:spacing w:line="264" w:lineRule="auto"/>
              <w:jc w:val="center"/>
              <w:rPr>
                <w:rFonts w:asciiTheme="majorHAnsi" w:hAnsiTheme="majorHAnsi" w:cstheme="majorHAnsi"/>
                <w:b/>
                <w:sz w:val="22"/>
                <w:szCs w:val="22"/>
              </w:rPr>
            </w:pPr>
          </w:p>
        </w:tc>
        <w:tc>
          <w:tcPr>
            <w:tcW w:w="1558" w:type="dxa"/>
            <w:gridSpan w:val="2"/>
            <w:vAlign w:val="center"/>
          </w:tcPr>
          <w:p w14:paraId="651488D2" w14:textId="77777777" w:rsidR="00397350" w:rsidRPr="00751565" w:rsidRDefault="00397350" w:rsidP="00313369">
            <w:pPr>
              <w:spacing w:line="264" w:lineRule="auto"/>
              <w:jc w:val="center"/>
              <w:rPr>
                <w:rFonts w:asciiTheme="majorHAnsi" w:hAnsiTheme="majorHAnsi" w:cstheme="majorHAnsi"/>
                <w:b/>
                <w:sz w:val="22"/>
                <w:szCs w:val="22"/>
              </w:rPr>
            </w:pPr>
          </w:p>
        </w:tc>
        <w:tc>
          <w:tcPr>
            <w:tcW w:w="1424" w:type="dxa"/>
            <w:gridSpan w:val="3"/>
            <w:vAlign w:val="center"/>
          </w:tcPr>
          <w:p w14:paraId="5FD1CB96" w14:textId="77777777" w:rsidR="00397350" w:rsidRPr="00751565" w:rsidRDefault="00397350" w:rsidP="00313369">
            <w:pPr>
              <w:spacing w:line="264" w:lineRule="auto"/>
              <w:jc w:val="center"/>
              <w:rPr>
                <w:rFonts w:asciiTheme="majorHAnsi" w:hAnsiTheme="majorHAnsi" w:cstheme="majorHAnsi"/>
                <w:b/>
                <w:sz w:val="22"/>
                <w:szCs w:val="22"/>
              </w:rPr>
            </w:pPr>
          </w:p>
        </w:tc>
      </w:tr>
      <w:tr w:rsidR="00397350" w:rsidRPr="0063707D" w14:paraId="73F061B1" w14:textId="77777777" w:rsidTr="00313369">
        <w:tc>
          <w:tcPr>
            <w:tcW w:w="3307" w:type="dxa"/>
            <w:gridSpan w:val="5"/>
            <w:tcBorders>
              <w:top w:val="nil"/>
              <w:left w:val="nil"/>
              <w:bottom w:val="single" w:sz="4" w:space="0" w:color="auto"/>
              <w:right w:val="nil"/>
            </w:tcBorders>
            <w:vAlign w:val="center"/>
          </w:tcPr>
          <w:p w14:paraId="499F6E4F"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Študijski program in stopnja</w:t>
            </w:r>
          </w:p>
          <w:p w14:paraId="0457A57E" w14:textId="77777777" w:rsidR="00397350" w:rsidRPr="00751565" w:rsidRDefault="00397350" w:rsidP="00313369">
            <w:pPr>
              <w:spacing w:line="264" w:lineRule="auto"/>
              <w:jc w:val="center"/>
              <w:rPr>
                <w:rFonts w:asciiTheme="majorHAnsi" w:hAnsiTheme="majorHAnsi" w:cstheme="majorHAnsi"/>
                <w:sz w:val="22"/>
                <w:szCs w:val="22"/>
              </w:rPr>
            </w:pPr>
            <w:r w:rsidRPr="00751565">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1748F9E"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Študijska smer</w:t>
            </w:r>
          </w:p>
          <w:p w14:paraId="5FB666C1"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7390E974"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Letnik</w:t>
            </w:r>
          </w:p>
          <w:p w14:paraId="19590433"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702D227"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Semester</w:t>
            </w:r>
          </w:p>
          <w:p w14:paraId="1244C96F"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Semester</w:t>
            </w:r>
          </w:p>
        </w:tc>
      </w:tr>
      <w:tr w:rsidR="00397350" w:rsidRPr="0063707D" w14:paraId="053D3C98"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E0B03F" w14:textId="77777777" w:rsidR="00397350" w:rsidRPr="00751565" w:rsidRDefault="00397350" w:rsidP="00313369">
            <w:pPr>
              <w:spacing w:line="264" w:lineRule="auto"/>
              <w:jc w:val="center"/>
              <w:rPr>
                <w:rFonts w:asciiTheme="majorHAnsi" w:hAnsiTheme="majorHAnsi" w:cstheme="majorHAnsi"/>
                <w:bCs/>
                <w:sz w:val="22"/>
                <w:szCs w:val="22"/>
                <w:lang w:val="sl-SI"/>
              </w:rPr>
            </w:pPr>
            <w:r w:rsidRPr="00751565">
              <w:rPr>
                <w:rFonts w:asciiTheme="majorHAnsi" w:hAnsiTheme="majorHAnsi" w:cstheme="majorHAnsi"/>
                <w:bCs/>
                <w:sz w:val="22"/>
                <w:szCs w:val="22"/>
                <w:lang w:val="sl-SI"/>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D63EEC"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38BC01" w14:textId="77777777" w:rsidR="00397350" w:rsidRPr="00751565" w:rsidRDefault="00397350" w:rsidP="00313369">
            <w:pPr>
              <w:spacing w:line="264" w:lineRule="auto"/>
              <w:ind w:left="720" w:hanging="624"/>
              <w:jc w:val="center"/>
              <w:rPr>
                <w:rFonts w:asciiTheme="majorHAnsi" w:hAnsiTheme="majorHAnsi" w:cstheme="majorHAnsi"/>
                <w:bCs/>
                <w:sz w:val="22"/>
                <w:szCs w:val="22"/>
              </w:rPr>
            </w:pPr>
            <w:r w:rsidRPr="00751565">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9124CB" w14:textId="77777777" w:rsidR="00397350" w:rsidRPr="00751565" w:rsidRDefault="00397350" w:rsidP="00313369">
            <w:pPr>
              <w:spacing w:line="264" w:lineRule="auto"/>
              <w:rPr>
                <w:rFonts w:asciiTheme="majorHAnsi" w:hAnsiTheme="majorHAnsi" w:cstheme="majorHAnsi"/>
                <w:bCs/>
                <w:sz w:val="22"/>
                <w:szCs w:val="22"/>
              </w:rPr>
            </w:pPr>
          </w:p>
        </w:tc>
      </w:tr>
      <w:tr w:rsidR="00397350" w:rsidRPr="0063707D" w14:paraId="3F312E70" w14:textId="77777777" w:rsidTr="0031336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4A4A38" w14:textId="77777777" w:rsidR="00397350" w:rsidRPr="00751565" w:rsidRDefault="00397350" w:rsidP="00313369">
            <w:pPr>
              <w:spacing w:line="264" w:lineRule="auto"/>
              <w:jc w:val="center"/>
              <w:rPr>
                <w:rFonts w:asciiTheme="majorHAnsi" w:hAnsiTheme="majorHAnsi" w:cstheme="majorHAnsi"/>
                <w:b/>
                <w:bCs/>
                <w:sz w:val="22"/>
                <w:szCs w:val="22"/>
              </w:rPr>
            </w:pPr>
            <w:r w:rsidRPr="00751565">
              <w:rPr>
                <w:rFonts w:asciiTheme="majorHAnsi" w:hAnsiTheme="majorHAnsi" w:cstheme="majorHAnsi"/>
                <w:sz w:val="22"/>
                <w:szCs w:val="22"/>
              </w:rPr>
              <w:t>Educational Sciences, 3</w:t>
            </w:r>
            <w:r w:rsidRPr="00751565">
              <w:rPr>
                <w:rFonts w:asciiTheme="majorHAnsi" w:hAnsiTheme="majorHAnsi" w:cstheme="majorHAnsi"/>
                <w:sz w:val="22"/>
                <w:szCs w:val="22"/>
                <w:vertAlign w:val="superscript"/>
              </w:rPr>
              <w:t>rd</w:t>
            </w:r>
            <w:r w:rsidRPr="00751565">
              <w:rPr>
                <w:rFonts w:asciiTheme="majorHAnsi" w:hAnsiTheme="majorHAnsi" w:cstheme="majorHAnsi"/>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0E0642" w14:textId="77777777" w:rsidR="00397350" w:rsidRPr="00751565" w:rsidRDefault="00397350" w:rsidP="00313369">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12E97D"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1</w:t>
            </w:r>
            <w:r w:rsidRPr="00751565">
              <w:rPr>
                <w:rFonts w:asciiTheme="majorHAnsi" w:hAnsiTheme="majorHAnsi" w:cstheme="majorHAnsi"/>
                <w:bCs/>
                <w:sz w:val="22"/>
                <w:szCs w:val="22"/>
                <w:vertAlign w:val="superscript"/>
              </w:rPr>
              <w:t>st</w:t>
            </w:r>
            <w:r w:rsidRPr="00751565">
              <w:rPr>
                <w:rFonts w:asciiTheme="majorHAnsi" w:hAnsiTheme="majorHAnsi" w:cstheme="majorHAnsi"/>
                <w:bCs/>
                <w:sz w:val="22"/>
                <w:szCs w:val="22"/>
              </w:rPr>
              <w:t xml:space="preserve"> or 2</w:t>
            </w:r>
            <w:r w:rsidRPr="00751565">
              <w:rPr>
                <w:rFonts w:asciiTheme="majorHAnsi" w:hAnsiTheme="majorHAnsi" w:cstheme="majorHAnsi"/>
                <w:bCs/>
                <w:sz w:val="22"/>
                <w:szCs w:val="22"/>
                <w:vertAlign w:val="superscript"/>
              </w:rPr>
              <w:t>nd</w:t>
            </w:r>
            <w:r w:rsidRPr="00751565">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94669C" w14:textId="77777777" w:rsidR="00397350" w:rsidRPr="00751565" w:rsidRDefault="00397350" w:rsidP="00313369">
            <w:pPr>
              <w:spacing w:line="264" w:lineRule="auto"/>
              <w:jc w:val="center"/>
              <w:rPr>
                <w:rFonts w:asciiTheme="majorHAnsi" w:hAnsiTheme="majorHAnsi" w:cstheme="majorHAnsi"/>
                <w:bCs/>
                <w:sz w:val="22"/>
                <w:szCs w:val="22"/>
              </w:rPr>
            </w:pPr>
          </w:p>
        </w:tc>
      </w:tr>
      <w:tr w:rsidR="00397350" w:rsidRPr="0063707D" w14:paraId="171440C8" w14:textId="77777777" w:rsidTr="00313369">
        <w:trPr>
          <w:trHeight w:val="103"/>
        </w:trPr>
        <w:tc>
          <w:tcPr>
            <w:tcW w:w="9690" w:type="dxa"/>
            <w:gridSpan w:val="18"/>
          </w:tcPr>
          <w:p w14:paraId="5CCF4844" w14:textId="77777777" w:rsidR="00397350" w:rsidRPr="00751565" w:rsidRDefault="00397350" w:rsidP="00313369">
            <w:pPr>
              <w:spacing w:line="264" w:lineRule="auto"/>
              <w:rPr>
                <w:rFonts w:asciiTheme="majorHAnsi" w:hAnsiTheme="majorHAnsi" w:cstheme="majorHAnsi"/>
                <w:b/>
                <w:bCs/>
                <w:sz w:val="22"/>
                <w:szCs w:val="22"/>
              </w:rPr>
            </w:pPr>
          </w:p>
        </w:tc>
      </w:tr>
      <w:tr w:rsidR="00397350" w:rsidRPr="0063707D" w14:paraId="304356EB" w14:textId="77777777" w:rsidTr="00313369">
        <w:tc>
          <w:tcPr>
            <w:tcW w:w="5718" w:type="dxa"/>
            <w:gridSpan w:val="12"/>
            <w:tcBorders>
              <w:top w:val="nil"/>
              <w:left w:val="nil"/>
              <w:bottom w:val="nil"/>
              <w:right w:val="single" w:sz="4" w:space="0" w:color="auto"/>
            </w:tcBorders>
          </w:tcPr>
          <w:p w14:paraId="7F05F798"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Vrsta predmeta</w:t>
            </w:r>
            <w:r w:rsidRPr="00751565">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2F8723D"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lang w:val="sl-SI"/>
              </w:rPr>
              <w:t>Izbirni</w:t>
            </w:r>
            <w:r w:rsidRPr="00751565">
              <w:rPr>
                <w:rFonts w:asciiTheme="majorHAnsi" w:hAnsiTheme="majorHAnsi" w:cstheme="majorHAnsi"/>
                <w:sz w:val="22"/>
                <w:szCs w:val="22"/>
              </w:rPr>
              <w:t>/Elective</w:t>
            </w:r>
          </w:p>
        </w:tc>
      </w:tr>
      <w:tr w:rsidR="00397350" w:rsidRPr="0063707D" w14:paraId="38C6D55F" w14:textId="77777777" w:rsidTr="00313369">
        <w:tc>
          <w:tcPr>
            <w:tcW w:w="5718" w:type="dxa"/>
            <w:gridSpan w:val="12"/>
          </w:tcPr>
          <w:p w14:paraId="226A3729" w14:textId="77777777" w:rsidR="00397350" w:rsidRPr="00751565" w:rsidRDefault="00397350" w:rsidP="00313369">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FD2E5CD" w14:textId="77777777" w:rsidR="00397350" w:rsidRPr="00751565" w:rsidRDefault="00397350" w:rsidP="00313369">
            <w:pPr>
              <w:spacing w:line="264" w:lineRule="auto"/>
              <w:rPr>
                <w:rFonts w:asciiTheme="majorHAnsi" w:hAnsiTheme="majorHAnsi" w:cstheme="majorHAnsi"/>
                <w:sz w:val="22"/>
                <w:szCs w:val="22"/>
              </w:rPr>
            </w:pPr>
          </w:p>
        </w:tc>
      </w:tr>
      <w:tr w:rsidR="00397350" w:rsidRPr="0063707D" w14:paraId="106D0D08" w14:textId="77777777" w:rsidTr="00313369">
        <w:tc>
          <w:tcPr>
            <w:tcW w:w="5718" w:type="dxa"/>
            <w:gridSpan w:val="12"/>
            <w:tcBorders>
              <w:top w:val="nil"/>
              <w:left w:val="nil"/>
              <w:bottom w:val="nil"/>
              <w:right w:val="single" w:sz="4" w:space="0" w:color="auto"/>
            </w:tcBorders>
          </w:tcPr>
          <w:p w14:paraId="3EF46691"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Univerzitetna koda predmeta</w:t>
            </w:r>
            <w:r w:rsidRPr="00751565">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10FA656" w14:textId="77777777" w:rsidR="00397350" w:rsidRPr="00751565" w:rsidRDefault="00397350" w:rsidP="00313369">
            <w:pPr>
              <w:spacing w:line="264" w:lineRule="auto"/>
              <w:rPr>
                <w:rFonts w:asciiTheme="majorHAnsi" w:hAnsiTheme="majorHAnsi" w:cstheme="majorHAnsi"/>
                <w:sz w:val="22"/>
                <w:szCs w:val="22"/>
              </w:rPr>
            </w:pPr>
          </w:p>
        </w:tc>
      </w:tr>
      <w:tr w:rsidR="00397350" w:rsidRPr="0063707D" w14:paraId="1D728286" w14:textId="77777777" w:rsidTr="00313369">
        <w:tc>
          <w:tcPr>
            <w:tcW w:w="9690" w:type="dxa"/>
            <w:gridSpan w:val="18"/>
          </w:tcPr>
          <w:p w14:paraId="4299B2F0" w14:textId="77777777" w:rsidR="00397350" w:rsidRPr="00751565" w:rsidRDefault="00397350" w:rsidP="00313369">
            <w:pPr>
              <w:spacing w:line="264" w:lineRule="auto"/>
              <w:rPr>
                <w:rFonts w:asciiTheme="majorHAnsi" w:hAnsiTheme="majorHAnsi" w:cstheme="majorHAnsi"/>
                <w:sz w:val="22"/>
                <w:szCs w:val="22"/>
              </w:rPr>
            </w:pPr>
          </w:p>
        </w:tc>
      </w:tr>
      <w:tr w:rsidR="00397350" w:rsidRPr="0063707D" w14:paraId="2EEF6C5B" w14:textId="77777777" w:rsidTr="00313369">
        <w:tc>
          <w:tcPr>
            <w:tcW w:w="1410" w:type="dxa"/>
            <w:tcBorders>
              <w:top w:val="nil"/>
              <w:left w:val="nil"/>
              <w:bottom w:val="single" w:sz="4" w:space="0" w:color="auto"/>
              <w:right w:val="nil"/>
            </w:tcBorders>
            <w:vAlign w:val="center"/>
          </w:tcPr>
          <w:p w14:paraId="4D060048"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Predavanja</w:t>
            </w:r>
          </w:p>
          <w:p w14:paraId="7A45AD6F" w14:textId="77777777" w:rsidR="00397350" w:rsidRPr="00751565" w:rsidRDefault="00397350" w:rsidP="00313369">
            <w:pPr>
              <w:spacing w:line="264" w:lineRule="auto"/>
              <w:jc w:val="center"/>
              <w:rPr>
                <w:rFonts w:asciiTheme="majorHAnsi" w:hAnsiTheme="majorHAnsi" w:cstheme="majorHAnsi"/>
                <w:sz w:val="22"/>
                <w:szCs w:val="22"/>
              </w:rPr>
            </w:pPr>
            <w:r w:rsidRPr="00751565">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E1B6F03"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Seminar</w:t>
            </w:r>
          </w:p>
          <w:p w14:paraId="5D7EB150"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0652121"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 xml:space="preserve">Sem. </w:t>
            </w:r>
            <w:r w:rsidRPr="00751565">
              <w:rPr>
                <w:rFonts w:asciiTheme="majorHAnsi" w:hAnsiTheme="majorHAnsi" w:cstheme="majorHAnsi"/>
                <w:b/>
                <w:sz w:val="22"/>
                <w:szCs w:val="22"/>
                <w:lang w:val="sl-SI"/>
              </w:rPr>
              <w:t>vaje</w:t>
            </w:r>
          </w:p>
          <w:p w14:paraId="22B4CB61"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0CEAFA4B"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 xml:space="preserve">Lab. </w:t>
            </w:r>
            <w:r w:rsidRPr="00751565">
              <w:rPr>
                <w:rFonts w:asciiTheme="majorHAnsi" w:hAnsiTheme="majorHAnsi" w:cstheme="majorHAnsi"/>
                <w:b/>
                <w:sz w:val="22"/>
                <w:szCs w:val="22"/>
                <w:lang w:val="sl-SI"/>
              </w:rPr>
              <w:t>vaje</w:t>
            </w:r>
          </w:p>
          <w:p w14:paraId="2D90CF9C"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Laboratory work</w:t>
            </w:r>
          </w:p>
        </w:tc>
        <w:tc>
          <w:tcPr>
            <w:tcW w:w="1417" w:type="dxa"/>
            <w:gridSpan w:val="3"/>
            <w:tcBorders>
              <w:top w:val="nil"/>
              <w:left w:val="nil"/>
              <w:bottom w:val="single" w:sz="4" w:space="0" w:color="auto"/>
              <w:right w:val="nil"/>
            </w:tcBorders>
            <w:vAlign w:val="center"/>
          </w:tcPr>
          <w:p w14:paraId="27796EA3"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Teren. vaje</w:t>
            </w:r>
          </w:p>
          <w:p w14:paraId="78962A52"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Field work</w:t>
            </w:r>
          </w:p>
        </w:tc>
        <w:tc>
          <w:tcPr>
            <w:tcW w:w="1417" w:type="dxa"/>
            <w:gridSpan w:val="2"/>
            <w:tcBorders>
              <w:top w:val="nil"/>
              <w:left w:val="nil"/>
              <w:bottom w:val="single" w:sz="4" w:space="0" w:color="auto"/>
              <w:right w:val="nil"/>
            </w:tcBorders>
            <w:vAlign w:val="center"/>
          </w:tcPr>
          <w:p w14:paraId="33E27417" w14:textId="77777777" w:rsidR="00397350" w:rsidRPr="00751565" w:rsidRDefault="00397350" w:rsidP="00313369">
            <w:pPr>
              <w:spacing w:line="264" w:lineRule="auto"/>
              <w:jc w:val="center"/>
              <w:rPr>
                <w:rFonts w:asciiTheme="majorHAnsi" w:hAnsiTheme="majorHAnsi" w:cstheme="majorHAnsi"/>
                <w:b/>
                <w:sz w:val="22"/>
                <w:szCs w:val="22"/>
                <w:lang w:val="sl-SI"/>
              </w:rPr>
            </w:pPr>
            <w:r w:rsidRPr="00751565">
              <w:rPr>
                <w:rFonts w:asciiTheme="majorHAnsi" w:hAnsiTheme="majorHAnsi" w:cstheme="majorHAnsi"/>
                <w:b/>
                <w:sz w:val="22"/>
                <w:szCs w:val="22"/>
                <w:lang w:val="sl-SI"/>
              </w:rPr>
              <w:t>Samost. delo</w:t>
            </w:r>
          </w:p>
          <w:p w14:paraId="118C6A34"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Individ. work</w:t>
            </w:r>
          </w:p>
        </w:tc>
        <w:tc>
          <w:tcPr>
            <w:tcW w:w="132" w:type="dxa"/>
            <w:vAlign w:val="center"/>
          </w:tcPr>
          <w:p w14:paraId="52D30A2E" w14:textId="77777777" w:rsidR="00397350" w:rsidRPr="00751565" w:rsidRDefault="00397350" w:rsidP="00313369">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53A76E2" w14:textId="77777777" w:rsidR="00397350" w:rsidRPr="00751565" w:rsidRDefault="00397350" w:rsidP="00313369">
            <w:pPr>
              <w:spacing w:line="264" w:lineRule="auto"/>
              <w:jc w:val="center"/>
              <w:rPr>
                <w:rFonts w:asciiTheme="majorHAnsi" w:hAnsiTheme="majorHAnsi" w:cstheme="majorHAnsi"/>
                <w:b/>
                <w:sz w:val="22"/>
                <w:szCs w:val="22"/>
              </w:rPr>
            </w:pPr>
            <w:r w:rsidRPr="00751565">
              <w:rPr>
                <w:rFonts w:asciiTheme="majorHAnsi" w:hAnsiTheme="majorHAnsi" w:cstheme="majorHAnsi"/>
                <w:b/>
                <w:sz w:val="22"/>
                <w:szCs w:val="22"/>
              </w:rPr>
              <w:t>ECTS</w:t>
            </w:r>
          </w:p>
        </w:tc>
      </w:tr>
      <w:tr w:rsidR="00397350" w:rsidRPr="0063707D" w14:paraId="2BB85780" w14:textId="77777777" w:rsidTr="00313369">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21CB800"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2CBA2C8"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3090C6"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72EC5A9"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61B40B"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44E710"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7960F4DA" w14:textId="77777777" w:rsidR="00397350" w:rsidRPr="00751565" w:rsidRDefault="00397350" w:rsidP="00313369">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9E3733" w14:textId="77777777" w:rsidR="00397350" w:rsidRPr="00751565" w:rsidRDefault="00397350" w:rsidP="00313369">
            <w:pPr>
              <w:spacing w:line="264" w:lineRule="auto"/>
              <w:jc w:val="center"/>
              <w:rPr>
                <w:rFonts w:asciiTheme="majorHAnsi" w:hAnsiTheme="majorHAnsi" w:cstheme="majorHAnsi"/>
                <w:bCs/>
                <w:sz w:val="22"/>
                <w:szCs w:val="22"/>
              </w:rPr>
            </w:pPr>
            <w:r w:rsidRPr="00751565">
              <w:rPr>
                <w:rFonts w:asciiTheme="majorHAnsi" w:hAnsiTheme="majorHAnsi" w:cstheme="majorHAnsi"/>
                <w:bCs/>
                <w:sz w:val="22"/>
                <w:szCs w:val="22"/>
              </w:rPr>
              <w:t>12</w:t>
            </w:r>
          </w:p>
        </w:tc>
      </w:tr>
      <w:tr w:rsidR="00397350" w:rsidRPr="0063707D" w14:paraId="0A15471A" w14:textId="77777777" w:rsidTr="00313369">
        <w:tc>
          <w:tcPr>
            <w:tcW w:w="9690" w:type="dxa"/>
            <w:gridSpan w:val="18"/>
          </w:tcPr>
          <w:p w14:paraId="5A019746" w14:textId="77777777" w:rsidR="00397350" w:rsidRPr="00751565" w:rsidRDefault="00397350" w:rsidP="00313369">
            <w:pPr>
              <w:spacing w:line="264" w:lineRule="auto"/>
              <w:rPr>
                <w:rFonts w:asciiTheme="majorHAnsi" w:hAnsiTheme="majorHAnsi" w:cstheme="majorHAnsi"/>
                <w:b/>
                <w:bCs/>
                <w:sz w:val="22"/>
                <w:szCs w:val="22"/>
              </w:rPr>
            </w:pPr>
          </w:p>
        </w:tc>
      </w:tr>
      <w:tr w:rsidR="00397350" w:rsidRPr="0063707D" w14:paraId="579B3764" w14:textId="77777777" w:rsidTr="00313369">
        <w:tc>
          <w:tcPr>
            <w:tcW w:w="3307" w:type="dxa"/>
            <w:gridSpan w:val="5"/>
          </w:tcPr>
          <w:p w14:paraId="6D556EC9"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Nosilec predmeta</w:t>
            </w:r>
            <w:r w:rsidRPr="00751565">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187F3A8" w14:textId="05EC1926"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 xml:space="preserve">doc. dr. </w:t>
            </w:r>
            <w:r w:rsidR="00EE731A" w:rsidRPr="00751565">
              <w:rPr>
                <w:rFonts w:asciiTheme="majorHAnsi" w:hAnsiTheme="majorHAnsi" w:cstheme="majorHAnsi"/>
                <w:sz w:val="22"/>
                <w:szCs w:val="22"/>
              </w:rPr>
              <w:t>Barbara Kopačin</w:t>
            </w:r>
            <w:r w:rsidRPr="00751565">
              <w:rPr>
                <w:rFonts w:asciiTheme="majorHAnsi" w:hAnsiTheme="majorHAnsi" w:cstheme="majorHAnsi"/>
                <w:sz w:val="22"/>
                <w:szCs w:val="22"/>
              </w:rPr>
              <w:t xml:space="preserve"> / Assistant Prof. </w:t>
            </w:r>
            <w:r w:rsidR="00EE731A" w:rsidRPr="00751565">
              <w:rPr>
                <w:rFonts w:asciiTheme="majorHAnsi" w:hAnsiTheme="majorHAnsi" w:cstheme="majorHAnsi"/>
                <w:sz w:val="22"/>
                <w:szCs w:val="22"/>
              </w:rPr>
              <w:t>Barbar</w:t>
            </w:r>
            <w:r w:rsidR="007264E9" w:rsidRPr="00751565">
              <w:rPr>
                <w:rFonts w:asciiTheme="majorHAnsi" w:hAnsiTheme="majorHAnsi" w:cstheme="majorHAnsi"/>
                <w:sz w:val="22"/>
                <w:szCs w:val="22"/>
              </w:rPr>
              <w:t>a</w:t>
            </w:r>
            <w:r w:rsidR="00EE731A" w:rsidRPr="00751565">
              <w:rPr>
                <w:rFonts w:asciiTheme="majorHAnsi" w:hAnsiTheme="majorHAnsi" w:cstheme="majorHAnsi"/>
                <w:sz w:val="22"/>
                <w:szCs w:val="22"/>
              </w:rPr>
              <w:t xml:space="preserve"> Kopačin</w:t>
            </w:r>
            <w:r w:rsidRPr="00751565">
              <w:rPr>
                <w:rFonts w:asciiTheme="majorHAnsi" w:hAnsiTheme="majorHAnsi" w:cstheme="majorHAnsi"/>
                <w:sz w:val="22"/>
                <w:szCs w:val="22"/>
              </w:rPr>
              <w:t xml:space="preserve"> PhD</w:t>
            </w:r>
          </w:p>
        </w:tc>
      </w:tr>
      <w:tr w:rsidR="00397350" w:rsidRPr="0063707D" w14:paraId="011F483C" w14:textId="77777777" w:rsidTr="00313369">
        <w:tc>
          <w:tcPr>
            <w:tcW w:w="9690" w:type="dxa"/>
            <w:gridSpan w:val="18"/>
          </w:tcPr>
          <w:p w14:paraId="78A8DC7B" w14:textId="77777777" w:rsidR="00397350" w:rsidRPr="00751565" w:rsidRDefault="00397350" w:rsidP="00313369">
            <w:pPr>
              <w:spacing w:line="264" w:lineRule="auto"/>
              <w:jc w:val="both"/>
              <w:rPr>
                <w:rFonts w:asciiTheme="majorHAnsi" w:hAnsiTheme="majorHAnsi" w:cstheme="majorHAnsi"/>
                <w:sz w:val="22"/>
                <w:szCs w:val="22"/>
              </w:rPr>
            </w:pPr>
          </w:p>
        </w:tc>
      </w:tr>
      <w:tr w:rsidR="00397350" w:rsidRPr="0063707D" w14:paraId="18705659" w14:textId="77777777" w:rsidTr="00313369">
        <w:tc>
          <w:tcPr>
            <w:tcW w:w="1641" w:type="dxa"/>
            <w:gridSpan w:val="2"/>
            <w:vMerge w:val="restart"/>
          </w:tcPr>
          <w:p w14:paraId="2822C87E"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Jeziki</w:t>
            </w:r>
            <w:r w:rsidRPr="00751565">
              <w:rPr>
                <w:rFonts w:asciiTheme="majorHAnsi" w:hAnsiTheme="majorHAnsi" w:cstheme="majorHAnsi"/>
                <w:b/>
                <w:sz w:val="22"/>
                <w:szCs w:val="22"/>
              </w:rPr>
              <w:t xml:space="preserve"> / </w:t>
            </w:r>
          </w:p>
          <w:p w14:paraId="59724112"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b/>
                <w:sz w:val="22"/>
                <w:szCs w:val="22"/>
              </w:rPr>
              <w:t xml:space="preserve">Languages: </w:t>
            </w:r>
          </w:p>
        </w:tc>
        <w:tc>
          <w:tcPr>
            <w:tcW w:w="2241" w:type="dxa"/>
            <w:gridSpan w:val="4"/>
          </w:tcPr>
          <w:p w14:paraId="0F3736D5" w14:textId="77777777" w:rsidR="00397350" w:rsidRPr="00751565" w:rsidRDefault="00397350" w:rsidP="00313369">
            <w:pPr>
              <w:spacing w:line="264" w:lineRule="auto"/>
              <w:jc w:val="right"/>
              <w:rPr>
                <w:rFonts w:asciiTheme="majorHAnsi" w:hAnsiTheme="majorHAnsi" w:cstheme="majorHAnsi"/>
                <w:b/>
                <w:sz w:val="22"/>
                <w:szCs w:val="22"/>
              </w:rPr>
            </w:pPr>
            <w:r w:rsidRPr="00751565">
              <w:rPr>
                <w:rFonts w:asciiTheme="majorHAnsi" w:hAnsiTheme="majorHAnsi" w:cstheme="majorHAnsi"/>
                <w:b/>
                <w:sz w:val="22"/>
                <w:szCs w:val="22"/>
                <w:lang w:val="sl-SI"/>
              </w:rPr>
              <w:t>Predavanja</w:t>
            </w:r>
            <w:r w:rsidRPr="00751565">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43F38BC"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bCs/>
                <w:sz w:val="22"/>
                <w:szCs w:val="22"/>
                <w:lang w:val="sl-SI"/>
              </w:rPr>
              <w:t>slovenski</w:t>
            </w:r>
            <w:r w:rsidRPr="00751565">
              <w:rPr>
                <w:rFonts w:asciiTheme="majorHAnsi" w:hAnsiTheme="majorHAnsi" w:cstheme="majorHAnsi"/>
                <w:bCs/>
                <w:sz w:val="22"/>
                <w:szCs w:val="22"/>
              </w:rPr>
              <w:t>/Slovenian</w:t>
            </w:r>
          </w:p>
        </w:tc>
      </w:tr>
      <w:tr w:rsidR="00397350" w:rsidRPr="0063707D" w14:paraId="3679BFE6" w14:textId="77777777" w:rsidTr="00313369">
        <w:trPr>
          <w:trHeight w:val="215"/>
        </w:trPr>
        <w:tc>
          <w:tcPr>
            <w:tcW w:w="1641" w:type="dxa"/>
            <w:gridSpan w:val="2"/>
            <w:vMerge/>
            <w:vAlign w:val="center"/>
          </w:tcPr>
          <w:p w14:paraId="28AD43D7" w14:textId="77777777" w:rsidR="00397350" w:rsidRPr="00751565" w:rsidRDefault="00397350" w:rsidP="00313369">
            <w:pPr>
              <w:spacing w:line="264" w:lineRule="auto"/>
              <w:rPr>
                <w:rFonts w:asciiTheme="majorHAnsi" w:hAnsiTheme="majorHAnsi" w:cstheme="majorHAnsi"/>
                <w:b/>
                <w:bCs/>
                <w:sz w:val="22"/>
                <w:szCs w:val="22"/>
              </w:rPr>
            </w:pPr>
          </w:p>
        </w:tc>
        <w:tc>
          <w:tcPr>
            <w:tcW w:w="2241" w:type="dxa"/>
            <w:gridSpan w:val="4"/>
          </w:tcPr>
          <w:p w14:paraId="1A1048BA" w14:textId="77777777" w:rsidR="00397350" w:rsidRPr="00751565" w:rsidRDefault="00397350" w:rsidP="00313369">
            <w:pPr>
              <w:spacing w:line="264" w:lineRule="auto"/>
              <w:jc w:val="right"/>
              <w:rPr>
                <w:rFonts w:asciiTheme="majorHAnsi" w:hAnsiTheme="majorHAnsi" w:cstheme="majorHAnsi"/>
                <w:b/>
                <w:sz w:val="22"/>
                <w:szCs w:val="22"/>
              </w:rPr>
            </w:pPr>
            <w:r w:rsidRPr="00751565">
              <w:rPr>
                <w:rFonts w:asciiTheme="majorHAnsi" w:hAnsiTheme="majorHAnsi" w:cstheme="majorHAnsi"/>
                <w:b/>
                <w:sz w:val="22"/>
                <w:szCs w:val="22"/>
                <w:lang w:val="sl-SI"/>
              </w:rPr>
              <w:t>Vaje</w:t>
            </w:r>
            <w:r w:rsidRPr="00751565">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DC2D531"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bCs/>
                <w:sz w:val="22"/>
                <w:szCs w:val="22"/>
                <w:lang w:val="sl-SI"/>
              </w:rPr>
              <w:t>slovenski</w:t>
            </w:r>
            <w:r w:rsidRPr="00751565">
              <w:rPr>
                <w:rFonts w:asciiTheme="majorHAnsi" w:hAnsiTheme="majorHAnsi" w:cstheme="majorHAnsi"/>
                <w:bCs/>
                <w:sz w:val="22"/>
                <w:szCs w:val="22"/>
              </w:rPr>
              <w:t>/Slovenian</w:t>
            </w:r>
          </w:p>
        </w:tc>
      </w:tr>
      <w:tr w:rsidR="00397350" w:rsidRPr="0063707D" w14:paraId="0D7C3D4F" w14:textId="77777777" w:rsidTr="00313369">
        <w:tc>
          <w:tcPr>
            <w:tcW w:w="4728" w:type="dxa"/>
            <w:gridSpan w:val="9"/>
            <w:tcBorders>
              <w:top w:val="nil"/>
              <w:left w:val="nil"/>
              <w:bottom w:val="single" w:sz="4" w:space="0" w:color="auto"/>
              <w:right w:val="nil"/>
            </w:tcBorders>
          </w:tcPr>
          <w:p w14:paraId="77C3A136" w14:textId="77777777" w:rsidR="00397350" w:rsidRPr="00751565" w:rsidRDefault="00397350" w:rsidP="00313369">
            <w:pPr>
              <w:spacing w:line="264" w:lineRule="auto"/>
              <w:rPr>
                <w:rFonts w:asciiTheme="majorHAnsi" w:hAnsiTheme="majorHAnsi" w:cstheme="majorHAnsi"/>
                <w:b/>
                <w:bCs/>
                <w:sz w:val="22"/>
                <w:szCs w:val="22"/>
              </w:rPr>
            </w:pPr>
          </w:p>
          <w:p w14:paraId="270C7979"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lang w:val="sl-SI"/>
              </w:rPr>
              <w:t>Pogoji za vključitev v delo oz. za opravljanje študijskih obveznosti</w:t>
            </w:r>
            <w:r w:rsidRPr="00751565">
              <w:rPr>
                <w:rFonts w:asciiTheme="majorHAnsi" w:hAnsiTheme="majorHAnsi" w:cstheme="majorHAnsi"/>
                <w:b/>
                <w:sz w:val="22"/>
                <w:szCs w:val="22"/>
              </w:rPr>
              <w:t>:</w:t>
            </w:r>
          </w:p>
        </w:tc>
        <w:tc>
          <w:tcPr>
            <w:tcW w:w="142" w:type="dxa"/>
          </w:tcPr>
          <w:p w14:paraId="249CDD51" w14:textId="77777777" w:rsidR="00397350" w:rsidRPr="00751565" w:rsidRDefault="00397350" w:rsidP="00313369">
            <w:pPr>
              <w:spacing w:line="264" w:lineRule="auto"/>
              <w:rPr>
                <w:rFonts w:asciiTheme="majorHAnsi" w:hAnsiTheme="majorHAnsi" w:cstheme="majorHAnsi"/>
                <w:b/>
                <w:sz w:val="22"/>
                <w:szCs w:val="22"/>
              </w:rPr>
            </w:pPr>
          </w:p>
          <w:p w14:paraId="30E33568" w14:textId="77777777" w:rsidR="00397350" w:rsidRPr="0075156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784AD7A" w14:textId="77777777" w:rsidR="00397350" w:rsidRPr="00751565" w:rsidRDefault="00397350" w:rsidP="00313369">
            <w:pPr>
              <w:spacing w:line="264" w:lineRule="auto"/>
              <w:rPr>
                <w:rFonts w:asciiTheme="majorHAnsi" w:hAnsiTheme="majorHAnsi" w:cstheme="majorHAnsi"/>
                <w:b/>
                <w:sz w:val="22"/>
                <w:szCs w:val="22"/>
              </w:rPr>
            </w:pPr>
          </w:p>
          <w:p w14:paraId="57FFDADD"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Prerequisites:</w:t>
            </w:r>
          </w:p>
        </w:tc>
      </w:tr>
      <w:tr w:rsidR="00397350" w:rsidRPr="0063707D" w14:paraId="0C7FD13C" w14:textId="77777777" w:rsidTr="00313369">
        <w:trPr>
          <w:trHeight w:val="305"/>
        </w:trPr>
        <w:tc>
          <w:tcPr>
            <w:tcW w:w="4728" w:type="dxa"/>
            <w:gridSpan w:val="9"/>
            <w:tcBorders>
              <w:top w:val="single" w:sz="4" w:space="0" w:color="auto"/>
              <w:left w:val="single" w:sz="4" w:space="0" w:color="auto"/>
              <w:bottom w:val="single" w:sz="4" w:space="0" w:color="auto"/>
              <w:right w:val="single" w:sz="4" w:space="0" w:color="auto"/>
            </w:tcBorders>
          </w:tcPr>
          <w:p w14:paraId="7248BE30"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BB52402" w14:textId="77777777" w:rsidR="00397350" w:rsidRPr="00751565" w:rsidRDefault="00397350" w:rsidP="00313369">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F334236"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w:t>
            </w:r>
          </w:p>
        </w:tc>
      </w:tr>
      <w:tr w:rsidR="00397350" w:rsidRPr="0063707D" w14:paraId="1D0A609D" w14:textId="77777777" w:rsidTr="00313369">
        <w:trPr>
          <w:trHeight w:val="137"/>
        </w:trPr>
        <w:tc>
          <w:tcPr>
            <w:tcW w:w="4718" w:type="dxa"/>
            <w:gridSpan w:val="8"/>
            <w:tcBorders>
              <w:top w:val="nil"/>
              <w:left w:val="nil"/>
              <w:bottom w:val="single" w:sz="4" w:space="0" w:color="auto"/>
              <w:right w:val="nil"/>
            </w:tcBorders>
          </w:tcPr>
          <w:p w14:paraId="1E8AA671" w14:textId="77777777" w:rsidR="00397350" w:rsidRPr="00751565" w:rsidRDefault="00397350" w:rsidP="00313369">
            <w:pPr>
              <w:spacing w:line="264" w:lineRule="auto"/>
              <w:rPr>
                <w:rFonts w:asciiTheme="majorHAnsi" w:hAnsiTheme="majorHAnsi" w:cstheme="majorHAnsi"/>
                <w:b/>
                <w:sz w:val="22"/>
                <w:szCs w:val="22"/>
                <w:lang w:val="sl-SI"/>
              </w:rPr>
            </w:pPr>
          </w:p>
          <w:p w14:paraId="48200701"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Vsebina:</w:t>
            </w:r>
            <w:r w:rsidRPr="00751565">
              <w:rPr>
                <w:rFonts w:asciiTheme="majorHAnsi" w:hAnsiTheme="majorHAnsi" w:cstheme="majorHAnsi"/>
                <w:sz w:val="22"/>
                <w:szCs w:val="22"/>
                <w:lang w:val="sl-SI"/>
              </w:rPr>
              <w:t xml:space="preserve"> </w:t>
            </w:r>
          </w:p>
        </w:tc>
        <w:tc>
          <w:tcPr>
            <w:tcW w:w="152" w:type="dxa"/>
            <w:gridSpan w:val="2"/>
          </w:tcPr>
          <w:p w14:paraId="0FB995EC" w14:textId="77777777" w:rsidR="00397350" w:rsidRPr="00751565" w:rsidRDefault="00397350" w:rsidP="00313369">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DB92911" w14:textId="77777777" w:rsidR="00397350" w:rsidRPr="00751565" w:rsidRDefault="00397350" w:rsidP="00313369">
            <w:pPr>
              <w:spacing w:line="264" w:lineRule="auto"/>
              <w:rPr>
                <w:rFonts w:asciiTheme="majorHAnsi" w:hAnsiTheme="majorHAnsi" w:cstheme="majorHAnsi"/>
                <w:b/>
                <w:sz w:val="22"/>
                <w:szCs w:val="22"/>
              </w:rPr>
            </w:pPr>
          </w:p>
          <w:p w14:paraId="23696312"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Content (Syllabus outline):</w:t>
            </w:r>
          </w:p>
        </w:tc>
      </w:tr>
      <w:tr w:rsidR="00397350" w:rsidRPr="0063707D" w14:paraId="1CB2FD8C" w14:textId="77777777" w:rsidTr="00313369">
        <w:trPr>
          <w:trHeight w:val="978"/>
        </w:trPr>
        <w:tc>
          <w:tcPr>
            <w:tcW w:w="4718" w:type="dxa"/>
            <w:gridSpan w:val="8"/>
            <w:tcBorders>
              <w:top w:val="single" w:sz="4" w:space="0" w:color="auto"/>
              <w:left w:val="single" w:sz="4" w:space="0" w:color="auto"/>
              <w:bottom w:val="single" w:sz="4" w:space="0" w:color="auto"/>
              <w:right w:val="single" w:sz="4" w:space="0" w:color="auto"/>
            </w:tcBorders>
          </w:tcPr>
          <w:p w14:paraId="32292DEB"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izvor glasbe in pregled glasbenih obdobij ter njihovih izvajalcev;</w:t>
            </w:r>
          </w:p>
          <w:p w14:paraId="70D363C3"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zvočni posnetki vezani na prostor in čas;</w:t>
            </w:r>
          </w:p>
          <w:p w14:paraId="78A73668"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doživljajsko in analitično poslušanje; tipi poslušalcev po Adornu;</w:t>
            </w:r>
          </w:p>
          <w:p w14:paraId="41DF3CAD"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človek in muzikaličnost;</w:t>
            </w:r>
          </w:p>
          <w:p w14:paraId="2C278D4B"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temeljna glasbena znanja in glasbena terminologija;</w:t>
            </w:r>
          </w:p>
          <w:p w14:paraId="046444ED"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zakoni harmonije in oblikoslovja v teoriji in praksi;</w:t>
            </w:r>
          </w:p>
          <w:p w14:paraId="15B4E0F0" w14:textId="77777777" w:rsidR="00397350" w:rsidRPr="00751565" w:rsidRDefault="00397350" w:rsidP="00397350">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oblikovanje sistema glasbenega vrednotenja;</w:t>
            </w:r>
          </w:p>
          <w:p w14:paraId="57260A70" w14:textId="090359AD" w:rsidR="00397350" w:rsidRPr="00751565" w:rsidRDefault="00397350" w:rsidP="002C2735">
            <w:pPr>
              <w:numPr>
                <w:ilvl w:val="0"/>
                <w:numId w:val="1"/>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glasba danes in pogled v prihodnost</w:t>
            </w:r>
          </w:p>
        </w:tc>
        <w:tc>
          <w:tcPr>
            <w:tcW w:w="152" w:type="dxa"/>
            <w:gridSpan w:val="2"/>
            <w:tcBorders>
              <w:top w:val="nil"/>
              <w:left w:val="single" w:sz="4" w:space="0" w:color="auto"/>
              <w:bottom w:val="nil"/>
              <w:right w:val="single" w:sz="4" w:space="0" w:color="auto"/>
            </w:tcBorders>
          </w:tcPr>
          <w:p w14:paraId="696B4DD1" w14:textId="77777777" w:rsidR="00397350" w:rsidRPr="00751565" w:rsidRDefault="00397350" w:rsidP="00313369">
            <w:pPr>
              <w:spacing w:line="264" w:lineRule="auto"/>
              <w:rPr>
                <w:rFonts w:asciiTheme="majorHAnsi" w:hAnsiTheme="majorHAnsi" w:cstheme="majorHAnsi"/>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549530AD" w14:textId="6E8DC46D"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origins of music and an overview of musical periods and the corresponding performers;</w:t>
            </w:r>
          </w:p>
          <w:p w14:paraId="7A79504F" w14:textId="005507BE"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a</w:t>
            </w:r>
            <w:r w:rsidR="00397350" w:rsidRPr="00751565">
              <w:rPr>
                <w:rFonts w:asciiTheme="majorHAnsi" w:hAnsiTheme="majorHAnsi" w:cstheme="majorHAnsi"/>
                <w:sz w:val="22"/>
                <w:szCs w:val="22"/>
              </w:rPr>
              <w:t>udio tracks related to space and time;</w:t>
            </w:r>
          </w:p>
          <w:p w14:paraId="1B0AE362" w14:textId="558DB210"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e</w:t>
            </w:r>
            <w:r w:rsidR="00397350" w:rsidRPr="00751565">
              <w:rPr>
                <w:rFonts w:asciiTheme="majorHAnsi" w:hAnsiTheme="majorHAnsi" w:cstheme="majorHAnsi"/>
                <w:sz w:val="22"/>
                <w:szCs w:val="22"/>
              </w:rPr>
              <w:t>xperiential and analytical listening; types of listeners according to Adorno;</w:t>
            </w:r>
          </w:p>
          <w:p w14:paraId="29ADBAFF" w14:textId="56EDFF3C" w:rsidR="00C81209" w:rsidRPr="00751565" w:rsidRDefault="00C81209" w:rsidP="00C81209">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m</w:t>
            </w:r>
            <w:r w:rsidR="00397350" w:rsidRPr="00751565">
              <w:rPr>
                <w:rFonts w:asciiTheme="majorHAnsi" w:hAnsiTheme="majorHAnsi" w:cstheme="majorHAnsi"/>
                <w:sz w:val="22"/>
                <w:szCs w:val="22"/>
              </w:rPr>
              <w:t>an and musicality;</w:t>
            </w:r>
          </w:p>
          <w:p w14:paraId="2847F263" w14:textId="08EB9F42"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b</w:t>
            </w:r>
            <w:r w:rsidR="00397350" w:rsidRPr="00751565">
              <w:rPr>
                <w:rFonts w:asciiTheme="majorHAnsi" w:hAnsiTheme="majorHAnsi" w:cstheme="majorHAnsi"/>
                <w:sz w:val="22"/>
                <w:szCs w:val="22"/>
              </w:rPr>
              <w:t>asic knowledge of music and musical terminology;</w:t>
            </w:r>
          </w:p>
          <w:p w14:paraId="6B2A7C94" w14:textId="62FD675D"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laws of harmony and morphology in theory and practice;</w:t>
            </w:r>
          </w:p>
          <w:p w14:paraId="57FA37F2" w14:textId="164EDD6F"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creation of a system of musical evaluation;</w:t>
            </w:r>
          </w:p>
          <w:p w14:paraId="7D2A3D85" w14:textId="25549955" w:rsidR="00397350" w:rsidRPr="00751565" w:rsidRDefault="00C81209" w:rsidP="00397350">
            <w:pPr>
              <w:numPr>
                <w:ilvl w:val="0"/>
                <w:numId w:val="1"/>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m</w:t>
            </w:r>
            <w:r w:rsidR="00397350" w:rsidRPr="00751565">
              <w:rPr>
                <w:rFonts w:asciiTheme="majorHAnsi" w:hAnsiTheme="majorHAnsi" w:cstheme="majorHAnsi"/>
                <w:sz w:val="22"/>
                <w:szCs w:val="22"/>
              </w:rPr>
              <w:t>usic today and a look into the future</w:t>
            </w:r>
            <w:r w:rsidR="00E26688" w:rsidRPr="00751565">
              <w:rPr>
                <w:rFonts w:asciiTheme="majorHAnsi" w:hAnsiTheme="majorHAnsi" w:cstheme="majorHAnsi"/>
                <w:sz w:val="22"/>
                <w:szCs w:val="22"/>
              </w:rPr>
              <w:t>;</w:t>
            </w:r>
          </w:p>
          <w:p w14:paraId="35411442" w14:textId="4B14E2FE" w:rsidR="00E26688" w:rsidRPr="00751565" w:rsidRDefault="00E26688" w:rsidP="00751565">
            <w:pPr>
              <w:spacing w:line="264" w:lineRule="auto"/>
              <w:ind w:left="568"/>
              <w:rPr>
                <w:rFonts w:asciiTheme="majorHAnsi" w:hAnsiTheme="majorHAnsi" w:cstheme="majorHAnsi"/>
                <w:sz w:val="22"/>
                <w:szCs w:val="22"/>
              </w:rPr>
            </w:pPr>
          </w:p>
        </w:tc>
      </w:tr>
    </w:tbl>
    <w:p w14:paraId="19B5A7F9" w14:textId="77777777" w:rsidR="00397350" w:rsidRPr="00751565" w:rsidRDefault="00397350" w:rsidP="00397350">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97350" w:rsidRPr="00751565" w14:paraId="4E5CB120" w14:textId="77777777" w:rsidTr="4387BC59">
        <w:tc>
          <w:tcPr>
            <w:tcW w:w="9695" w:type="dxa"/>
            <w:gridSpan w:val="6"/>
          </w:tcPr>
          <w:p w14:paraId="68F9B334" w14:textId="3528482E" w:rsidR="00397350" w:rsidRPr="00751565" w:rsidRDefault="00397350" w:rsidP="00313369">
            <w:pPr>
              <w:spacing w:line="264" w:lineRule="auto"/>
              <w:jc w:val="both"/>
              <w:rPr>
                <w:rFonts w:asciiTheme="majorHAnsi" w:hAnsiTheme="majorHAnsi" w:cstheme="majorHAnsi"/>
                <w:b/>
                <w:sz w:val="22"/>
                <w:szCs w:val="22"/>
                <w:lang w:val="it-IT"/>
              </w:rPr>
            </w:pPr>
            <w:r w:rsidRPr="00751565">
              <w:rPr>
                <w:rFonts w:asciiTheme="majorHAnsi" w:hAnsiTheme="majorHAnsi" w:cstheme="majorHAnsi"/>
                <w:sz w:val="22"/>
                <w:szCs w:val="22"/>
                <w:lang w:val="it-IT"/>
              </w:rPr>
              <w:br w:type="page"/>
            </w:r>
            <w:r w:rsidRPr="00751565">
              <w:rPr>
                <w:rFonts w:asciiTheme="majorHAnsi" w:hAnsiTheme="majorHAnsi" w:cstheme="majorHAnsi"/>
                <w:b/>
                <w:sz w:val="22"/>
                <w:szCs w:val="22"/>
                <w:lang w:val="sl-SI"/>
              </w:rPr>
              <w:t>Temeljn</w:t>
            </w:r>
            <w:r w:rsidR="00B60848" w:rsidRPr="00751565">
              <w:rPr>
                <w:rFonts w:asciiTheme="majorHAnsi" w:hAnsiTheme="majorHAnsi" w:cstheme="majorHAnsi"/>
                <w:b/>
                <w:sz w:val="22"/>
                <w:szCs w:val="22"/>
                <w:lang w:val="sl-SI"/>
              </w:rPr>
              <w:t>a</w:t>
            </w:r>
            <w:r w:rsidRPr="00751565">
              <w:rPr>
                <w:rFonts w:asciiTheme="majorHAnsi" w:hAnsiTheme="majorHAnsi" w:cstheme="majorHAnsi"/>
                <w:b/>
                <w:sz w:val="22"/>
                <w:szCs w:val="22"/>
                <w:lang w:val="sl-SI"/>
              </w:rPr>
              <w:t xml:space="preserve"> literatura</w:t>
            </w:r>
            <w:r w:rsidRPr="00751565">
              <w:rPr>
                <w:rFonts w:asciiTheme="majorHAnsi" w:hAnsiTheme="majorHAnsi" w:cstheme="majorHAnsi"/>
                <w:b/>
                <w:sz w:val="22"/>
                <w:szCs w:val="22"/>
                <w:lang w:val="it-IT"/>
              </w:rPr>
              <w:t xml:space="preserve"> in viri / Readings:</w:t>
            </w:r>
          </w:p>
        </w:tc>
      </w:tr>
      <w:tr w:rsidR="00397350" w:rsidRPr="0063707D" w14:paraId="0EDA24EE" w14:textId="77777777" w:rsidTr="4387BC5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503ED4B" w14:textId="77777777" w:rsidR="00397350"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lastRenderedPageBreak/>
              <w:t>Osnovna literature/</w:t>
            </w:r>
            <w:r w:rsidRPr="00751565">
              <w:rPr>
                <w:rFonts w:asciiTheme="majorHAnsi" w:hAnsiTheme="majorHAnsi" w:cstheme="majorHAnsi"/>
                <w:sz w:val="22"/>
                <w:szCs w:val="22"/>
                <w:u w:val="single"/>
              </w:rPr>
              <w:t>Basic readings</w:t>
            </w:r>
            <w:r w:rsidRPr="00751565">
              <w:rPr>
                <w:rFonts w:asciiTheme="majorHAnsi" w:hAnsiTheme="majorHAnsi" w:cstheme="majorHAnsi"/>
                <w:sz w:val="22"/>
                <w:szCs w:val="22"/>
                <w:u w:val="single"/>
                <w:lang w:val="sl-SI"/>
              </w:rPr>
              <w:t>:</w:t>
            </w:r>
          </w:p>
          <w:p w14:paraId="334BA837" w14:textId="77777777" w:rsidR="004332F2" w:rsidRPr="00751565" w:rsidRDefault="00A155E5" w:rsidP="00951C02">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Vrbančič, I. (2020). </w:t>
            </w:r>
            <w:r w:rsidRPr="00751565">
              <w:rPr>
                <w:rFonts w:asciiTheme="majorHAnsi" w:hAnsiTheme="majorHAnsi" w:cstheme="majorHAnsi"/>
                <w:i/>
                <w:iCs/>
                <w:sz w:val="22"/>
                <w:szCs w:val="22"/>
                <w:lang w:val="sl-SI"/>
              </w:rPr>
              <w:t>Poslušam glasbo: Didaktični in metodični vidiki</w:t>
            </w:r>
            <w:r w:rsidRPr="00751565">
              <w:rPr>
                <w:rFonts w:asciiTheme="majorHAnsi" w:hAnsiTheme="majorHAnsi" w:cstheme="majorHAnsi"/>
                <w:sz w:val="22"/>
                <w:szCs w:val="22"/>
                <w:lang w:val="sl-SI"/>
              </w:rPr>
              <w:t>. Maribor</w:t>
            </w:r>
            <w:r w:rsidR="004332F2" w:rsidRPr="00751565">
              <w:rPr>
                <w:rFonts w:asciiTheme="majorHAnsi" w:hAnsiTheme="majorHAnsi" w:cstheme="majorHAnsi"/>
                <w:sz w:val="22"/>
                <w:szCs w:val="22"/>
                <w:lang w:val="sl-SI"/>
              </w:rPr>
              <w:t>: Obzorja.</w:t>
            </w:r>
          </w:p>
          <w:p w14:paraId="1933636F" w14:textId="6E307FE9" w:rsidR="00A155E5" w:rsidRPr="00751565" w:rsidRDefault="00F0504D" w:rsidP="00F0504D">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Stefanija, L. (2010). </w:t>
            </w:r>
            <w:r w:rsidRPr="00751565">
              <w:rPr>
                <w:rFonts w:asciiTheme="majorHAnsi" w:hAnsiTheme="majorHAnsi" w:cstheme="majorHAnsi"/>
                <w:i/>
                <w:iCs/>
                <w:sz w:val="22"/>
                <w:szCs w:val="22"/>
                <w:lang w:val="sl-SI"/>
              </w:rPr>
              <w:t>Sociologija glasbe</w:t>
            </w:r>
            <w:r w:rsidRPr="00751565">
              <w:rPr>
                <w:rFonts w:asciiTheme="majorHAnsi" w:hAnsiTheme="majorHAnsi" w:cstheme="majorHAnsi"/>
                <w:sz w:val="22"/>
                <w:szCs w:val="22"/>
                <w:lang w:val="sl-SI"/>
              </w:rPr>
              <w:t>. Ljubljana: Univerza v Ljubljani, znanstvena založba Filozofske fakultete.</w:t>
            </w:r>
          </w:p>
          <w:p w14:paraId="623B71A4" w14:textId="05B64A09" w:rsidR="004332F2" w:rsidRPr="00751565" w:rsidRDefault="004332F2" w:rsidP="004332F2">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Bjelica, M. (2011). Razgledi po filozofiji glasbe 1, Kaj je glasba in kako o glasbi v filozofiji. </w:t>
            </w:r>
            <w:r w:rsidRPr="00751565">
              <w:rPr>
                <w:rFonts w:asciiTheme="majorHAnsi" w:hAnsiTheme="majorHAnsi" w:cstheme="majorHAnsi"/>
                <w:i/>
                <w:iCs/>
                <w:sz w:val="22"/>
                <w:szCs w:val="22"/>
                <w:lang w:val="sl-SI"/>
              </w:rPr>
              <w:t>Anthropos: časopis za psihologijo in filozofijo ter za sodelovanje humanističnih ved</w:t>
            </w:r>
            <w:r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43</w:t>
            </w:r>
            <w:r w:rsidR="001340B4"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1/2</w:t>
            </w:r>
            <w:r w:rsidR="001340B4" w:rsidRPr="00751565">
              <w:rPr>
                <w:rFonts w:asciiTheme="majorHAnsi" w:hAnsiTheme="majorHAnsi" w:cstheme="majorHAnsi"/>
                <w:sz w:val="22"/>
                <w:szCs w:val="22"/>
                <w:lang w:val="sl-SI"/>
              </w:rPr>
              <w:t>)</w:t>
            </w:r>
            <w:r w:rsidR="00CA3162"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143</w:t>
            </w:r>
            <w:r w:rsidR="00CA3162"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169.</w:t>
            </w:r>
          </w:p>
          <w:p w14:paraId="7864D420" w14:textId="1D5BB18D" w:rsidR="00397350" w:rsidRPr="00751565" w:rsidRDefault="004332F2" w:rsidP="004332F2">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Bjelica, M. (2011). Razgledi po filozofiji glasbe 2, Pomen, razumevanje in vpliv glasbe. </w:t>
            </w:r>
            <w:r w:rsidRPr="00751565">
              <w:rPr>
                <w:rFonts w:asciiTheme="majorHAnsi" w:hAnsiTheme="majorHAnsi" w:cstheme="majorHAnsi"/>
                <w:i/>
                <w:iCs/>
                <w:sz w:val="22"/>
                <w:szCs w:val="22"/>
                <w:lang w:val="sl-SI"/>
              </w:rPr>
              <w:t>Anthropos: časopis za psihologijo in filozofijo ter za sodelovanje humanističnih ved</w:t>
            </w:r>
            <w:r w:rsidR="00CA3162"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43</w:t>
            </w:r>
            <w:r w:rsidR="001340B4"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3/4</w:t>
            </w:r>
            <w:r w:rsidR="001340B4" w:rsidRPr="00751565">
              <w:rPr>
                <w:rFonts w:asciiTheme="majorHAnsi" w:hAnsiTheme="majorHAnsi" w:cstheme="majorHAnsi"/>
                <w:sz w:val="22"/>
                <w:szCs w:val="22"/>
                <w:lang w:val="sl-SI"/>
              </w:rPr>
              <w:t>)</w:t>
            </w:r>
            <w:r w:rsidR="00CA3162"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213</w:t>
            </w:r>
            <w:r w:rsidR="00CA3162"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237.</w:t>
            </w:r>
          </w:p>
          <w:p w14:paraId="30BC9FD7" w14:textId="5E24D11C" w:rsidR="009B3715" w:rsidRPr="00751565" w:rsidRDefault="009B3715" w:rsidP="009B3715">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Glasbeno-pedagoški zbornik. Ljubljana: Akademija za glasbo.</w:t>
            </w:r>
          </w:p>
          <w:p w14:paraId="45771675" w14:textId="54F6725E" w:rsidR="00270942" w:rsidRPr="00751565" w:rsidRDefault="00270942" w:rsidP="009B3715">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Kopačin, B. in Birsa, E. (2022). </w:t>
            </w:r>
            <w:r w:rsidRPr="00751565">
              <w:rPr>
                <w:rFonts w:asciiTheme="majorHAnsi" w:hAnsiTheme="majorHAnsi" w:cstheme="majorHAnsi"/>
                <w:i/>
                <w:iCs/>
                <w:sz w:val="22"/>
                <w:szCs w:val="22"/>
                <w:lang w:val="sl-SI"/>
              </w:rPr>
              <w:t>Prožne oblike učenja in poučevanja glasbenih ter likovnih vsebin</w:t>
            </w:r>
            <w:r w:rsidRPr="00751565">
              <w:rPr>
                <w:rFonts w:asciiTheme="majorHAnsi" w:hAnsiTheme="majorHAnsi" w:cstheme="majorHAnsi"/>
                <w:sz w:val="22"/>
                <w:szCs w:val="22"/>
                <w:lang w:val="sl-SI"/>
              </w:rPr>
              <w:t>. Koper: Založba Univerze na Primorskem</w:t>
            </w:r>
            <w:r w:rsidR="00CA3162" w:rsidRPr="00751565">
              <w:rPr>
                <w:rFonts w:asciiTheme="majorHAnsi" w:hAnsiTheme="majorHAnsi" w:cstheme="majorHAnsi"/>
                <w:sz w:val="22"/>
                <w:szCs w:val="22"/>
                <w:lang w:val="sl-SI"/>
              </w:rPr>
              <w:t>.</w:t>
            </w:r>
          </w:p>
          <w:p w14:paraId="3994ACBA" w14:textId="7B0BF5FD" w:rsidR="00397350" w:rsidRPr="00751565" w:rsidRDefault="00397350" w:rsidP="00410188">
            <w:pPr>
              <w:spacing w:line="264" w:lineRule="auto"/>
              <w:rPr>
                <w:rFonts w:asciiTheme="majorHAnsi" w:hAnsiTheme="majorHAnsi" w:cstheme="majorHAnsi"/>
                <w:sz w:val="22"/>
                <w:szCs w:val="22"/>
                <w:lang w:val="sl-SI"/>
              </w:rPr>
            </w:pPr>
          </w:p>
          <w:p w14:paraId="14E8F408" w14:textId="47153924" w:rsidR="00410188" w:rsidRPr="00751565" w:rsidRDefault="00410188" w:rsidP="00751565">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 xml:space="preserve">Dopolnilna literatura/Supplementary literature: </w:t>
            </w:r>
          </w:p>
          <w:p w14:paraId="52CE7FB5" w14:textId="77777777" w:rsidR="00410188" w:rsidRPr="00751565" w:rsidRDefault="00410188" w:rsidP="00410188">
            <w:pPr>
              <w:numPr>
                <w:ilvl w:val="0"/>
                <w:numId w:val="2"/>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Sicherl Kafol, B. (2015). </w:t>
            </w:r>
            <w:r w:rsidRPr="00751565">
              <w:rPr>
                <w:rFonts w:asciiTheme="majorHAnsi" w:hAnsiTheme="majorHAnsi" w:cstheme="majorHAnsi"/>
                <w:i/>
                <w:iCs/>
                <w:sz w:val="22"/>
                <w:szCs w:val="22"/>
                <w:lang w:val="sl-SI"/>
              </w:rPr>
              <w:t>Izbrana poglavja iz glasbene didaktike</w:t>
            </w:r>
            <w:r w:rsidRPr="00751565">
              <w:rPr>
                <w:rFonts w:asciiTheme="majorHAnsi" w:hAnsiTheme="majorHAnsi" w:cstheme="majorHAnsi"/>
                <w:sz w:val="22"/>
                <w:szCs w:val="22"/>
                <w:lang w:val="sl-SI"/>
              </w:rPr>
              <w:t>. Ljubljana: Pedagoška fakulteta.</w:t>
            </w:r>
          </w:p>
          <w:p w14:paraId="1E2BBC0E" w14:textId="325B2305" w:rsidR="00397350" w:rsidRPr="00751565" w:rsidRDefault="00397350" w:rsidP="00751565">
            <w:pPr>
              <w:spacing w:line="264" w:lineRule="auto"/>
              <w:rPr>
                <w:rFonts w:asciiTheme="majorHAnsi" w:hAnsiTheme="majorHAnsi" w:cstheme="majorHAnsi"/>
                <w:sz w:val="22"/>
                <w:szCs w:val="22"/>
                <w:lang w:val="sl-SI"/>
              </w:rPr>
            </w:pPr>
          </w:p>
        </w:tc>
      </w:tr>
      <w:tr w:rsidR="00397350" w:rsidRPr="0063707D" w14:paraId="2A4447CC" w14:textId="77777777" w:rsidTr="4387BC59">
        <w:trPr>
          <w:trHeight w:val="73"/>
        </w:trPr>
        <w:tc>
          <w:tcPr>
            <w:tcW w:w="4720" w:type="dxa"/>
            <w:gridSpan w:val="2"/>
            <w:tcBorders>
              <w:top w:val="nil"/>
              <w:left w:val="nil"/>
              <w:bottom w:val="single" w:sz="4" w:space="0" w:color="auto"/>
              <w:right w:val="nil"/>
            </w:tcBorders>
          </w:tcPr>
          <w:p w14:paraId="61C768A5" w14:textId="77777777" w:rsidR="00397350" w:rsidRPr="00751565" w:rsidRDefault="00397350" w:rsidP="00313369">
            <w:pPr>
              <w:spacing w:line="264" w:lineRule="auto"/>
              <w:rPr>
                <w:rFonts w:asciiTheme="majorHAnsi" w:hAnsiTheme="majorHAnsi" w:cstheme="majorHAnsi"/>
                <w:b/>
                <w:bCs/>
                <w:sz w:val="22"/>
                <w:szCs w:val="22"/>
                <w:lang w:val="sl-SI"/>
              </w:rPr>
            </w:pPr>
          </w:p>
          <w:p w14:paraId="3A0665E5"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Cilji in kompetence:</w:t>
            </w:r>
          </w:p>
        </w:tc>
        <w:tc>
          <w:tcPr>
            <w:tcW w:w="152" w:type="dxa"/>
            <w:gridSpan w:val="2"/>
          </w:tcPr>
          <w:p w14:paraId="227FE7DF" w14:textId="77777777" w:rsidR="00397350" w:rsidRPr="0075156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FEF1C26" w14:textId="77777777" w:rsidR="00397350" w:rsidRPr="00751565" w:rsidRDefault="00397350" w:rsidP="00313369">
            <w:pPr>
              <w:spacing w:line="264" w:lineRule="auto"/>
              <w:rPr>
                <w:rFonts w:asciiTheme="majorHAnsi" w:hAnsiTheme="majorHAnsi" w:cstheme="majorHAnsi"/>
                <w:b/>
                <w:sz w:val="22"/>
                <w:szCs w:val="22"/>
              </w:rPr>
            </w:pPr>
          </w:p>
          <w:p w14:paraId="331791E2"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Objectives and competences:</w:t>
            </w:r>
          </w:p>
        </w:tc>
      </w:tr>
      <w:tr w:rsidR="00397350" w:rsidRPr="0063707D" w14:paraId="6E7C83B4" w14:textId="77777777" w:rsidTr="4387BC59">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3940A2A7" w14:textId="77777777" w:rsidR="00B60848"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Cilji:</w:t>
            </w:r>
          </w:p>
          <w:p w14:paraId="1EC21713" w14:textId="75939178" w:rsidR="00B60848"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Študent/-ka pozna glavne nosilce razvoja glasbene umetnosti v prostoru in času. Slušno prepoznava avtorje glasbenih del in jih uspešno uvršča v čas. Razume osnove kompozicije in komponiranja, kar ji/mu omogoča primerno analitično poslušanje. Na podlagi znanj in zvočnih izkušenj oblikuje sistem vrednotenja glasbenih del. Vzpostavi kritičen odnos do različnih tonskih govoric in pristopov skladateljev</w:t>
            </w:r>
            <w:r w:rsidR="00B60848" w:rsidRPr="00751565">
              <w:rPr>
                <w:rFonts w:asciiTheme="majorHAnsi" w:hAnsiTheme="majorHAnsi" w:cstheme="majorHAnsi"/>
                <w:sz w:val="22"/>
                <w:szCs w:val="22"/>
                <w:lang w:val="sl-SI"/>
              </w:rPr>
              <w:t>.</w:t>
            </w:r>
          </w:p>
          <w:p w14:paraId="5C100191" w14:textId="77777777" w:rsidR="00B60848" w:rsidRPr="00751565" w:rsidRDefault="00B60848" w:rsidP="00313369">
            <w:pPr>
              <w:spacing w:line="264" w:lineRule="auto"/>
              <w:rPr>
                <w:rFonts w:asciiTheme="majorHAnsi" w:hAnsiTheme="majorHAnsi" w:cstheme="majorHAnsi"/>
                <w:sz w:val="22"/>
                <w:szCs w:val="22"/>
                <w:lang w:val="sl-SI"/>
              </w:rPr>
            </w:pPr>
          </w:p>
          <w:p w14:paraId="1FE0A5E2" w14:textId="77777777" w:rsidR="00B60848" w:rsidRPr="00751565" w:rsidRDefault="00B60848" w:rsidP="00313369">
            <w:pPr>
              <w:spacing w:line="264" w:lineRule="auto"/>
              <w:rPr>
                <w:rFonts w:asciiTheme="majorHAnsi" w:hAnsiTheme="majorHAnsi" w:cstheme="majorHAnsi"/>
                <w:sz w:val="22"/>
                <w:szCs w:val="22"/>
                <w:u w:val="single"/>
                <w:lang w:val="sl-SI"/>
              </w:rPr>
            </w:pPr>
          </w:p>
          <w:p w14:paraId="18831588" w14:textId="7FACB675" w:rsidR="00397350"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u w:val="single"/>
                <w:lang w:val="sl-SI"/>
              </w:rPr>
              <w:t>Splošne kompetence:</w:t>
            </w:r>
          </w:p>
          <w:p w14:paraId="77DDD3A0"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zmožnost slušne prepoznave glasbene govorice določenih skladateljev v povezavi z obdobjem nastanka glasbenega dela;</w:t>
            </w:r>
          </w:p>
          <w:p w14:paraId="140C9D6F"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zmožnost doživljajskega in analitičnega poslušanja;</w:t>
            </w:r>
          </w:p>
          <w:p w14:paraId="01515FF8" w14:textId="77777777" w:rsidR="0052052E" w:rsidRPr="00751565" w:rsidRDefault="00397350" w:rsidP="00397350">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zmožnost ustreznega vrednotenja in izbiranja glasbenih del glede na namen njihove rabe</w:t>
            </w:r>
          </w:p>
          <w:p w14:paraId="7E033A24" w14:textId="77777777" w:rsidR="0052052E" w:rsidRPr="00751565" w:rsidRDefault="0052052E" w:rsidP="00397350">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raziskuje in razume razmerja različnih akademskih disciplin in njihovih disciplinarnih ter interdisciplinarnih konceptualizacij</w:t>
            </w:r>
          </w:p>
          <w:p w14:paraId="66CDD321" w14:textId="47917ECD" w:rsidR="0052052E" w:rsidRPr="00751565" w:rsidRDefault="0052052E" w:rsidP="0052052E">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razvija digitalne kompetence pri raziskovanju področja glasbene umetnosti ter jih vključuje pri načrtovanju in izvajanju glasbenih dejavnosti;</w:t>
            </w:r>
          </w:p>
          <w:p w14:paraId="30D831F2" w14:textId="77777777" w:rsidR="0052052E" w:rsidRPr="00751565" w:rsidRDefault="0052052E" w:rsidP="0052052E">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pozna inovativne pristope za spodbujanje trajnostnega razvoja pri načrtovanju in </w:t>
            </w:r>
            <w:r w:rsidRPr="00751565">
              <w:rPr>
                <w:rFonts w:asciiTheme="majorHAnsi" w:hAnsiTheme="majorHAnsi" w:cstheme="majorHAnsi"/>
                <w:sz w:val="22"/>
                <w:szCs w:val="22"/>
                <w:lang w:val="sl-SI"/>
              </w:rPr>
              <w:lastRenderedPageBreak/>
              <w:t>izvajanju glasbenih dejavnosti na področju glasbene umetnosti.</w:t>
            </w:r>
          </w:p>
          <w:p w14:paraId="43006BFD" w14:textId="522F68D1" w:rsidR="00397350" w:rsidRPr="00751565" w:rsidRDefault="0052052E" w:rsidP="00187861">
            <w:pPr>
              <w:numPr>
                <w:ilvl w:val="0"/>
                <w:numId w:val="3"/>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pozna prožne oblike izobraževanja pri načrtovanju in izvajanju interdisciplinarno oblikovanega učnega procesa glasbene umetnost</w:t>
            </w:r>
            <w:r w:rsidR="00397350" w:rsidRPr="00751565">
              <w:rPr>
                <w:rFonts w:asciiTheme="majorHAnsi" w:hAnsiTheme="majorHAnsi" w:cstheme="majorHAnsi"/>
                <w:sz w:val="22"/>
                <w:szCs w:val="22"/>
                <w:lang w:val="sl-SI"/>
              </w:rPr>
              <w:t>.</w:t>
            </w:r>
          </w:p>
          <w:p w14:paraId="15E07D03" w14:textId="602899C1" w:rsidR="0052052E" w:rsidRPr="00751565" w:rsidRDefault="0052052E" w:rsidP="00313369">
            <w:pPr>
              <w:spacing w:line="264" w:lineRule="auto"/>
              <w:rPr>
                <w:rFonts w:asciiTheme="majorHAnsi" w:hAnsiTheme="majorHAnsi" w:cstheme="majorHAnsi"/>
                <w:sz w:val="22"/>
                <w:szCs w:val="22"/>
                <w:u w:val="single"/>
                <w:lang w:val="sl-SI"/>
              </w:rPr>
            </w:pPr>
          </w:p>
          <w:p w14:paraId="109F6DC3" w14:textId="4F4293DA" w:rsidR="0052052E" w:rsidRPr="00751565" w:rsidRDefault="0052052E" w:rsidP="00313369">
            <w:pPr>
              <w:spacing w:line="264" w:lineRule="auto"/>
              <w:rPr>
                <w:rFonts w:asciiTheme="majorHAnsi" w:hAnsiTheme="majorHAnsi" w:cstheme="majorHAnsi"/>
                <w:sz w:val="22"/>
                <w:szCs w:val="22"/>
                <w:u w:val="single"/>
                <w:lang w:val="sl-SI"/>
              </w:rPr>
            </w:pPr>
          </w:p>
          <w:p w14:paraId="482EED02" w14:textId="4B474543" w:rsidR="0052052E" w:rsidRPr="00751565" w:rsidRDefault="0052052E" w:rsidP="00313369">
            <w:pPr>
              <w:spacing w:line="264" w:lineRule="auto"/>
              <w:rPr>
                <w:rFonts w:asciiTheme="majorHAnsi" w:hAnsiTheme="majorHAnsi" w:cstheme="majorHAnsi"/>
                <w:sz w:val="22"/>
                <w:szCs w:val="22"/>
                <w:u w:val="single"/>
                <w:lang w:val="sl-SI"/>
              </w:rPr>
            </w:pPr>
          </w:p>
          <w:p w14:paraId="0264569B" w14:textId="77777777" w:rsidR="00B60848" w:rsidRPr="00751565" w:rsidRDefault="00B60848" w:rsidP="00313369">
            <w:pPr>
              <w:spacing w:line="264" w:lineRule="auto"/>
              <w:rPr>
                <w:rFonts w:asciiTheme="majorHAnsi" w:hAnsiTheme="majorHAnsi" w:cstheme="majorHAnsi"/>
                <w:sz w:val="22"/>
                <w:szCs w:val="22"/>
                <w:u w:val="single"/>
                <w:lang w:val="sl-SI"/>
              </w:rPr>
            </w:pPr>
          </w:p>
          <w:p w14:paraId="023B9963" w14:textId="6A05FA68" w:rsidR="00397350"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Predmetnospecifične kompetence:</w:t>
            </w:r>
          </w:p>
          <w:p w14:paraId="43782196" w14:textId="77777777" w:rsidR="00397350" w:rsidRPr="00751565" w:rsidRDefault="00397350" w:rsidP="00397350">
            <w:pPr>
              <w:numPr>
                <w:ilvl w:val="0"/>
                <w:numId w:val="4"/>
              </w:num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razumevanje in uporaba temeljnih glasbenih znanj;</w:t>
            </w:r>
          </w:p>
          <w:p w14:paraId="72AD614A" w14:textId="77777777" w:rsidR="00397350" w:rsidRPr="00751565" w:rsidRDefault="00397350" w:rsidP="00397350">
            <w:pPr>
              <w:numPr>
                <w:ilvl w:val="0"/>
                <w:numId w:val="4"/>
              </w:num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razumevanje zakonitosti harmonije in oblikoslovja;</w:t>
            </w:r>
          </w:p>
          <w:p w14:paraId="007A5703" w14:textId="77777777" w:rsidR="00397350" w:rsidRPr="00751565" w:rsidRDefault="00397350" w:rsidP="00397350">
            <w:pPr>
              <w:numPr>
                <w:ilvl w:val="0"/>
                <w:numId w:val="4"/>
              </w:num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razumevanje pomena glasbene in umetniške izkušnje;</w:t>
            </w:r>
          </w:p>
          <w:p w14:paraId="7068BCC4" w14:textId="77777777" w:rsidR="00397350" w:rsidRPr="00751565" w:rsidRDefault="00397350" w:rsidP="00397350">
            <w:pPr>
              <w:numPr>
                <w:ilvl w:val="0"/>
                <w:numId w:val="4"/>
              </w:num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zmožnost vzpostavljanja odnosa do glasbe.</w:t>
            </w:r>
          </w:p>
        </w:tc>
        <w:tc>
          <w:tcPr>
            <w:tcW w:w="152" w:type="dxa"/>
            <w:gridSpan w:val="2"/>
            <w:tcBorders>
              <w:top w:val="nil"/>
              <w:left w:val="single" w:sz="4" w:space="0" w:color="auto"/>
              <w:bottom w:val="nil"/>
              <w:right w:val="single" w:sz="4" w:space="0" w:color="auto"/>
            </w:tcBorders>
          </w:tcPr>
          <w:p w14:paraId="7D1EB19F" w14:textId="77777777" w:rsidR="00397350" w:rsidRPr="00751565" w:rsidRDefault="00397350" w:rsidP="00313369">
            <w:pPr>
              <w:spacing w:line="264" w:lineRule="auto"/>
              <w:rPr>
                <w:rFonts w:asciiTheme="majorHAnsi" w:hAnsiTheme="majorHAnsi" w:cstheme="majorHAnsi"/>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1D912743"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Objectives</w:t>
            </w:r>
            <w:r w:rsidRPr="00751565">
              <w:rPr>
                <w:rFonts w:asciiTheme="majorHAnsi" w:hAnsiTheme="majorHAnsi" w:cstheme="majorHAnsi"/>
                <w:sz w:val="22"/>
                <w:szCs w:val="22"/>
              </w:rPr>
              <w:t>:</w:t>
            </w:r>
          </w:p>
          <w:p w14:paraId="649BEA9D"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The students are familiar with the main agents in the development of music in space and time. Listening to recordings they recognise the authors of musical works and successfully place them in time. They understand the basics of composition and composing, which allows them appropriate analytical listening. Based on the knowledge and sound experience they set up a system of evaluation of musical works. They establish a critical attitude towards various tonal idioms and composers’ approaches.</w:t>
            </w:r>
          </w:p>
          <w:p w14:paraId="4C84687E"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General competences</w:t>
            </w:r>
            <w:r w:rsidRPr="00751565">
              <w:rPr>
                <w:rFonts w:asciiTheme="majorHAnsi" w:hAnsiTheme="majorHAnsi" w:cstheme="majorHAnsi"/>
                <w:sz w:val="22"/>
                <w:szCs w:val="22"/>
              </w:rPr>
              <w:t>:</w:t>
            </w:r>
          </w:p>
          <w:p w14:paraId="0EA9935A" w14:textId="41C3784C" w:rsidR="00397350"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ability of auditory recognition of musical languages of certain composers in connection with the period of the origin of the musical work;</w:t>
            </w:r>
          </w:p>
          <w:p w14:paraId="1A86948D" w14:textId="00F3EFE8" w:rsidR="00397350"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ability of experiential and analytical listening;</w:t>
            </w:r>
          </w:p>
          <w:p w14:paraId="37FDA92F" w14:textId="435D80C8" w:rsidR="00397350"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 ability of appropriate evaluation and selection of music depending on intended use</w:t>
            </w:r>
            <w:r w:rsidRPr="00751565">
              <w:rPr>
                <w:rFonts w:asciiTheme="majorHAnsi" w:hAnsiTheme="majorHAnsi" w:cstheme="majorHAnsi"/>
                <w:sz w:val="22"/>
                <w:szCs w:val="22"/>
              </w:rPr>
              <w:t>;</w:t>
            </w:r>
          </w:p>
          <w:p w14:paraId="16601774" w14:textId="0D6BB0B7" w:rsidR="0052052E"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researches and understands the relationships between different academic disciplines and their disciplinary and interdisciplinary conceptualisations;</w:t>
            </w:r>
          </w:p>
          <w:p w14:paraId="776706E3" w14:textId="2AE4BE64" w:rsidR="0052052E"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develops digital competences in research in the field of musical art and integrates them in the planning and implementation of musical art;</w:t>
            </w:r>
          </w:p>
          <w:p w14:paraId="226C94D5" w14:textId="625257A4" w:rsidR="0052052E"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lastRenderedPageBreak/>
              <w:t>is knowledgeable about innovative approaches to promote sustainable development in the planning and implementation of music activities in the field of musical arts;</w:t>
            </w:r>
          </w:p>
          <w:p w14:paraId="0BF91BC1" w14:textId="51A1A578" w:rsidR="0052052E" w:rsidRPr="00751565" w:rsidRDefault="0052052E"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is knowledgeable about flexible forms of education in the planning and implementation of an interdisciplinary learning process in the musical arts.</w:t>
            </w:r>
          </w:p>
          <w:p w14:paraId="6D7C2EC9" w14:textId="77777777" w:rsidR="0052052E" w:rsidRPr="00751565" w:rsidRDefault="0052052E" w:rsidP="00187861">
            <w:pPr>
              <w:spacing w:line="264" w:lineRule="auto"/>
              <w:rPr>
                <w:rFonts w:asciiTheme="majorHAnsi" w:hAnsiTheme="majorHAnsi" w:cstheme="majorHAnsi"/>
                <w:sz w:val="22"/>
                <w:szCs w:val="22"/>
              </w:rPr>
            </w:pPr>
          </w:p>
          <w:p w14:paraId="19504040"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Subject specific competences</w:t>
            </w:r>
            <w:r w:rsidRPr="00751565">
              <w:rPr>
                <w:rFonts w:asciiTheme="majorHAnsi" w:hAnsiTheme="majorHAnsi" w:cstheme="majorHAnsi"/>
                <w:sz w:val="22"/>
                <w:szCs w:val="22"/>
              </w:rPr>
              <w:t>:</w:t>
            </w:r>
          </w:p>
          <w:p w14:paraId="36BD985D"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Understanding and use of basic musical knowledge;</w:t>
            </w:r>
          </w:p>
          <w:p w14:paraId="228AFBB5"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Understanding the laws of harmony and morphology;</w:t>
            </w:r>
          </w:p>
          <w:p w14:paraId="48E71303"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Understanding the significance of musical and artistic experience;</w:t>
            </w:r>
          </w:p>
          <w:p w14:paraId="63D14622" w14:textId="77777777" w:rsidR="00397350" w:rsidRPr="00751565" w:rsidRDefault="00397350" w:rsidP="00397350">
            <w:pPr>
              <w:numPr>
                <w:ilvl w:val="0"/>
                <w:numId w:val="3"/>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The competence of establishing an attitude towards music.</w:t>
            </w:r>
          </w:p>
        </w:tc>
      </w:tr>
      <w:tr w:rsidR="00397350" w:rsidRPr="0063707D" w14:paraId="38595DFA" w14:textId="77777777" w:rsidTr="4387BC59">
        <w:trPr>
          <w:trHeight w:val="117"/>
        </w:trPr>
        <w:tc>
          <w:tcPr>
            <w:tcW w:w="4730" w:type="dxa"/>
            <w:gridSpan w:val="3"/>
            <w:tcBorders>
              <w:top w:val="nil"/>
              <w:left w:val="nil"/>
              <w:bottom w:val="single" w:sz="4" w:space="0" w:color="auto"/>
              <w:right w:val="nil"/>
            </w:tcBorders>
          </w:tcPr>
          <w:p w14:paraId="39D58C2C" w14:textId="77777777" w:rsidR="00397350" w:rsidRPr="00751565" w:rsidRDefault="00397350" w:rsidP="00313369">
            <w:pPr>
              <w:spacing w:line="264" w:lineRule="auto"/>
              <w:rPr>
                <w:rFonts w:asciiTheme="majorHAnsi" w:hAnsiTheme="majorHAnsi" w:cstheme="majorHAnsi"/>
                <w:b/>
                <w:sz w:val="22"/>
                <w:szCs w:val="22"/>
                <w:lang w:val="sl-SI"/>
              </w:rPr>
            </w:pPr>
          </w:p>
          <w:p w14:paraId="506F5085"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Predvideni študijski rezultati:</w:t>
            </w:r>
          </w:p>
        </w:tc>
        <w:tc>
          <w:tcPr>
            <w:tcW w:w="142" w:type="dxa"/>
          </w:tcPr>
          <w:p w14:paraId="5970E4AB" w14:textId="77777777" w:rsidR="00397350" w:rsidRPr="00751565" w:rsidRDefault="00397350" w:rsidP="00313369">
            <w:pPr>
              <w:spacing w:line="264" w:lineRule="auto"/>
              <w:rPr>
                <w:rFonts w:asciiTheme="majorHAnsi" w:hAnsiTheme="majorHAnsi" w:cstheme="majorHAnsi"/>
                <w:b/>
                <w:sz w:val="22"/>
                <w:szCs w:val="22"/>
                <w:lang w:val="sl-SI"/>
              </w:rPr>
            </w:pPr>
          </w:p>
          <w:p w14:paraId="5B01529B" w14:textId="77777777" w:rsidR="00397350" w:rsidRPr="0075156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5CCAE005" w14:textId="77777777" w:rsidR="00397350" w:rsidRPr="00751565" w:rsidRDefault="00397350" w:rsidP="00313369">
            <w:pPr>
              <w:spacing w:line="264" w:lineRule="auto"/>
              <w:rPr>
                <w:rFonts w:asciiTheme="majorHAnsi" w:hAnsiTheme="majorHAnsi" w:cstheme="majorHAnsi"/>
                <w:b/>
                <w:sz w:val="22"/>
                <w:szCs w:val="22"/>
              </w:rPr>
            </w:pPr>
          </w:p>
          <w:p w14:paraId="6E01063E"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Intended learning outcomes:</w:t>
            </w:r>
          </w:p>
        </w:tc>
      </w:tr>
      <w:tr w:rsidR="00397350" w:rsidRPr="0063707D" w14:paraId="5DFCC69B" w14:textId="77777777" w:rsidTr="4387BC59">
        <w:trPr>
          <w:trHeight w:val="1387"/>
        </w:trPr>
        <w:tc>
          <w:tcPr>
            <w:tcW w:w="4730" w:type="dxa"/>
            <w:gridSpan w:val="3"/>
            <w:tcBorders>
              <w:top w:val="single" w:sz="4" w:space="0" w:color="auto"/>
              <w:left w:val="single" w:sz="4" w:space="0" w:color="auto"/>
              <w:bottom w:val="nil"/>
              <w:right w:val="single" w:sz="4" w:space="0" w:color="auto"/>
            </w:tcBorders>
          </w:tcPr>
          <w:p w14:paraId="4895594D" w14:textId="77777777" w:rsidR="001630E8"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Znanje in razumevanje:</w:t>
            </w:r>
          </w:p>
          <w:p w14:paraId="4D20B2E8" w14:textId="77777777" w:rsidR="001630E8" w:rsidRPr="00751565" w:rsidRDefault="00397350" w:rsidP="001630E8">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Študent/-ka</w:t>
            </w:r>
          </w:p>
          <w:p w14:paraId="1DE1BD9B" w14:textId="6F4BE1C2" w:rsidR="001630E8" w:rsidRPr="00751565" w:rsidRDefault="00397350" w:rsidP="00313369">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razume pomen glasbenega znanja in avtentične izkušnje za ustrezno percepcijo glasbene umetnosti. </w:t>
            </w:r>
          </w:p>
          <w:p w14:paraId="1EBD43F9" w14:textId="77777777" w:rsidR="001630E8" w:rsidRPr="0075156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p</w:t>
            </w:r>
            <w:r w:rsidR="00397350" w:rsidRPr="00751565">
              <w:rPr>
                <w:rFonts w:asciiTheme="majorHAnsi" w:hAnsiTheme="majorHAnsi" w:cstheme="majorHAnsi"/>
                <w:sz w:val="22"/>
                <w:szCs w:val="22"/>
                <w:lang w:val="sl-SI"/>
              </w:rPr>
              <w:t>ozna temeljne pristope in sisteme glasbene govorice v kontekstu kompozicije v prostoru in času</w:t>
            </w:r>
            <w:r w:rsidRPr="00751565">
              <w:rPr>
                <w:rFonts w:asciiTheme="majorHAnsi" w:hAnsiTheme="majorHAnsi" w:cstheme="majorHAnsi"/>
                <w:sz w:val="22"/>
                <w:szCs w:val="22"/>
                <w:lang w:val="sl-SI"/>
              </w:rPr>
              <w:t>;</w:t>
            </w:r>
          </w:p>
          <w:p w14:paraId="24AE44DB" w14:textId="77777777" w:rsidR="001630E8" w:rsidRPr="00751565" w:rsidRDefault="001630E8" w:rsidP="00313369">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r</w:t>
            </w:r>
            <w:r w:rsidR="00397350" w:rsidRPr="00751565">
              <w:rPr>
                <w:rFonts w:asciiTheme="majorHAnsi" w:hAnsiTheme="majorHAnsi" w:cstheme="majorHAnsi"/>
                <w:sz w:val="22"/>
                <w:szCs w:val="22"/>
                <w:lang w:val="sl-SI"/>
              </w:rPr>
              <w:t>azume pomen ustrezne izbire glasbenih del in glasbenega vrednotenja</w:t>
            </w:r>
          </w:p>
          <w:p w14:paraId="07DC5233" w14:textId="06E6935D" w:rsidR="001630E8" w:rsidRPr="0075156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pozna razmerja različnih akademskih disciplin in njihovih disciplinarnih ter interdisciplinarnih konceptualizacij;</w:t>
            </w:r>
          </w:p>
          <w:p w14:paraId="4F6725FF" w14:textId="77777777" w:rsidR="001630E8" w:rsidRPr="0075156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pozna in razume teoretične ter praktične zakonitosti načrtovanja glasbenih dejavnosti, pri čemer uporabi učne pristope, ki spodbujajo trajnostni razvoj;</w:t>
            </w:r>
          </w:p>
          <w:p w14:paraId="28F479C5" w14:textId="68190DFD" w:rsidR="001630E8" w:rsidRPr="00751565" w:rsidRDefault="001630E8" w:rsidP="001630E8">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zna načrtovati učni proces glasbene umetnosti, pri čemer spoštuje kulturno ter jezikovno identiteto posameznika in družbe ter upošteva pomen in vlogo medkulturnega sporazumevanja;</w:t>
            </w:r>
          </w:p>
          <w:p w14:paraId="48AEEA06" w14:textId="08249646" w:rsidR="001630E8" w:rsidRPr="00751565" w:rsidRDefault="00B636B6" w:rsidP="001630E8">
            <w:pPr>
              <w:pStyle w:val="Odstavekseznama"/>
              <w:numPr>
                <w:ilvl w:val="0"/>
                <w:numId w:val="8"/>
              </w:numPr>
              <w:spacing w:line="264" w:lineRule="auto"/>
              <w:ind w:left="507"/>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zna in razume posebnosti raziskovanja interdisciplinarno oblikovanih glasbenih dejavnosti, ter pri reševanju le teh uporabi </w:t>
            </w:r>
            <w:r w:rsidRPr="00751565">
              <w:rPr>
                <w:rFonts w:asciiTheme="majorHAnsi" w:hAnsiTheme="majorHAnsi" w:cstheme="majorHAnsi"/>
                <w:sz w:val="22"/>
                <w:szCs w:val="22"/>
                <w:lang w:val="sl-SI"/>
              </w:rPr>
              <w:lastRenderedPageBreak/>
              <w:t>različne prožne oblike učenja ter različne digitalne kompetence.</w:t>
            </w:r>
          </w:p>
          <w:p w14:paraId="5AEB8B7B" w14:textId="366000C7" w:rsidR="00B60848" w:rsidRPr="00751565" w:rsidRDefault="00B60848" w:rsidP="00313369">
            <w:pPr>
              <w:spacing w:line="264" w:lineRule="auto"/>
              <w:rPr>
                <w:rFonts w:asciiTheme="majorHAnsi" w:hAnsiTheme="majorHAnsi" w:cstheme="majorHAnsi"/>
                <w:sz w:val="22"/>
                <w:szCs w:val="22"/>
                <w:u w:val="single"/>
                <w:lang w:val="sl-SI"/>
              </w:rPr>
            </w:pPr>
          </w:p>
          <w:p w14:paraId="2330B76F" w14:textId="77777777" w:rsidR="00B636B6" w:rsidRPr="00751565" w:rsidRDefault="00B636B6" w:rsidP="00313369">
            <w:pPr>
              <w:spacing w:line="264" w:lineRule="auto"/>
              <w:rPr>
                <w:rFonts w:asciiTheme="majorHAnsi" w:hAnsiTheme="majorHAnsi" w:cstheme="majorHAnsi"/>
                <w:sz w:val="22"/>
                <w:szCs w:val="22"/>
                <w:u w:val="single"/>
                <w:lang w:val="sl-SI"/>
              </w:rPr>
            </w:pPr>
          </w:p>
          <w:p w14:paraId="3BBFFA45" w14:textId="77777777" w:rsidR="00B60848"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Uporaba:</w:t>
            </w:r>
          </w:p>
          <w:p w14:paraId="562281A1" w14:textId="56B01A12" w:rsidR="00B60848"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Študent/-ka uporabi pridobljena znanja za razumevanje glasbene umetnosti in njeno vrednotenje.</w:t>
            </w:r>
          </w:p>
          <w:p w14:paraId="65938882" w14:textId="77777777" w:rsidR="00B60848" w:rsidRPr="00751565" w:rsidRDefault="00397350" w:rsidP="00313369">
            <w:pPr>
              <w:spacing w:line="264" w:lineRule="auto"/>
              <w:rPr>
                <w:rFonts w:asciiTheme="majorHAnsi" w:hAnsiTheme="majorHAnsi" w:cstheme="majorHAnsi"/>
                <w:sz w:val="22"/>
                <w:szCs w:val="22"/>
                <w:u w:val="single"/>
                <w:lang w:val="sl-SI"/>
              </w:rPr>
            </w:pPr>
            <w:r w:rsidRPr="00751565">
              <w:rPr>
                <w:rFonts w:asciiTheme="majorHAnsi" w:hAnsiTheme="majorHAnsi" w:cstheme="majorHAnsi"/>
                <w:sz w:val="22"/>
                <w:szCs w:val="22"/>
                <w:u w:val="single"/>
                <w:lang w:val="sl-SI"/>
              </w:rPr>
              <w:t>Refleksija:</w:t>
            </w:r>
          </w:p>
          <w:p w14:paraId="52ACE2A0" w14:textId="17A30F6D" w:rsidR="00397350"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 xml:space="preserve">Zmožen/-a je vzpostaviti kritičen odnos do različnih pristopov in načinov glasbenega ustvarjanja. </w:t>
            </w:r>
            <w:r w:rsidRPr="00751565">
              <w:rPr>
                <w:rFonts w:asciiTheme="majorHAnsi" w:hAnsiTheme="majorHAnsi" w:cstheme="majorHAnsi"/>
                <w:sz w:val="22"/>
                <w:szCs w:val="22"/>
                <w:lang w:val="sl-SI"/>
              </w:rPr>
              <w:br/>
              <w:t xml:space="preserve">Nova spoznanja uporablja pri podoživljanju in poustvarjanju izbranih glasbenih del. </w:t>
            </w:r>
          </w:p>
        </w:tc>
        <w:tc>
          <w:tcPr>
            <w:tcW w:w="142" w:type="dxa"/>
            <w:tcBorders>
              <w:top w:val="nil"/>
              <w:left w:val="single" w:sz="4" w:space="0" w:color="auto"/>
              <w:bottom w:val="nil"/>
              <w:right w:val="single" w:sz="4" w:space="0" w:color="auto"/>
            </w:tcBorders>
          </w:tcPr>
          <w:p w14:paraId="4D7EFE39" w14:textId="77777777" w:rsidR="00397350" w:rsidRPr="00751565" w:rsidRDefault="00397350" w:rsidP="00313369">
            <w:pPr>
              <w:spacing w:line="264" w:lineRule="auto"/>
              <w:rPr>
                <w:rFonts w:asciiTheme="majorHAnsi" w:hAnsiTheme="majorHAnsi" w:cstheme="majorHAnsi"/>
                <w:sz w:val="22"/>
                <w:szCs w:val="22"/>
                <w:lang w:val="sl-SI"/>
              </w:rPr>
            </w:pPr>
          </w:p>
          <w:p w14:paraId="1BEBB257" w14:textId="77777777" w:rsidR="00397350" w:rsidRPr="00751565" w:rsidRDefault="00397350" w:rsidP="00313369">
            <w:pPr>
              <w:spacing w:line="264" w:lineRule="auto"/>
              <w:rPr>
                <w:rFonts w:asciiTheme="majorHAnsi" w:hAnsiTheme="majorHAnsi" w:cstheme="majorHAnsi"/>
                <w:sz w:val="22"/>
                <w:szCs w:val="22"/>
                <w:lang w:val="sl-SI"/>
              </w:rPr>
            </w:pPr>
          </w:p>
          <w:p w14:paraId="3C258115" w14:textId="77777777" w:rsidR="00397350" w:rsidRPr="0075156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05D5D56E"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Knowledge and understanding</w:t>
            </w:r>
            <w:r w:rsidRPr="00751565">
              <w:rPr>
                <w:rFonts w:asciiTheme="majorHAnsi" w:hAnsiTheme="majorHAnsi" w:cstheme="majorHAnsi"/>
                <w:sz w:val="22"/>
                <w:szCs w:val="22"/>
              </w:rPr>
              <w:t>:</w:t>
            </w:r>
          </w:p>
          <w:p w14:paraId="5656ECAD" w14:textId="77777777" w:rsidR="00B636B6"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The students</w:t>
            </w:r>
            <w:r w:rsidR="00B636B6" w:rsidRPr="00751565">
              <w:rPr>
                <w:rFonts w:asciiTheme="majorHAnsi" w:hAnsiTheme="majorHAnsi" w:cstheme="majorHAnsi"/>
                <w:sz w:val="22"/>
                <w:szCs w:val="22"/>
              </w:rPr>
              <w:t>:</w:t>
            </w:r>
          </w:p>
          <w:p w14:paraId="0F4753A3" w14:textId="4AD2FA1A" w:rsidR="00B636B6" w:rsidRPr="00751565" w:rsidRDefault="00397350" w:rsidP="00187861">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understand the significance of musical knowledge and of authentic experience for adequate perception of the art of music</w:t>
            </w:r>
            <w:r w:rsidR="00B636B6" w:rsidRPr="00751565">
              <w:rPr>
                <w:rFonts w:asciiTheme="majorHAnsi" w:hAnsiTheme="majorHAnsi" w:cstheme="majorHAnsi"/>
                <w:sz w:val="22"/>
                <w:szCs w:val="22"/>
              </w:rPr>
              <w:t>;</w:t>
            </w:r>
          </w:p>
          <w:p w14:paraId="5CF7F830" w14:textId="32030F38" w:rsidR="00B636B6" w:rsidRPr="00751565" w:rsidRDefault="00B636B6" w:rsidP="00187861">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hey know the basic approaches and systems of musical language in the context of composition in space and time.</w:t>
            </w:r>
          </w:p>
          <w:p w14:paraId="287AD6F6" w14:textId="4DD88802" w:rsidR="00397350" w:rsidRPr="0075156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t</w:t>
            </w:r>
            <w:r w:rsidR="00397350" w:rsidRPr="00751565">
              <w:rPr>
                <w:rFonts w:asciiTheme="majorHAnsi" w:hAnsiTheme="majorHAnsi" w:cstheme="majorHAnsi"/>
                <w:sz w:val="22"/>
                <w:szCs w:val="22"/>
              </w:rPr>
              <w:t>hey understand the significance of adequate selection of musical works and of musical evaluation</w:t>
            </w:r>
            <w:r w:rsidRPr="00751565">
              <w:rPr>
                <w:rFonts w:asciiTheme="majorHAnsi" w:hAnsiTheme="majorHAnsi" w:cstheme="majorHAnsi"/>
                <w:sz w:val="22"/>
                <w:szCs w:val="22"/>
              </w:rPr>
              <w:t>;</w:t>
            </w:r>
          </w:p>
          <w:p w14:paraId="6F34F262" w14:textId="6586C40E" w:rsidR="00B636B6" w:rsidRPr="0075156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is knowledgeable about the relationships between different academic disciplines and their disciplinary and interdisciplinary conceptualisations;</w:t>
            </w:r>
          </w:p>
          <w:p w14:paraId="7E1C45CB" w14:textId="1BE22229" w:rsidR="00B636B6" w:rsidRPr="0075156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knows and understands the theoretical and practical principles of music activity planning, using teaching approaches that promote sustainable development;</w:t>
            </w:r>
          </w:p>
          <w:p w14:paraId="4D45409B" w14:textId="5EA9B909" w:rsidR="00B636B6" w:rsidRPr="00751565" w:rsidRDefault="00B636B6" w:rsidP="00313369">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be able to plan a musical art learning process that respects the cultural and linguistic identity of the individual and society and takes into account the importance and role of intercultural communication;</w:t>
            </w:r>
          </w:p>
          <w:p w14:paraId="513C0868" w14:textId="302C8110" w:rsidR="00B636B6" w:rsidRPr="00751565" w:rsidRDefault="00B636B6" w:rsidP="00187861">
            <w:pPr>
              <w:pStyle w:val="Odstavekseznama"/>
              <w:numPr>
                <w:ilvl w:val="0"/>
                <w:numId w:val="9"/>
              </w:numPr>
              <w:spacing w:line="264" w:lineRule="auto"/>
              <w:ind w:left="457"/>
              <w:rPr>
                <w:rFonts w:asciiTheme="majorHAnsi" w:hAnsiTheme="majorHAnsi" w:cstheme="majorHAnsi"/>
                <w:sz w:val="22"/>
                <w:szCs w:val="22"/>
              </w:rPr>
            </w:pPr>
            <w:r w:rsidRPr="00751565">
              <w:rPr>
                <w:rFonts w:asciiTheme="majorHAnsi" w:hAnsiTheme="majorHAnsi" w:cstheme="majorHAnsi"/>
                <w:sz w:val="22"/>
                <w:szCs w:val="22"/>
              </w:rPr>
              <w:t xml:space="preserve">knows and understands the specificities of researching interdisciplinary music activities, </w:t>
            </w:r>
            <w:r w:rsidRPr="00751565">
              <w:rPr>
                <w:rFonts w:asciiTheme="majorHAnsi" w:hAnsiTheme="majorHAnsi" w:cstheme="majorHAnsi"/>
                <w:sz w:val="22"/>
                <w:szCs w:val="22"/>
              </w:rPr>
              <w:lastRenderedPageBreak/>
              <w:t>and applies different flexible forms of learning and different digital competences to address them.</w:t>
            </w:r>
          </w:p>
          <w:p w14:paraId="0B955FDB"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Application</w:t>
            </w:r>
            <w:r w:rsidRPr="00751565">
              <w:rPr>
                <w:rFonts w:asciiTheme="majorHAnsi" w:hAnsiTheme="majorHAnsi" w:cstheme="majorHAnsi"/>
                <w:sz w:val="22"/>
                <w:szCs w:val="22"/>
              </w:rPr>
              <w:t>:</w:t>
            </w:r>
          </w:p>
          <w:p w14:paraId="7C8B08C8"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The students apply the acquired knowledge in order to understand musical art and its evaluation.</w:t>
            </w:r>
          </w:p>
          <w:p w14:paraId="5042E8CE" w14:textId="77777777" w:rsidR="00B60848" w:rsidRPr="00751565" w:rsidRDefault="00B60848" w:rsidP="00313369">
            <w:pPr>
              <w:spacing w:line="264" w:lineRule="auto"/>
              <w:rPr>
                <w:rFonts w:asciiTheme="majorHAnsi" w:hAnsiTheme="majorHAnsi" w:cstheme="majorHAnsi"/>
                <w:sz w:val="22"/>
                <w:szCs w:val="22"/>
              </w:rPr>
            </w:pPr>
          </w:p>
          <w:p w14:paraId="3E63A3D9"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u w:val="single"/>
              </w:rPr>
              <w:t>Reflection</w:t>
            </w:r>
            <w:r w:rsidRPr="00751565">
              <w:rPr>
                <w:rFonts w:asciiTheme="majorHAnsi" w:hAnsiTheme="majorHAnsi" w:cstheme="majorHAnsi"/>
                <w:sz w:val="22"/>
                <w:szCs w:val="22"/>
              </w:rPr>
              <w:t>:</w:t>
            </w:r>
          </w:p>
          <w:p w14:paraId="0F918DE2"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They are able to establish a critical relation to various approaches and modes of musical creation. The apply new knowledge to experiencing and performing the selected musical works.</w:t>
            </w:r>
          </w:p>
        </w:tc>
      </w:tr>
      <w:tr w:rsidR="00397350" w:rsidRPr="0063707D" w14:paraId="2E6AA70C" w14:textId="77777777" w:rsidTr="4387BC59">
        <w:trPr>
          <w:trHeight w:val="115"/>
        </w:trPr>
        <w:tc>
          <w:tcPr>
            <w:tcW w:w="4730" w:type="dxa"/>
            <w:gridSpan w:val="3"/>
            <w:tcBorders>
              <w:top w:val="nil"/>
              <w:left w:val="single" w:sz="4" w:space="0" w:color="auto"/>
              <w:bottom w:val="single" w:sz="4" w:space="0" w:color="auto"/>
              <w:right w:val="single" w:sz="4" w:space="0" w:color="auto"/>
            </w:tcBorders>
          </w:tcPr>
          <w:p w14:paraId="455C084B" w14:textId="77777777" w:rsidR="00397350" w:rsidRPr="00751565" w:rsidRDefault="00397350" w:rsidP="00313369">
            <w:pPr>
              <w:spacing w:line="264" w:lineRule="auto"/>
              <w:rPr>
                <w:rFonts w:asciiTheme="majorHAnsi" w:hAnsiTheme="majorHAnsi" w:cstheme="majorHAnsi"/>
                <w:sz w:val="22"/>
                <w:szCs w:val="22"/>
                <w:lang w:val="sl-SI"/>
              </w:rPr>
            </w:pPr>
          </w:p>
        </w:tc>
        <w:tc>
          <w:tcPr>
            <w:tcW w:w="142" w:type="dxa"/>
            <w:tcBorders>
              <w:top w:val="nil"/>
              <w:left w:val="single" w:sz="4" w:space="0" w:color="auto"/>
              <w:bottom w:val="nil"/>
              <w:right w:val="single" w:sz="4" w:space="0" w:color="auto"/>
            </w:tcBorders>
          </w:tcPr>
          <w:p w14:paraId="76B6F2DE" w14:textId="77777777" w:rsidR="00397350" w:rsidRPr="0075156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single" w:sz="4" w:space="0" w:color="auto"/>
              <w:bottom w:val="single" w:sz="4" w:space="0" w:color="auto"/>
              <w:right w:val="single" w:sz="4" w:space="0" w:color="auto"/>
            </w:tcBorders>
          </w:tcPr>
          <w:p w14:paraId="639035BE" w14:textId="77777777" w:rsidR="00397350" w:rsidRPr="00751565" w:rsidRDefault="00397350" w:rsidP="00313369">
            <w:pPr>
              <w:spacing w:line="264" w:lineRule="auto"/>
              <w:rPr>
                <w:rFonts w:asciiTheme="majorHAnsi" w:hAnsiTheme="majorHAnsi" w:cstheme="majorHAnsi"/>
                <w:sz w:val="22"/>
                <w:szCs w:val="22"/>
                <w:lang w:val="sl-SI"/>
              </w:rPr>
            </w:pPr>
          </w:p>
        </w:tc>
      </w:tr>
      <w:tr w:rsidR="00397350" w:rsidRPr="0063707D" w14:paraId="6F7C6DD9" w14:textId="77777777" w:rsidTr="4387BC59">
        <w:tc>
          <w:tcPr>
            <w:tcW w:w="4730" w:type="dxa"/>
            <w:gridSpan w:val="3"/>
            <w:tcBorders>
              <w:top w:val="nil"/>
              <w:left w:val="nil"/>
              <w:bottom w:val="single" w:sz="4" w:space="0" w:color="auto"/>
              <w:right w:val="nil"/>
            </w:tcBorders>
          </w:tcPr>
          <w:p w14:paraId="4C9735D9" w14:textId="77777777" w:rsidR="00397350" w:rsidRPr="00751565" w:rsidRDefault="00397350" w:rsidP="00313369">
            <w:pPr>
              <w:spacing w:line="264" w:lineRule="auto"/>
              <w:rPr>
                <w:rFonts w:asciiTheme="majorHAnsi" w:hAnsiTheme="majorHAnsi" w:cstheme="majorHAnsi"/>
                <w:b/>
                <w:sz w:val="22"/>
                <w:szCs w:val="22"/>
                <w:lang w:val="sl-SI"/>
              </w:rPr>
            </w:pPr>
          </w:p>
          <w:p w14:paraId="5FF9B267"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Metode poučevanja in učenja:</w:t>
            </w:r>
          </w:p>
        </w:tc>
        <w:tc>
          <w:tcPr>
            <w:tcW w:w="142" w:type="dxa"/>
          </w:tcPr>
          <w:p w14:paraId="093DFAD4" w14:textId="77777777" w:rsidR="00397350" w:rsidRPr="00751565" w:rsidRDefault="00397350" w:rsidP="00313369">
            <w:pPr>
              <w:spacing w:line="264" w:lineRule="auto"/>
              <w:rPr>
                <w:rFonts w:asciiTheme="majorHAnsi" w:hAnsiTheme="majorHAnsi" w:cstheme="majorHAnsi"/>
                <w:b/>
                <w:sz w:val="22"/>
                <w:szCs w:val="22"/>
                <w:lang w:val="sl-SI"/>
              </w:rPr>
            </w:pPr>
          </w:p>
          <w:p w14:paraId="29CC4F97" w14:textId="77777777" w:rsidR="00397350" w:rsidRPr="00751565" w:rsidRDefault="00397350" w:rsidP="00313369">
            <w:pPr>
              <w:spacing w:line="264" w:lineRule="auto"/>
              <w:rPr>
                <w:rFonts w:asciiTheme="majorHAnsi" w:hAnsiTheme="majorHAnsi" w:cstheme="majorHAnsi"/>
                <w:b/>
                <w:sz w:val="22"/>
                <w:szCs w:val="22"/>
                <w:lang w:val="sl-SI"/>
              </w:rPr>
            </w:pPr>
          </w:p>
        </w:tc>
        <w:tc>
          <w:tcPr>
            <w:tcW w:w="4823" w:type="dxa"/>
            <w:gridSpan w:val="2"/>
            <w:tcBorders>
              <w:top w:val="nil"/>
              <w:left w:val="nil"/>
              <w:bottom w:val="single" w:sz="4" w:space="0" w:color="auto"/>
              <w:right w:val="nil"/>
            </w:tcBorders>
          </w:tcPr>
          <w:p w14:paraId="1E160CA7" w14:textId="77777777" w:rsidR="00397350" w:rsidRPr="00751565" w:rsidRDefault="00397350" w:rsidP="00313369">
            <w:pPr>
              <w:spacing w:line="264" w:lineRule="auto"/>
              <w:rPr>
                <w:rFonts w:asciiTheme="majorHAnsi" w:hAnsiTheme="majorHAnsi" w:cstheme="majorHAnsi"/>
                <w:b/>
                <w:sz w:val="22"/>
                <w:szCs w:val="22"/>
              </w:rPr>
            </w:pPr>
          </w:p>
          <w:p w14:paraId="4EF0305E"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Learning and teaching methods:</w:t>
            </w:r>
          </w:p>
        </w:tc>
      </w:tr>
      <w:tr w:rsidR="00397350" w:rsidRPr="0063707D" w14:paraId="61A068B8" w14:textId="77777777" w:rsidTr="4387BC59">
        <w:trPr>
          <w:trHeight w:val="1306"/>
        </w:trPr>
        <w:tc>
          <w:tcPr>
            <w:tcW w:w="4730" w:type="dxa"/>
            <w:gridSpan w:val="3"/>
            <w:tcBorders>
              <w:top w:val="single" w:sz="4" w:space="0" w:color="auto"/>
              <w:left w:val="single" w:sz="4" w:space="0" w:color="auto"/>
              <w:bottom w:val="single" w:sz="4" w:space="0" w:color="auto"/>
              <w:right w:val="single" w:sz="4" w:space="0" w:color="auto"/>
            </w:tcBorders>
          </w:tcPr>
          <w:p w14:paraId="138F06A9"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interaktivo predavanje;</w:t>
            </w:r>
          </w:p>
          <w:p w14:paraId="70FF395D"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diskusija;</w:t>
            </w:r>
          </w:p>
          <w:p w14:paraId="0A4898ED"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samostojno učenje;</w:t>
            </w:r>
          </w:p>
          <w:p w14:paraId="1E1F848E"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lang w:val="sl-SI"/>
              </w:rPr>
            </w:pPr>
            <w:r w:rsidRPr="00751565">
              <w:rPr>
                <w:rFonts w:asciiTheme="majorHAnsi" w:hAnsiTheme="majorHAnsi" w:cstheme="majorHAnsi"/>
                <w:sz w:val="22"/>
                <w:szCs w:val="22"/>
                <w:lang w:val="sl-SI"/>
              </w:rPr>
              <w:t>študija primera.</w:t>
            </w:r>
          </w:p>
        </w:tc>
        <w:tc>
          <w:tcPr>
            <w:tcW w:w="142" w:type="dxa"/>
            <w:tcBorders>
              <w:top w:val="nil"/>
              <w:left w:val="single" w:sz="4" w:space="0" w:color="auto"/>
              <w:bottom w:val="nil"/>
              <w:right w:val="single" w:sz="4" w:space="0" w:color="auto"/>
            </w:tcBorders>
          </w:tcPr>
          <w:p w14:paraId="3A2D07DD" w14:textId="77777777" w:rsidR="00397350" w:rsidRPr="00751565" w:rsidRDefault="00397350" w:rsidP="00313369">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6C937FAD"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Interactive lectures;</w:t>
            </w:r>
          </w:p>
          <w:p w14:paraId="7195FA3E"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Discussion;</w:t>
            </w:r>
          </w:p>
          <w:p w14:paraId="21AE1A08"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Independent learning;</w:t>
            </w:r>
          </w:p>
          <w:p w14:paraId="2F2961F9" w14:textId="77777777" w:rsidR="00397350" w:rsidRPr="00751565" w:rsidRDefault="00397350" w:rsidP="00397350">
            <w:pPr>
              <w:numPr>
                <w:ilvl w:val="0"/>
                <w:numId w:val="5"/>
              </w:numPr>
              <w:spacing w:line="264" w:lineRule="auto"/>
              <w:ind w:left="568" w:hanging="284"/>
              <w:rPr>
                <w:rFonts w:asciiTheme="majorHAnsi" w:hAnsiTheme="majorHAnsi" w:cstheme="majorHAnsi"/>
                <w:sz w:val="22"/>
                <w:szCs w:val="22"/>
              </w:rPr>
            </w:pPr>
            <w:r w:rsidRPr="00751565">
              <w:rPr>
                <w:rFonts w:asciiTheme="majorHAnsi" w:hAnsiTheme="majorHAnsi" w:cstheme="majorHAnsi"/>
                <w:sz w:val="22"/>
                <w:szCs w:val="22"/>
              </w:rPr>
              <w:t>Case study.</w:t>
            </w:r>
          </w:p>
        </w:tc>
      </w:tr>
      <w:tr w:rsidR="00397350" w:rsidRPr="0063707D" w14:paraId="41DC2C5E" w14:textId="77777777" w:rsidTr="4387BC59">
        <w:tc>
          <w:tcPr>
            <w:tcW w:w="4023" w:type="dxa"/>
            <w:tcBorders>
              <w:top w:val="nil"/>
              <w:left w:val="nil"/>
              <w:bottom w:val="single" w:sz="4" w:space="0" w:color="auto"/>
              <w:right w:val="nil"/>
            </w:tcBorders>
          </w:tcPr>
          <w:p w14:paraId="61DE3DD3" w14:textId="77777777" w:rsidR="00397350" w:rsidRPr="00751565" w:rsidRDefault="00397350" w:rsidP="00313369">
            <w:pPr>
              <w:spacing w:line="264" w:lineRule="auto"/>
              <w:rPr>
                <w:rFonts w:asciiTheme="majorHAnsi" w:hAnsiTheme="majorHAnsi" w:cstheme="majorHAnsi"/>
                <w:b/>
                <w:sz w:val="22"/>
                <w:szCs w:val="22"/>
                <w:lang w:val="sl-SI"/>
              </w:rPr>
            </w:pPr>
          </w:p>
          <w:p w14:paraId="25F69F78"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Načini ocenjevanja:</w:t>
            </w:r>
          </w:p>
        </w:tc>
        <w:tc>
          <w:tcPr>
            <w:tcW w:w="1560" w:type="dxa"/>
            <w:gridSpan w:val="4"/>
            <w:tcBorders>
              <w:top w:val="nil"/>
              <w:left w:val="nil"/>
              <w:bottom w:val="single" w:sz="4" w:space="0" w:color="auto"/>
              <w:right w:val="nil"/>
            </w:tcBorders>
          </w:tcPr>
          <w:p w14:paraId="015093F1"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Delež (v %) /</w:t>
            </w:r>
          </w:p>
          <w:p w14:paraId="0B4833C2"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BF65D96" w14:textId="77777777" w:rsidR="00397350" w:rsidRPr="00751565" w:rsidRDefault="00397350" w:rsidP="00313369">
            <w:pPr>
              <w:spacing w:line="264" w:lineRule="auto"/>
              <w:rPr>
                <w:rFonts w:asciiTheme="majorHAnsi" w:hAnsiTheme="majorHAnsi" w:cstheme="majorHAnsi"/>
                <w:b/>
                <w:sz w:val="22"/>
                <w:szCs w:val="22"/>
              </w:rPr>
            </w:pPr>
          </w:p>
          <w:p w14:paraId="65712D1A" w14:textId="77777777"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b/>
                <w:sz w:val="22"/>
                <w:szCs w:val="22"/>
              </w:rPr>
              <w:t>Assessment:</w:t>
            </w:r>
          </w:p>
        </w:tc>
      </w:tr>
      <w:tr w:rsidR="00397350" w:rsidRPr="0063707D" w14:paraId="445E1215" w14:textId="77777777" w:rsidTr="4387BC59">
        <w:trPr>
          <w:trHeight w:val="152"/>
        </w:trPr>
        <w:tc>
          <w:tcPr>
            <w:tcW w:w="4023" w:type="dxa"/>
            <w:tcBorders>
              <w:top w:val="single" w:sz="4" w:space="0" w:color="auto"/>
              <w:left w:val="single" w:sz="4" w:space="0" w:color="auto"/>
              <w:bottom w:val="single" w:sz="4" w:space="0" w:color="auto"/>
              <w:right w:val="single" w:sz="4" w:space="0" w:color="auto"/>
            </w:tcBorders>
          </w:tcPr>
          <w:p w14:paraId="06BF5DE4" w14:textId="3CE502B9" w:rsidR="00397350" w:rsidRPr="00751565" w:rsidRDefault="00397350" w:rsidP="00313369">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Način (pisni izpit, ustno izpraševanje, naloge, projekt):</w:t>
            </w:r>
          </w:p>
          <w:p w14:paraId="0F22E686" w14:textId="13AF3068" w:rsidR="00EA0B53" w:rsidRPr="00EA0B53" w:rsidRDefault="00397350" w:rsidP="00EA0B53">
            <w:pPr>
              <w:spacing w:line="264" w:lineRule="auto"/>
              <w:rPr>
                <w:rFonts w:asciiTheme="majorHAnsi" w:hAnsiTheme="majorHAnsi" w:cstheme="majorHAnsi"/>
                <w:sz w:val="22"/>
                <w:szCs w:val="22"/>
                <w:lang w:val="sl-SI"/>
              </w:rPr>
            </w:pPr>
            <w:r w:rsidRPr="00751565">
              <w:rPr>
                <w:rFonts w:asciiTheme="majorHAnsi" w:hAnsiTheme="majorHAnsi" w:cstheme="majorHAnsi"/>
                <w:sz w:val="22"/>
                <w:szCs w:val="22"/>
                <w:lang w:val="sl-SI"/>
              </w:rPr>
              <w:t>.</w:t>
            </w:r>
            <w:r w:rsidR="00EA0B53" w:rsidRPr="00751565">
              <w:rPr>
                <w:lang w:val="it-IT"/>
              </w:rPr>
              <w:t xml:space="preserve"> </w:t>
            </w:r>
            <w:r w:rsidR="00EA0B53" w:rsidRPr="00EA0B53">
              <w:rPr>
                <w:rFonts w:asciiTheme="majorHAnsi" w:hAnsiTheme="majorHAnsi" w:cstheme="majorHAnsi"/>
                <w:sz w:val="22"/>
                <w:szCs w:val="22"/>
                <w:lang w:val="sl-SI"/>
              </w:rPr>
              <w:t>Pisni/ustni zpit,</w:t>
            </w:r>
          </w:p>
          <w:p w14:paraId="68CAF82F" w14:textId="48F254E2" w:rsidR="00397350" w:rsidRPr="00751565" w:rsidRDefault="00EA0B53" w:rsidP="00EA0B53">
            <w:pPr>
              <w:spacing w:line="264" w:lineRule="auto"/>
              <w:rPr>
                <w:rFonts w:asciiTheme="majorHAnsi" w:hAnsiTheme="majorHAnsi" w:cstheme="majorHAnsi"/>
                <w:sz w:val="22"/>
                <w:szCs w:val="22"/>
                <w:lang w:val="sl-SI"/>
              </w:rPr>
            </w:pPr>
            <w:r w:rsidRPr="00EA0B53">
              <w:rPr>
                <w:rFonts w:asciiTheme="majorHAnsi" w:hAnsiTheme="majorHAnsi" w:cstheme="majorHAnsi"/>
                <w:sz w:val="22"/>
                <w:szCs w:val="22"/>
                <w:lang w:val="sl-SI"/>
              </w:rPr>
              <w:t>seminarska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DA01796" w14:textId="071A0A46" w:rsidR="00397350" w:rsidRPr="00751565" w:rsidRDefault="00397350" w:rsidP="00313369">
            <w:pPr>
              <w:spacing w:line="264" w:lineRule="auto"/>
              <w:jc w:val="center"/>
              <w:rPr>
                <w:rFonts w:asciiTheme="majorHAnsi" w:hAnsiTheme="majorHAnsi" w:cstheme="majorHAnsi"/>
                <w:sz w:val="22"/>
                <w:szCs w:val="22"/>
              </w:rPr>
            </w:pPr>
            <w:r w:rsidRPr="00751565">
              <w:rPr>
                <w:rFonts w:asciiTheme="majorHAnsi" w:hAnsiTheme="majorHAnsi" w:cstheme="majorHAnsi"/>
                <w:sz w:val="22"/>
                <w:szCs w:val="22"/>
              </w:rPr>
              <w:t>50 %,</w:t>
            </w:r>
          </w:p>
          <w:p w14:paraId="11B5C0A5" w14:textId="42E0B224" w:rsidR="00397350" w:rsidRPr="00751565" w:rsidRDefault="00397350" w:rsidP="00313369">
            <w:pPr>
              <w:spacing w:line="264" w:lineRule="auto"/>
              <w:jc w:val="center"/>
              <w:rPr>
                <w:rFonts w:asciiTheme="majorHAnsi" w:hAnsiTheme="majorHAnsi" w:cstheme="majorHAnsi"/>
                <w:sz w:val="22"/>
                <w:szCs w:val="22"/>
              </w:rPr>
            </w:pPr>
            <w:r w:rsidRPr="00751565">
              <w:rPr>
                <w:rFonts w:asciiTheme="majorHAnsi" w:hAnsiTheme="majorHAnsi" w:cstheme="majorHAns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5AE1845B" w14:textId="38A65969"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Type (examination, oral, coursework, project):</w:t>
            </w:r>
          </w:p>
          <w:p w14:paraId="189F6F1A" w14:textId="77777777" w:rsidR="00397350" w:rsidRPr="00751565" w:rsidRDefault="00397350" w:rsidP="00313369">
            <w:pPr>
              <w:spacing w:line="264" w:lineRule="auto"/>
              <w:rPr>
                <w:rFonts w:asciiTheme="majorHAnsi" w:hAnsiTheme="majorHAnsi" w:cstheme="majorHAnsi"/>
                <w:sz w:val="22"/>
                <w:szCs w:val="22"/>
              </w:rPr>
            </w:pPr>
            <w:r w:rsidRPr="00751565">
              <w:rPr>
                <w:rFonts w:asciiTheme="majorHAnsi" w:hAnsiTheme="majorHAnsi" w:cstheme="majorHAnsi"/>
                <w:sz w:val="22"/>
                <w:szCs w:val="22"/>
              </w:rPr>
              <w:t>Written/oral exam;</w:t>
            </w:r>
          </w:p>
          <w:p w14:paraId="3775FC55" w14:textId="3E5ED821" w:rsidR="00397350" w:rsidRPr="00751565" w:rsidRDefault="00397350" w:rsidP="00313369">
            <w:pPr>
              <w:spacing w:line="264" w:lineRule="auto"/>
              <w:rPr>
                <w:rFonts w:asciiTheme="majorHAnsi" w:hAnsiTheme="majorHAnsi" w:cstheme="majorHAnsi"/>
                <w:b/>
                <w:sz w:val="22"/>
                <w:szCs w:val="22"/>
              </w:rPr>
            </w:pPr>
            <w:r w:rsidRPr="00751565">
              <w:rPr>
                <w:rFonts w:asciiTheme="majorHAnsi" w:hAnsiTheme="majorHAnsi" w:cstheme="majorHAnsi"/>
                <w:sz w:val="22"/>
                <w:szCs w:val="22"/>
              </w:rPr>
              <w:t>Seminar paper.</w:t>
            </w:r>
            <w:r w:rsidR="003A71F6">
              <w:rPr>
                <w:rFonts w:asciiTheme="majorHAnsi" w:hAnsiTheme="majorHAnsi" w:cstheme="majorHAnsi"/>
                <w:sz w:val="22"/>
                <w:szCs w:val="22"/>
              </w:rPr>
              <w:t xml:space="preserve"> </w:t>
            </w:r>
          </w:p>
        </w:tc>
      </w:tr>
      <w:tr w:rsidR="00397350" w:rsidRPr="0063707D" w14:paraId="189E1C2F" w14:textId="77777777" w:rsidTr="4387BC59">
        <w:tc>
          <w:tcPr>
            <w:tcW w:w="9695" w:type="dxa"/>
            <w:gridSpan w:val="6"/>
            <w:tcBorders>
              <w:top w:val="single" w:sz="4" w:space="0" w:color="auto"/>
              <w:left w:val="nil"/>
              <w:bottom w:val="single" w:sz="4" w:space="0" w:color="auto"/>
              <w:right w:val="nil"/>
            </w:tcBorders>
          </w:tcPr>
          <w:p w14:paraId="67E89B39" w14:textId="77777777" w:rsidR="00397350" w:rsidRPr="00751565" w:rsidRDefault="00397350" w:rsidP="00313369">
            <w:pPr>
              <w:spacing w:line="264" w:lineRule="auto"/>
              <w:rPr>
                <w:rFonts w:asciiTheme="majorHAnsi" w:hAnsiTheme="majorHAnsi" w:cstheme="majorHAnsi"/>
                <w:b/>
                <w:sz w:val="22"/>
                <w:szCs w:val="22"/>
                <w:lang w:val="sl-SI"/>
              </w:rPr>
            </w:pPr>
          </w:p>
          <w:p w14:paraId="6197D39D" w14:textId="77777777" w:rsidR="00397350" w:rsidRPr="00751565" w:rsidRDefault="00397350" w:rsidP="00313369">
            <w:pPr>
              <w:spacing w:line="264" w:lineRule="auto"/>
              <w:rPr>
                <w:rFonts w:asciiTheme="majorHAnsi" w:hAnsiTheme="majorHAnsi" w:cstheme="majorHAnsi"/>
                <w:b/>
                <w:sz w:val="22"/>
                <w:szCs w:val="22"/>
                <w:lang w:val="sl-SI"/>
              </w:rPr>
            </w:pPr>
            <w:r w:rsidRPr="00751565">
              <w:rPr>
                <w:rFonts w:asciiTheme="majorHAnsi" w:hAnsiTheme="majorHAnsi" w:cstheme="majorHAnsi"/>
                <w:b/>
                <w:sz w:val="22"/>
                <w:szCs w:val="22"/>
                <w:lang w:val="sl-SI"/>
              </w:rPr>
              <w:t xml:space="preserve">Reference nosilca / </w:t>
            </w:r>
            <w:r w:rsidRPr="00751565">
              <w:rPr>
                <w:rFonts w:asciiTheme="majorHAnsi" w:hAnsiTheme="majorHAnsi" w:cstheme="majorHAnsi"/>
                <w:b/>
                <w:sz w:val="22"/>
                <w:szCs w:val="22"/>
              </w:rPr>
              <w:t>Lecturer's references:</w:t>
            </w:r>
            <w:r w:rsidRPr="00751565">
              <w:rPr>
                <w:rFonts w:asciiTheme="majorHAnsi" w:hAnsiTheme="majorHAnsi" w:cstheme="majorHAnsi"/>
                <w:b/>
                <w:sz w:val="22"/>
                <w:szCs w:val="22"/>
                <w:lang w:val="sl-SI"/>
              </w:rPr>
              <w:t xml:space="preserve"> </w:t>
            </w:r>
          </w:p>
        </w:tc>
      </w:tr>
      <w:tr w:rsidR="00397350" w:rsidRPr="00751565" w14:paraId="3EC7D992" w14:textId="77777777" w:rsidTr="4387BC59">
        <w:trPr>
          <w:trHeight w:val="1124"/>
        </w:trPr>
        <w:tc>
          <w:tcPr>
            <w:tcW w:w="9695" w:type="dxa"/>
            <w:gridSpan w:val="6"/>
            <w:tcBorders>
              <w:top w:val="single" w:sz="4" w:space="0" w:color="auto"/>
              <w:left w:val="single" w:sz="4" w:space="0" w:color="auto"/>
              <w:bottom w:val="single" w:sz="4" w:space="0" w:color="auto"/>
              <w:right w:val="single" w:sz="4" w:space="0" w:color="auto"/>
            </w:tcBorders>
          </w:tcPr>
          <w:p w14:paraId="01F091CF" w14:textId="2DDDF787" w:rsidR="001340B4" w:rsidRPr="00751565" w:rsidRDefault="001340B4" w:rsidP="004C3D43">
            <w:pPr>
              <w:pStyle w:val="Odstavekseznama"/>
              <w:numPr>
                <w:ilvl w:val="0"/>
                <w:numId w:val="7"/>
              </w:numPr>
              <w:ind w:left="366"/>
              <w:rPr>
                <w:rFonts w:asciiTheme="majorHAnsi" w:hAnsiTheme="majorHAnsi" w:cstheme="majorHAnsi"/>
                <w:sz w:val="22"/>
                <w:szCs w:val="22"/>
                <w:lang w:val="sl-SI"/>
              </w:rPr>
            </w:pPr>
            <w:bookmarkStart w:id="0" w:name="_GoBack"/>
            <w:r w:rsidRPr="00751565">
              <w:rPr>
                <w:rFonts w:asciiTheme="majorHAnsi" w:hAnsiTheme="majorHAnsi" w:cstheme="majorHAnsi"/>
                <w:sz w:val="22"/>
                <w:szCs w:val="22"/>
                <w:lang w:val="sl-SI"/>
              </w:rPr>
              <w:t>K</w:t>
            </w:r>
            <w:r w:rsidR="007D3322" w:rsidRPr="00751565">
              <w:rPr>
                <w:rFonts w:asciiTheme="majorHAnsi" w:hAnsiTheme="majorHAnsi" w:cstheme="majorHAnsi"/>
                <w:sz w:val="22"/>
                <w:szCs w:val="22"/>
                <w:lang w:val="sl-SI"/>
              </w:rPr>
              <w:t>opačin</w:t>
            </w:r>
            <w:r w:rsidRPr="00751565">
              <w:rPr>
                <w:rFonts w:asciiTheme="majorHAnsi" w:hAnsiTheme="majorHAnsi" w:cstheme="majorHAnsi"/>
                <w:sz w:val="22"/>
                <w:szCs w:val="22"/>
                <w:lang w:val="sl-SI"/>
              </w:rPr>
              <w:t>, B., O</w:t>
            </w:r>
            <w:r w:rsidR="007D3322" w:rsidRPr="00751565">
              <w:rPr>
                <w:rFonts w:asciiTheme="majorHAnsi" w:hAnsiTheme="majorHAnsi" w:cstheme="majorHAnsi"/>
                <w:sz w:val="22"/>
                <w:szCs w:val="22"/>
                <w:lang w:val="sl-SI"/>
              </w:rPr>
              <w:t>včjak</w:t>
            </w:r>
            <w:r w:rsidRPr="00751565">
              <w:rPr>
                <w:rFonts w:asciiTheme="majorHAnsi" w:hAnsiTheme="majorHAnsi" w:cstheme="majorHAnsi"/>
                <w:sz w:val="22"/>
                <w:szCs w:val="22"/>
                <w:lang w:val="sl-SI"/>
              </w:rPr>
              <w:t>, P.</w:t>
            </w:r>
            <w:r w:rsidR="00146D6D" w:rsidRPr="00751565">
              <w:rPr>
                <w:rFonts w:asciiTheme="majorHAnsi" w:hAnsiTheme="majorHAnsi" w:cstheme="majorHAnsi"/>
                <w:sz w:val="22"/>
                <w:szCs w:val="22"/>
                <w:lang w:val="sl-SI"/>
              </w:rPr>
              <w:t xml:space="preserve"> in</w:t>
            </w:r>
            <w:r w:rsidRPr="00751565">
              <w:rPr>
                <w:rFonts w:asciiTheme="majorHAnsi" w:hAnsiTheme="majorHAnsi" w:cstheme="majorHAnsi"/>
                <w:sz w:val="22"/>
                <w:szCs w:val="22"/>
                <w:lang w:val="sl-SI"/>
              </w:rPr>
              <w:t xml:space="preserve"> V</w:t>
            </w:r>
            <w:r w:rsidR="007D3322" w:rsidRPr="00751565">
              <w:rPr>
                <w:rFonts w:asciiTheme="majorHAnsi" w:hAnsiTheme="majorHAnsi" w:cstheme="majorHAnsi"/>
                <w:sz w:val="22"/>
                <w:szCs w:val="22"/>
                <w:lang w:val="sl-SI"/>
              </w:rPr>
              <w:t>olmut</w:t>
            </w:r>
            <w:r w:rsidRPr="00751565">
              <w:rPr>
                <w:rFonts w:asciiTheme="majorHAnsi" w:hAnsiTheme="majorHAnsi" w:cstheme="majorHAnsi"/>
                <w:sz w:val="22"/>
                <w:szCs w:val="22"/>
                <w:lang w:val="sl-SI"/>
              </w:rPr>
              <w:t xml:space="preserve">, T. (2023). Effectiveness of physical activity intervention during music lessons. </w:t>
            </w:r>
            <w:r w:rsidRPr="00751565">
              <w:rPr>
                <w:rFonts w:asciiTheme="majorHAnsi" w:hAnsiTheme="majorHAnsi" w:cstheme="majorHAnsi"/>
                <w:i/>
                <w:iCs/>
                <w:sz w:val="22"/>
                <w:szCs w:val="22"/>
                <w:lang w:val="sl-SI"/>
              </w:rPr>
              <w:t>Pedagoška obzorja: časopis za didaktiko in metodiko</w:t>
            </w:r>
            <w:r w:rsidR="00920B01"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38</w:t>
            </w:r>
            <w:r w:rsidRPr="00751565">
              <w:rPr>
                <w:rFonts w:asciiTheme="majorHAnsi" w:hAnsiTheme="majorHAnsi" w:cstheme="majorHAnsi"/>
                <w:sz w:val="22"/>
                <w:szCs w:val="22"/>
                <w:lang w:val="sl-SI"/>
              </w:rPr>
              <w:t>(2)</w:t>
            </w:r>
            <w:r w:rsidR="00920B01" w:rsidRPr="00751565">
              <w:rPr>
                <w:rFonts w:asciiTheme="majorHAnsi" w:hAnsiTheme="majorHAnsi" w:cstheme="majorHAnsi"/>
                <w:sz w:val="22"/>
                <w:szCs w:val="22"/>
                <w:lang w:val="sl-SI"/>
              </w:rPr>
              <w:t xml:space="preserve">, </w:t>
            </w:r>
            <w:r w:rsidRPr="00751565">
              <w:rPr>
                <w:rFonts w:asciiTheme="majorHAnsi" w:hAnsiTheme="majorHAnsi" w:cstheme="majorHAnsi"/>
                <w:sz w:val="22"/>
                <w:szCs w:val="22"/>
                <w:lang w:val="sl-SI"/>
              </w:rPr>
              <w:t>31</w:t>
            </w:r>
            <w:r w:rsidR="00920B01"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49</w:t>
            </w:r>
            <w:r w:rsidR="00920B01" w:rsidRPr="00751565">
              <w:rPr>
                <w:rFonts w:asciiTheme="majorHAnsi" w:hAnsiTheme="majorHAnsi" w:cstheme="majorHAnsi"/>
                <w:sz w:val="22"/>
                <w:szCs w:val="22"/>
                <w:lang w:val="sl-SI"/>
              </w:rPr>
              <w:t>.</w:t>
            </w:r>
          </w:p>
          <w:p w14:paraId="0DBC6891" w14:textId="0A9EE4D9" w:rsidR="001340B4" w:rsidRPr="00751565" w:rsidRDefault="001340B4" w:rsidP="004C3D43">
            <w:pPr>
              <w:pStyle w:val="Odstavekseznama"/>
              <w:numPr>
                <w:ilvl w:val="0"/>
                <w:numId w:val="7"/>
              </w:numPr>
              <w:ind w:left="366"/>
              <w:rPr>
                <w:rFonts w:asciiTheme="majorHAnsi" w:hAnsiTheme="majorHAnsi" w:cstheme="majorHAnsi"/>
                <w:sz w:val="22"/>
                <w:szCs w:val="22"/>
                <w:lang w:val="sl-SI"/>
              </w:rPr>
            </w:pPr>
            <w:r w:rsidRPr="00751565">
              <w:rPr>
                <w:rFonts w:asciiTheme="majorHAnsi" w:hAnsiTheme="majorHAnsi" w:cstheme="majorHAnsi"/>
                <w:sz w:val="22"/>
                <w:szCs w:val="22"/>
                <w:lang w:val="sl-SI"/>
              </w:rPr>
              <w:t>K</w:t>
            </w:r>
            <w:r w:rsidR="007D3322" w:rsidRPr="00751565">
              <w:rPr>
                <w:rFonts w:asciiTheme="majorHAnsi" w:hAnsiTheme="majorHAnsi" w:cstheme="majorHAnsi"/>
                <w:sz w:val="22"/>
                <w:szCs w:val="22"/>
                <w:lang w:val="sl-SI"/>
              </w:rPr>
              <w:t>opačin</w:t>
            </w:r>
            <w:r w:rsidRPr="00751565">
              <w:rPr>
                <w:rFonts w:asciiTheme="majorHAnsi" w:hAnsiTheme="majorHAnsi" w:cstheme="majorHAnsi"/>
                <w:sz w:val="22"/>
                <w:szCs w:val="22"/>
                <w:lang w:val="sl-SI"/>
              </w:rPr>
              <w:t>, B.</w:t>
            </w:r>
            <w:r w:rsidR="00146D6D" w:rsidRPr="00751565">
              <w:rPr>
                <w:rFonts w:asciiTheme="majorHAnsi" w:hAnsiTheme="majorHAnsi" w:cstheme="majorHAnsi"/>
                <w:sz w:val="22"/>
                <w:szCs w:val="22"/>
                <w:lang w:val="sl-SI"/>
              </w:rPr>
              <w:t xml:space="preserve"> in</w:t>
            </w:r>
            <w:r w:rsidRPr="00751565">
              <w:rPr>
                <w:rFonts w:asciiTheme="majorHAnsi" w:hAnsiTheme="majorHAnsi" w:cstheme="majorHAnsi"/>
                <w:sz w:val="22"/>
                <w:szCs w:val="22"/>
                <w:lang w:val="sl-SI"/>
              </w:rPr>
              <w:t xml:space="preserve"> B</w:t>
            </w:r>
            <w:r w:rsidR="007D3322" w:rsidRPr="00751565">
              <w:rPr>
                <w:rFonts w:asciiTheme="majorHAnsi" w:hAnsiTheme="majorHAnsi" w:cstheme="majorHAnsi"/>
                <w:sz w:val="22"/>
                <w:szCs w:val="22"/>
                <w:lang w:val="sl-SI"/>
              </w:rPr>
              <w:t>irsa</w:t>
            </w:r>
            <w:r w:rsidRPr="00751565">
              <w:rPr>
                <w:rFonts w:asciiTheme="majorHAnsi" w:hAnsiTheme="majorHAnsi" w:cstheme="majorHAnsi"/>
                <w:sz w:val="22"/>
                <w:szCs w:val="22"/>
                <w:lang w:val="sl-SI"/>
              </w:rPr>
              <w:t xml:space="preserve">, E. (2022). </w:t>
            </w:r>
            <w:r w:rsidRPr="00751565">
              <w:rPr>
                <w:rFonts w:asciiTheme="majorHAnsi" w:hAnsiTheme="majorHAnsi" w:cstheme="majorHAnsi"/>
                <w:i/>
                <w:iCs/>
                <w:sz w:val="22"/>
                <w:szCs w:val="22"/>
                <w:lang w:val="sl-SI"/>
              </w:rPr>
              <w:t>Prožne oblike učenja in poučevanja glasbenih ter likovnih vsebin</w:t>
            </w:r>
            <w:r w:rsidRPr="00751565">
              <w:rPr>
                <w:rFonts w:asciiTheme="majorHAnsi" w:hAnsiTheme="majorHAnsi" w:cstheme="majorHAnsi"/>
                <w:sz w:val="22"/>
                <w:szCs w:val="22"/>
                <w:lang w:val="sl-SI"/>
              </w:rPr>
              <w:t>. Koper: Založba Univerze na Primorskem.</w:t>
            </w:r>
          </w:p>
          <w:p w14:paraId="02BBCCE2" w14:textId="3594D2B7" w:rsidR="00920B01" w:rsidRPr="00751565" w:rsidRDefault="00B60848" w:rsidP="00920B01">
            <w:pPr>
              <w:pStyle w:val="Odstavekseznama"/>
              <w:numPr>
                <w:ilvl w:val="0"/>
                <w:numId w:val="7"/>
              </w:numPr>
              <w:ind w:left="366"/>
              <w:rPr>
                <w:rFonts w:asciiTheme="majorHAnsi" w:hAnsiTheme="majorHAnsi" w:cstheme="majorHAnsi"/>
                <w:sz w:val="22"/>
                <w:szCs w:val="22"/>
                <w:lang w:val="sl-SI"/>
              </w:rPr>
            </w:pPr>
            <w:r w:rsidRPr="00751565">
              <w:rPr>
                <w:rFonts w:asciiTheme="majorHAnsi" w:hAnsiTheme="majorHAnsi" w:cstheme="majorHAnsi"/>
                <w:sz w:val="22"/>
                <w:szCs w:val="22"/>
                <w:lang w:val="sl-SI"/>
              </w:rPr>
              <w:t>K</w:t>
            </w:r>
            <w:r w:rsidR="007D3322" w:rsidRPr="00751565">
              <w:rPr>
                <w:rFonts w:asciiTheme="majorHAnsi" w:hAnsiTheme="majorHAnsi" w:cstheme="majorHAnsi"/>
                <w:sz w:val="22"/>
                <w:szCs w:val="22"/>
                <w:lang w:val="sl-SI"/>
              </w:rPr>
              <w:t>opačin</w:t>
            </w:r>
            <w:r w:rsidRPr="00751565">
              <w:rPr>
                <w:rFonts w:asciiTheme="majorHAnsi" w:hAnsiTheme="majorHAnsi" w:cstheme="majorHAnsi"/>
                <w:sz w:val="22"/>
                <w:szCs w:val="22"/>
                <w:lang w:val="sl-SI"/>
              </w:rPr>
              <w:t>, B., M</w:t>
            </w:r>
            <w:r w:rsidR="007D3322" w:rsidRPr="00751565">
              <w:rPr>
                <w:rFonts w:asciiTheme="majorHAnsi" w:hAnsiTheme="majorHAnsi" w:cstheme="majorHAnsi"/>
                <w:sz w:val="22"/>
                <w:szCs w:val="22"/>
                <w:lang w:val="sl-SI"/>
              </w:rPr>
              <w:t>arić</w:t>
            </w:r>
            <w:r w:rsidRPr="00751565">
              <w:rPr>
                <w:rFonts w:asciiTheme="majorHAnsi" w:hAnsiTheme="majorHAnsi" w:cstheme="majorHAnsi"/>
                <w:sz w:val="22"/>
                <w:szCs w:val="22"/>
                <w:lang w:val="sl-SI"/>
              </w:rPr>
              <w:t>, M., R</w:t>
            </w:r>
            <w:r w:rsidR="007D3322" w:rsidRPr="00751565">
              <w:rPr>
                <w:rFonts w:asciiTheme="majorHAnsi" w:hAnsiTheme="majorHAnsi" w:cstheme="majorHAnsi"/>
                <w:sz w:val="22"/>
                <w:szCs w:val="22"/>
                <w:lang w:val="sl-SI"/>
              </w:rPr>
              <w:t>adić</w:t>
            </w:r>
            <w:r w:rsidRPr="00751565">
              <w:rPr>
                <w:rFonts w:asciiTheme="majorHAnsi" w:hAnsiTheme="majorHAnsi" w:cstheme="majorHAnsi"/>
                <w:sz w:val="22"/>
                <w:szCs w:val="22"/>
                <w:lang w:val="sl-SI"/>
              </w:rPr>
              <w:t>, B., M</w:t>
            </w:r>
            <w:r w:rsidR="007D3322" w:rsidRPr="00751565">
              <w:rPr>
                <w:rFonts w:asciiTheme="majorHAnsi" w:hAnsiTheme="majorHAnsi" w:cstheme="majorHAnsi"/>
                <w:sz w:val="22"/>
                <w:szCs w:val="22"/>
                <w:lang w:val="sl-SI"/>
              </w:rPr>
              <w:t>erlin</w:t>
            </w:r>
            <w:r w:rsidRPr="00751565">
              <w:rPr>
                <w:rFonts w:asciiTheme="majorHAnsi" w:hAnsiTheme="majorHAnsi" w:cstheme="majorHAnsi"/>
                <w:sz w:val="22"/>
                <w:szCs w:val="22"/>
                <w:lang w:val="sl-SI"/>
              </w:rPr>
              <w:t>, U.</w:t>
            </w:r>
            <w:r w:rsidR="00146D6D" w:rsidRPr="00751565">
              <w:rPr>
                <w:rFonts w:asciiTheme="majorHAnsi" w:hAnsiTheme="majorHAnsi" w:cstheme="majorHAnsi"/>
                <w:sz w:val="22"/>
                <w:szCs w:val="22"/>
                <w:lang w:val="sl-SI"/>
              </w:rPr>
              <w:t xml:space="preserve"> in</w:t>
            </w:r>
            <w:r w:rsidRPr="00751565">
              <w:rPr>
                <w:rFonts w:asciiTheme="majorHAnsi" w:hAnsiTheme="majorHAnsi" w:cstheme="majorHAnsi"/>
                <w:sz w:val="22"/>
                <w:szCs w:val="22"/>
                <w:lang w:val="sl-SI"/>
              </w:rPr>
              <w:t xml:space="preserve"> B</w:t>
            </w:r>
            <w:r w:rsidR="007D3322" w:rsidRPr="00751565">
              <w:rPr>
                <w:rFonts w:asciiTheme="majorHAnsi" w:hAnsiTheme="majorHAnsi" w:cstheme="majorHAnsi"/>
                <w:sz w:val="22"/>
                <w:szCs w:val="22"/>
                <w:lang w:val="sl-SI"/>
              </w:rPr>
              <w:t>irsa</w:t>
            </w:r>
            <w:r w:rsidRPr="00751565">
              <w:rPr>
                <w:rFonts w:asciiTheme="majorHAnsi" w:hAnsiTheme="majorHAnsi" w:cstheme="majorHAnsi"/>
                <w:sz w:val="22"/>
                <w:szCs w:val="22"/>
                <w:lang w:val="sl-SI"/>
              </w:rPr>
              <w:t xml:space="preserve">, E. (2022). Uporaba prožnih oblik pri izobraževanju na daljavo v visokem šolstvu na področju umetniških predmetov. </w:t>
            </w:r>
            <w:r w:rsidRPr="00751565">
              <w:rPr>
                <w:rFonts w:asciiTheme="majorHAnsi" w:hAnsiTheme="majorHAnsi" w:cstheme="majorHAnsi"/>
                <w:i/>
                <w:iCs/>
                <w:sz w:val="22"/>
                <w:szCs w:val="22"/>
                <w:lang w:val="sl-SI"/>
              </w:rPr>
              <w:t>Sodobna pedagogika</w:t>
            </w:r>
            <w:r w:rsidR="00920B01"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73(139)</w:t>
            </w:r>
            <w:r w:rsidR="001340B4" w:rsidRPr="00751565">
              <w:rPr>
                <w:rFonts w:asciiTheme="majorHAnsi" w:hAnsiTheme="majorHAnsi" w:cstheme="majorHAnsi"/>
                <w:sz w:val="22"/>
                <w:szCs w:val="22"/>
                <w:lang w:val="sl-SI"/>
              </w:rPr>
              <w:t>(3)</w:t>
            </w:r>
            <w:r w:rsidR="00920B01" w:rsidRPr="00751565">
              <w:rPr>
                <w:rFonts w:asciiTheme="majorHAnsi" w:hAnsiTheme="majorHAnsi" w:cstheme="majorHAnsi"/>
                <w:sz w:val="22"/>
                <w:szCs w:val="22"/>
                <w:lang w:val="sl-SI"/>
              </w:rPr>
              <w:t xml:space="preserve">, </w:t>
            </w:r>
            <w:r w:rsidRPr="00751565">
              <w:rPr>
                <w:rFonts w:asciiTheme="majorHAnsi" w:hAnsiTheme="majorHAnsi" w:cstheme="majorHAnsi"/>
                <w:sz w:val="22"/>
                <w:szCs w:val="22"/>
                <w:lang w:val="sl-SI"/>
              </w:rPr>
              <w:t>42</w:t>
            </w:r>
            <w:r w:rsidR="00920B01"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60.</w:t>
            </w:r>
          </w:p>
          <w:p w14:paraId="7D6BCD0A" w14:textId="41D1E992" w:rsidR="004C3D43" w:rsidRPr="00751565" w:rsidRDefault="00EE731A" w:rsidP="00920B01">
            <w:pPr>
              <w:pStyle w:val="Odstavekseznama"/>
              <w:numPr>
                <w:ilvl w:val="0"/>
                <w:numId w:val="7"/>
              </w:numPr>
              <w:ind w:left="366"/>
              <w:rPr>
                <w:rFonts w:asciiTheme="majorHAnsi" w:hAnsiTheme="majorHAnsi" w:cstheme="majorHAnsi"/>
                <w:sz w:val="22"/>
                <w:szCs w:val="22"/>
                <w:lang w:val="sl-SI"/>
              </w:rPr>
            </w:pPr>
            <w:r w:rsidRPr="00751565">
              <w:rPr>
                <w:rFonts w:asciiTheme="majorHAnsi" w:hAnsiTheme="majorHAnsi" w:cstheme="majorHAnsi"/>
                <w:sz w:val="22"/>
                <w:szCs w:val="22"/>
                <w:lang w:val="sl-SI"/>
              </w:rPr>
              <w:t>B</w:t>
            </w:r>
            <w:r w:rsidR="007D3322" w:rsidRPr="00751565">
              <w:rPr>
                <w:rFonts w:asciiTheme="majorHAnsi" w:hAnsiTheme="majorHAnsi" w:cstheme="majorHAnsi"/>
                <w:sz w:val="22"/>
                <w:szCs w:val="22"/>
                <w:lang w:val="sl-SI"/>
              </w:rPr>
              <w:t>irsa</w:t>
            </w:r>
            <w:r w:rsidRPr="00751565">
              <w:rPr>
                <w:rFonts w:asciiTheme="majorHAnsi" w:hAnsiTheme="majorHAnsi" w:cstheme="majorHAnsi"/>
                <w:sz w:val="22"/>
                <w:szCs w:val="22"/>
                <w:lang w:val="sl-SI"/>
              </w:rPr>
              <w:t>, E</w:t>
            </w:r>
            <w:r w:rsidR="00B60848"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K</w:t>
            </w:r>
            <w:r w:rsidR="007D3322" w:rsidRPr="00751565">
              <w:rPr>
                <w:rFonts w:asciiTheme="majorHAnsi" w:hAnsiTheme="majorHAnsi" w:cstheme="majorHAnsi"/>
                <w:sz w:val="22"/>
                <w:szCs w:val="22"/>
                <w:lang w:val="sl-SI"/>
              </w:rPr>
              <w:t>ljun</w:t>
            </w:r>
            <w:r w:rsidRPr="00751565">
              <w:rPr>
                <w:rFonts w:asciiTheme="majorHAnsi" w:hAnsiTheme="majorHAnsi" w:cstheme="majorHAnsi"/>
                <w:sz w:val="22"/>
                <w:szCs w:val="22"/>
                <w:lang w:val="sl-SI"/>
              </w:rPr>
              <w:t>, M</w:t>
            </w:r>
            <w:r w:rsidR="00B60848" w:rsidRPr="00751565">
              <w:rPr>
                <w:rFonts w:asciiTheme="majorHAnsi" w:hAnsiTheme="majorHAnsi" w:cstheme="majorHAnsi"/>
                <w:sz w:val="22"/>
                <w:szCs w:val="22"/>
                <w:lang w:val="sl-SI"/>
              </w:rPr>
              <w:t>.</w:t>
            </w:r>
            <w:r w:rsidR="00146D6D" w:rsidRPr="00751565">
              <w:rPr>
                <w:rFonts w:asciiTheme="majorHAnsi" w:hAnsiTheme="majorHAnsi" w:cstheme="majorHAnsi"/>
                <w:sz w:val="22"/>
                <w:szCs w:val="22"/>
                <w:lang w:val="sl-SI"/>
              </w:rPr>
              <w:t xml:space="preserve"> in</w:t>
            </w:r>
            <w:r w:rsidRPr="00751565">
              <w:rPr>
                <w:rFonts w:asciiTheme="majorHAnsi" w:hAnsiTheme="majorHAnsi" w:cstheme="majorHAnsi"/>
                <w:sz w:val="22"/>
                <w:szCs w:val="22"/>
                <w:lang w:val="sl-SI"/>
              </w:rPr>
              <w:t xml:space="preserve"> K</w:t>
            </w:r>
            <w:r w:rsidR="007D3322" w:rsidRPr="00751565">
              <w:rPr>
                <w:rFonts w:asciiTheme="majorHAnsi" w:hAnsiTheme="majorHAnsi" w:cstheme="majorHAnsi"/>
                <w:sz w:val="22"/>
                <w:szCs w:val="22"/>
                <w:lang w:val="sl-SI"/>
              </w:rPr>
              <w:t>opačin</w:t>
            </w:r>
            <w:r w:rsidRPr="00751565">
              <w:rPr>
                <w:rFonts w:asciiTheme="majorHAnsi" w:hAnsiTheme="majorHAnsi" w:cstheme="majorHAnsi"/>
                <w:sz w:val="22"/>
                <w:szCs w:val="22"/>
                <w:lang w:val="sl-SI"/>
              </w:rPr>
              <w:t xml:space="preserve">, B. </w:t>
            </w:r>
            <w:r w:rsidR="00B60848" w:rsidRPr="00751565">
              <w:rPr>
                <w:rFonts w:asciiTheme="majorHAnsi" w:hAnsiTheme="majorHAnsi" w:cstheme="majorHAnsi"/>
                <w:sz w:val="22"/>
                <w:szCs w:val="22"/>
                <w:lang w:val="sl-SI"/>
              </w:rPr>
              <w:t xml:space="preserve">(2022). </w:t>
            </w:r>
            <w:r w:rsidRPr="00751565">
              <w:rPr>
                <w:rFonts w:asciiTheme="majorHAnsi" w:hAnsiTheme="majorHAnsi" w:cstheme="majorHAnsi"/>
                <w:sz w:val="22"/>
                <w:szCs w:val="22"/>
                <w:lang w:val="sl-SI"/>
              </w:rPr>
              <w:t>ICT usage for cross-curricular connections in music and visual arts during emergency remote teaching in Slovenia.</w:t>
            </w:r>
            <w:r w:rsidR="004C3D43"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Electronics</w:t>
            </w:r>
            <w:r w:rsidRPr="00751565">
              <w:rPr>
                <w:rFonts w:asciiTheme="majorHAnsi" w:hAnsiTheme="majorHAnsi" w:cstheme="majorHAnsi"/>
                <w:sz w:val="22"/>
                <w:szCs w:val="22"/>
                <w:lang w:val="sl-SI"/>
              </w:rPr>
              <w:t>, 13, 2090</w:t>
            </w:r>
            <w:r w:rsidR="001340B4"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 xml:space="preserve"> 1</w:t>
            </w:r>
            <w:r w:rsidR="00920B01"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15</w:t>
            </w:r>
            <w:r w:rsidR="00920B01" w:rsidRPr="00751565">
              <w:rPr>
                <w:rFonts w:asciiTheme="majorHAnsi" w:hAnsiTheme="majorHAnsi" w:cstheme="majorHAnsi"/>
                <w:sz w:val="22"/>
                <w:szCs w:val="22"/>
                <w:lang w:val="sl-SI"/>
              </w:rPr>
              <w:t>.</w:t>
            </w:r>
          </w:p>
          <w:p w14:paraId="42D349ED" w14:textId="1D6ADED5" w:rsidR="00397350" w:rsidRPr="00751565" w:rsidRDefault="00EE731A" w:rsidP="0085275F">
            <w:pPr>
              <w:pStyle w:val="Odstavekseznama"/>
              <w:numPr>
                <w:ilvl w:val="0"/>
                <w:numId w:val="7"/>
              </w:numPr>
              <w:ind w:left="366"/>
              <w:jc w:val="both"/>
              <w:rPr>
                <w:rFonts w:asciiTheme="majorHAnsi" w:hAnsiTheme="majorHAnsi" w:cstheme="majorHAnsi"/>
                <w:sz w:val="22"/>
                <w:szCs w:val="22"/>
                <w:lang w:val="sl-SI"/>
              </w:rPr>
            </w:pPr>
            <w:r w:rsidRPr="00751565">
              <w:rPr>
                <w:rFonts w:asciiTheme="majorHAnsi" w:hAnsiTheme="majorHAnsi" w:cstheme="majorHAnsi"/>
                <w:sz w:val="22"/>
                <w:szCs w:val="22"/>
                <w:lang w:val="sl-SI"/>
              </w:rPr>
              <w:t>B</w:t>
            </w:r>
            <w:r w:rsidR="007D3322" w:rsidRPr="00751565">
              <w:rPr>
                <w:rFonts w:asciiTheme="majorHAnsi" w:hAnsiTheme="majorHAnsi" w:cstheme="majorHAnsi"/>
                <w:sz w:val="22"/>
                <w:szCs w:val="22"/>
                <w:lang w:val="sl-SI"/>
              </w:rPr>
              <w:t>latnik</w:t>
            </w:r>
            <w:r w:rsidRPr="00751565">
              <w:rPr>
                <w:rFonts w:asciiTheme="majorHAnsi" w:hAnsiTheme="majorHAnsi" w:cstheme="majorHAnsi"/>
                <w:sz w:val="22"/>
                <w:szCs w:val="22"/>
                <w:lang w:val="sl-SI"/>
              </w:rPr>
              <w:t>, M</w:t>
            </w:r>
            <w:r w:rsidR="00B60848" w:rsidRPr="00751565">
              <w:rPr>
                <w:rFonts w:asciiTheme="majorHAnsi" w:hAnsiTheme="majorHAnsi" w:cstheme="majorHAnsi"/>
                <w:sz w:val="22"/>
                <w:szCs w:val="22"/>
                <w:lang w:val="sl-SI"/>
              </w:rPr>
              <w:t>.</w:t>
            </w:r>
            <w:r w:rsidR="00146D6D" w:rsidRPr="00751565">
              <w:rPr>
                <w:rFonts w:asciiTheme="majorHAnsi" w:hAnsiTheme="majorHAnsi" w:cstheme="majorHAnsi"/>
                <w:sz w:val="22"/>
                <w:szCs w:val="22"/>
                <w:lang w:val="sl-SI"/>
              </w:rPr>
              <w:t xml:space="preserve"> in</w:t>
            </w:r>
            <w:r w:rsidRPr="00751565">
              <w:rPr>
                <w:rFonts w:asciiTheme="majorHAnsi" w:hAnsiTheme="majorHAnsi" w:cstheme="majorHAnsi"/>
                <w:sz w:val="22"/>
                <w:szCs w:val="22"/>
                <w:lang w:val="sl-SI"/>
              </w:rPr>
              <w:t xml:space="preserve"> K</w:t>
            </w:r>
            <w:r w:rsidR="007D3322" w:rsidRPr="00751565">
              <w:rPr>
                <w:rFonts w:asciiTheme="majorHAnsi" w:hAnsiTheme="majorHAnsi" w:cstheme="majorHAnsi"/>
                <w:sz w:val="22"/>
                <w:szCs w:val="22"/>
                <w:lang w:val="sl-SI"/>
              </w:rPr>
              <w:t>opačin</w:t>
            </w:r>
            <w:r w:rsidRPr="00751565">
              <w:rPr>
                <w:rFonts w:asciiTheme="majorHAnsi" w:hAnsiTheme="majorHAnsi" w:cstheme="majorHAnsi"/>
                <w:sz w:val="22"/>
                <w:szCs w:val="22"/>
                <w:lang w:val="sl-SI"/>
              </w:rPr>
              <w:t>, B.</w:t>
            </w:r>
            <w:r w:rsidR="00B60848" w:rsidRPr="00751565">
              <w:rPr>
                <w:rFonts w:asciiTheme="majorHAnsi" w:hAnsiTheme="majorHAnsi" w:cstheme="majorHAnsi"/>
                <w:sz w:val="22"/>
                <w:szCs w:val="22"/>
                <w:lang w:val="sl-SI"/>
              </w:rPr>
              <w:t xml:space="preserve"> (2022).</w:t>
            </w:r>
            <w:r w:rsidRPr="00751565">
              <w:rPr>
                <w:rFonts w:asciiTheme="majorHAnsi" w:hAnsiTheme="majorHAnsi" w:cstheme="majorHAnsi"/>
                <w:sz w:val="22"/>
                <w:szCs w:val="22"/>
                <w:lang w:val="sl-SI"/>
              </w:rPr>
              <w:t xml:space="preserve"> Povezava glasbene izobrazbe učiteljev v osnovni šoli in uporabe informacijsko-komunikacijske tehnologije pri pouku glasbene umetnosti.</w:t>
            </w:r>
            <w:r w:rsidR="004C3D43"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Revija za elementarno izobraževanje</w:t>
            </w:r>
            <w:r w:rsidRPr="00751565">
              <w:rPr>
                <w:rFonts w:asciiTheme="majorHAnsi" w:hAnsiTheme="majorHAnsi" w:cstheme="majorHAnsi"/>
                <w:sz w:val="22"/>
                <w:szCs w:val="22"/>
                <w:lang w:val="sl-SI"/>
              </w:rPr>
              <w:t xml:space="preserve">, </w:t>
            </w:r>
            <w:r w:rsidRPr="00751565">
              <w:rPr>
                <w:rFonts w:asciiTheme="majorHAnsi" w:hAnsiTheme="majorHAnsi" w:cstheme="majorHAnsi"/>
                <w:i/>
                <w:iCs/>
                <w:sz w:val="22"/>
                <w:szCs w:val="22"/>
                <w:lang w:val="sl-SI"/>
              </w:rPr>
              <w:t>15</w:t>
            </w:r>
            <w:r w:rsidR="00B5487E"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2</w:t>
            </w:r>
            <w:r w:rsidR="00B5487E" w:rsidRPr="00751565">
              <w:rPr>
                <w:rFonts w:asciiTheme="majorHAnsi" w:hAnsiTheme="majorHAnsi" w:cstheme="majorHAnsi"/>
                <w:sz w:val="22"/>
                <w:szCs w:val="22"/>
                <w:lang w:val="sl-SI"/>
              </w:rPr>
              <w:t>)</w:t>
            </w:r>
            <w:r w:rsidR="0085275F" w:rsidRPr="00751565">
              <w:rPr>
                <w:rFonts w:asciiTheme="majorHAnsi" w:hAnsiTheme="majorHAnsi" w:cstheme="majorHAnsi"/>
                <w:sz w:val="22"/>
                <w:szCs w:val="22"/>
                <w:lang w:val="sl-SI"/>
              </w:rPr>
              <w:t xml:space="preserve">, </w:t>
            </w:r>
            <w:r w:rsidRPr="00751565">
              <w:rPr>
                <w:rFonts w:asciiTheme="majorHAnsi" w:hAnsiTheme="majorHAnsi" w:cstheme="majorHAnsi"/>
                <w:sz w:val="22"/>
                <w:szCs w:val="22"/>
                <w:lang w:val="sl-SI"/>
              </w:rPr>
              <w:t>211</w:t>
            </w:r>
            <w:r w:rsidR="0085275F" w:rsidRPr="00751565">
              <w:rPr>
                <w:rFonts w:asciiTheme="majorHAnsi" w:hAnsiTheme="majorHAnsi" w:cstheme="majorHAnsi"/>
                <w:sz w:val="22"/>
                <w:szCs w:val="22"/>
                <w:lang w:val="sl-SI"/>
              </w:rPr>
              <w:t>–</w:t>
            </w:r>
            <w:r w:rsidRPr="00751565">
              <w:rPr>
                <w:rFonts w:asciiTheme="majorHAnsi" w:hAnsiTheme="majorHAnsi" w:cstheme="majorHAnsi"/>
                <w:sz w:val="22"/>
                <w:szCs w:val="22"/>
                <w:lang w:val="sl-SI"/>
              </w:rPr>
              <w:t>239</w:t>
            </w:r>
            <w:r w:rsidR="0085275F" w:rsidRPr="00751565">
              <w:rPr>
                <w:rFonts w:asciiTheme="majorHAnsi" w:hAnsiTheme="majorHAnsi" w:cstheme="majorHAnsi"/>
                <w:sz w:val="22"/>
                <w:szCs w:val="22"/>
                <w:lang w:val="sl-SI"/>
              </w:rPr>
              <w:t>.</w:t>
            </w:r>
          </w:p>
        </w:tc>
      </w:tr>
      <w:bookmarkEnd w:id="0"/>
    </w:tbl>
    <w:p w14:paraId="13F29307" w14:textId="77777777" w:rsidR="00C000FA" w:rsidRPr="00751565" w:rsidRDefault="00751565">
      <w:pPr>
        <w:rPr>
          <w:rFonts w:asciiTheme="majorHAnsi" w:hAnsiTheme="majorHAnsi" w:cstheme="majorHAnsi"/>
          <w:lang w:val="sl-SI"/>
        </w:rPr>
      </w:pPr>
    </w:p>
    <w:sectPr w:rsidR="00C000FA" w:rsidRPr="0075156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B763C" w16cex:dateUtc="2023-07-26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038C5" w16cid:durableId="286B76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E3398"/>
    <w:multiLevelType w:val="hybridMultilevel"/>
    <w:tmpl w:val="2FD8E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5A1ABA"/>
    <w:multiLevelType w:val="hybridMultilevel"/>
    <w:tmpl w:val="2AEA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FA07299"/>
    <w:multiLevelType w:val="hybridMultilevel"/>
    <w:tmpl w:val="9FE45DE0"/>
    <w:lvl w:ilvl="0" w:tplc="B2723050">
      <w:start w:val="1"/>
      <w:numFmt w:val="decimal"/>
      <w:lvlText w:val="%1."/>
      <w:lvlJc w:val="left"/>
      <w:pPr>
        <w:ind w:left="720" w:hanging="360"/>
      </w:pPr>
      <w:rPr>
        <w:rFonts w:asciiTheme="minorHAnsi" w:hAnsiTheme="minorHAnsi" w:cstheme="minorHAnsi" w:hint="default"/>
        <w:sz w:val="19"/>
        <w:szCs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1F56A98"/>
    <w:multiLevelType w:val="hybridMultilevel"/>
    <w:tmpl w:val="25383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2D170B7"/>
    <w:multiLevelType w:val="hybridMultilevel"/>
    <w:tmpl w:val="CA909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3938AD"/>
    <w:multiLevelType w:val="hybridMultilevel"/>
    <w:tmpl w:val="12D4B4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1942E21"/>
    <w:multiLevelType w:val="hybridMultilevel"/>
    <w:tmpl w:val="C458F5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9F51FEB"/>
    <w:multiLevelType w:val="hybridMultilevel"/>
    <w:tmpl w:val="64FCB0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3D757D"/>
    <w:multiLevelType w:val="hybridMultilevel"/>
    <w:tmpl w:val="37FC2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5"/>
  </w:num>
  <w:num w:numId="5">
    <w:abstractNumId w:val="0"/>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350"/>
    <w:rsid w:val="0005244A"/>
    <w:rsid w:val="000961DB"/>
    <w:rsid w:val="000A3FF5"/>
    <w:rsid w:val="00101D40"/>
    <w:rsid w:val="00115671"/>
    <w:rsid w:val="001209CB"/>
    <w:rsid w:val="001340B4"/>
    <w:rsid w:val="00144E27"/>
    <w:rsid w:val="00146D6D"/>
    <w:rsid w:val="001630E8"/>
    <w:rsid w:val="00187861"/>
    <w:rsid w:val="00235D36"/>
    <w:rsid w:val="0026514F"/>
    <w:rsid w:val="00270942"/>
    <w:rsid w:val="002C2735"/>
    <w:rsid w:val="00332C9B"/>
    <w:rsid w:val="00374833"/>
    <w:rsid w:val="003864FB"/>
    <w:rsid w:val="00397350"/>
    <w:rsid w:val="003A71F6"/>
    <w:rsid w:val="003B68F3"/>
    <w:rsid w:val="00410188"/>
    <w:rsid w:val="004324D7"/>
    <w:rsid w:val="004332F2"/>
    <w:rsid w:val="00455068"/>
    <w:rsid w:val="004A2853"/>
    <w:rsid w:val="004B7AEB"/>
    <w:rsid w:val="004C3D43"/>
    <w:rsid w:val="004D76E0"/>
    <w:rsid w:val="00503D64"/>
    <w:rsid w:val="0052052E"/>
    <w:rsid w:val="00533718"/>
    <w:rsid w:val="0063707D"/>
    <w:rsid w:val="006665A0"/>
    <w:rsid w:val="00687DF8"/>
    <w:rsid w:val="00691138"/>
    <w:rsid w:val="006B25DE"/>
    <w:rsid w:val="006C2C0E"/>
    <w:rsid w:val="007264E9"/>
    <w:rsid w:val="0074749E"/>
    <w:rsid w:val="00751565"/>
    <w:rsid w:val="007733A8"/>
    <w:rsid w:val="007A45A6"/>
    <w:rsid w:val="007C3673"/>
    <w:rsid w:val="007D01CE"/>
    <w:rsid w:val="007D3322"/>
    <w:rsid w:val="00824775"/>
    <w:rsid w:val="0085275F"/>
    <w:rsid w:val="00884E00"/>
    <w:rsid w:val="00904EE4"/>
    <w:rsid w:val="00920B01"/>
    <w:rsid w:val="00951C02"/>
    <w:rsid w:val="00953B73"/>
    <w:rsid w:val="00974821"/>
    <w:rsid w:val="009919DE"/>
    <w:rsid w:val="00997D4F"/>
    <w:rsid w:val="009B3715"/>
    <w:rsid w:val="009C11A9"/>
    <w:rsid w:val="009C3367"/>
    <w:rsid w:val="00A155E5"/>
    <w:rsid w:val="00B5221F"/>
    <w:rsid w:val="00B5487E"/>
    <w:rsid w:val="00B56E6C"/>
    <w:rsid w:val="00B60848"/>
    <w:rsid w:val="00B636B6"/>
    <w:rsid w:val="00B83FBD"/>
    <w:rsid w:val="00BA0F64"/>
    <w:rsid w:val="00BB5292"/>
    <w:rsid w:val="00C02B53"/>
    <w:rsid w:val="00C81209"/>
    <w:rsid w:val="00CA3162"/>
    <w:rsid w:val="00CA4561"/>
    <w:rsid w:val="00D40401"/>
    <w:rsid w:val="00D838CF"/>
    <w:rsid w:val="00D90BE6"/>
    <w:rsid w:val="00DB52AF"/>
    <w:rsid w:val="00E26688"/>
    <w:rsid w:val="00E30C8C"/>
    <w:rsid w:val="00E35AAF"/>
    <w:rsid w:val="00E563DB"/>
    <w:rsid w:val="00E9393C"/>
    <w:rsid w:val="00EA0B53"/>
    <w:rsid w:val="00EC2937"/>
    <w:rsid w:val="00EE731A"/>
    <w:rsid w:val="00F02CA7"/>
    <w:rsid w:val="00F0504D"/>
    <w:rsid w:val="00FA6EBA"/>
    <w:rsid w:val="00FD52FF"/>
    <w:rsid w:val="0FF44B6E"/>
    <w:rsid w:val="4387B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2A1E4"/>
  <w15:chartTrackingRefBased/>
  <w15:docId w15:val="{4806CCBB-7EC0-4B6D-BFB8-71367B53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7350"/>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397350"/>
    <w:rPr>
      <w:color w:val="800000"/>
      <w:u w:val="single"/>
    </w:rPr>
  </w:style>
  <w:style w:type="paragraph" w:styleId="Navadensplet">
    <w:name w:val="Normal (Web)"/>
    <w:basedOn w:val="Navaden"/>
    <w:uiPriority w:val="99"/>
    <w:rsid w:val="00397350"/>
    <w:pPr>
      <w:spacing w:before="100" w:beforeAutospacing="1" w:after="100" w:afterAutospacing="1"/>
    </w:pPr>
    <w:rPr>
      <w:lang w:val="sl-SI"/>
    </w:rPr>
  </w:style>
  <w:style w:type="paragraph" w:styleId="Besedilooblaka">
    <w:name w:val="Balloon Text"/>
    <w:basedOn w:val="Navaden"/>
    <w:link w:val="BesedilooblakaZnak"/>
    <w:uiPriority w:val="99"/>
    <w:semiHidden/>
    <w:unhideWhenUsed/>
    <w:rsid w:val="004C3D4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3D43"/>
    <w:rPr>
      <w:rFonts w:ascii="Segoe UI" w:eastAsia="Times New Roman" w:hAnsi="Segoe UI" w:cs="Segoe UI"/>
      <w:sz w:val="18"/>
      <w:szCs w:val="18"/>
      <w:lang w:val="en-GB" w:eastAsia="sl-SI"/>
    </w:rPr>
  </w:style>
  <w:style w:type="paragraph" w:styleId="Revizija">
    <w:name w:val="Revision"/>
    <w:hidden/>
    <w:uiPriority w:val="99"/>
    <w:semiHidden/>
    <w:rsid w:val="004C3D43"/>
    <w:pPr>
      <w:spacing w:after="0" w:line="240" w:lineRule="auto"/>
    </w:pPr>
    <w:rPr>
      <w:rFonts w:ascii="Times New Roman" w:eastAsia="Times New Roman" w:hAnsi="Times New Roman" w:cs="Times New Roman"/>
      <w:sz w:val="24"/>
      <w:szCs w:val="24"/>
      <w:lang w:val="en-GB" w:eastAsia="sl-SI"/>
    </w:rPr>
  </w:style>
  <w:style w:type="paragraph" w:styleId="Odstavekseznama">
    <w:name w:val="List Paragraph"/>
    <w:basedOn w:val="Navaden"/>
    <w:uiPriority w:val="34"/>
    <w:qFormat/>
    <w:rsid w:val="004C3D43"/>
    <w:pPr>
      <w:ind w:left="720"/>
      <w:contextualSpacing/>
    </w:pPr>
  </w:style>
  <w:style w:type="character" w:styleId="Pripombasklic">
    <w:name w:val="annotation reference"/>
    <w:basedOn w:val="Privzetapisavaodstavka"/>
    <w:uiPriority w:val="99"/>
    <w:semiHidden/>
    <w:unhideWhenUsed/>
    <w:rsid w:val="00BA0F64"/>
    <w:rPr>
      <w:sz w:val="16"/>
      <w:szCs w:val="16"/>
    </w:rPr>
  </w:style>
  <w:style w:type="paragraph" w:styleId="Pripombabesedilo">
    <w:name w:val="annotation text"/>
    <w:basedOn w:val="Navaden"/>
    <w:link w:val="PripombabesediloZnak"/>
    <w:uiPriority w:val="99"/>
    <w:semiHidden/>
    <w:unhideWhenUsed/>
    <w:rsid w:val="00BA0F64"/>
    <w:rPr>
      <w:sz w:val="20"/>
      <w:szCs w:val="20"/>
    </w:rPr>
  </w:style>
  <w:style w:type="character" w:customStyle="1" w:styleId="PripombabesediloZnak">
    <w:name w:val="Pripomba – besedilo Znak"/>
    <w:basedOn w:val="Privzetapisavaodstavka"/>
    <w:link w:val="Pripombabesedilo"/>
    <w:uiPriority w:val="99"/>
    <w:semiHidden/>
    <w:rsid w:val="00BA0F64"/>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BA0F64"/>
    <w:rPr>
      <w:b/>
      <w:bCs/>
    </w:rPr>
  </w:style>
  <w:style w:type="character" w:customStyle="1" w:styleId="ZadevapripombeZnak">
    <w:name w:val="Zadeva pripombe Znak"/>
    <w:basedOn w:val="PripombabesediloZnak"/>
    <w:link w:val="Zadevapripombe"/>
    <w:uiPriority w:val="99"/>
    <w:semiHidden/>
    <w:rsid w:val="00BA0F64"/>
    <w:rPr>
      <w:rFonts w:ascii="Times New Roman" w:eastAsia="Times New Roman" w:hAnsi="Times New Roman" w:cs="Times New Roman"/>
      <w:b/>
      <w:bCs/>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2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1515</Words>
  <Characters>8640</Characters>
  <Application>Microsoft Office Word</Application>
  <DocSecurity>0</DocSecurity>
  <Lines>72</Lines>
  <Paragraphs>20</Paragraphs>
  <ScaleCrop>false</ScaleCrop>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2023-07-26T15:20:00Z</dcterms:created>
  <dcterms:modified xsi:type="dcterms:W3CDTF">2023-09-04T11:16:00Z</dcterms:modified>
</cp:coreProperties>
</file>