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D0EF7" w14:textId="77777777" w:rsidR="00FC2BB1" w:rsidRPr="00356291" w:rsidRDefault="00FC2BB1" w:rsidP="00FC2BB1">
      <w:pPr>
        <w:rPr>
          <w:rFonts w:ascii="Calibri Light" w:hAnsi="Calibri Light" w:cs="Calibri Light"/>
          <w:sz w:val="22"/>
          <w:szCs w:val="22"/>
        </w:rPr>
      </w:pPr>
    </w:p>
    <w:p w14:paraId="30D40029" w14:textId="77777777" w:rsidR="00FC2BB1" w:rsidRPr="00356291" w:rsidRDefault="00FC2BB1" w:rsidP="00FC2BB1">
      <w:pPr>
        <w:rPr>
          <w:rFonts w:ascii="Calibri Light" w:hAnsi="Calibri Light" w:cs="Calibri Light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2"/>
        <w:gridCol w:w="231"/>
        <w:gridCol w:w="158"/>
        <w:gridCol w:w="1022"/>
        <w:gridCol w:w="487"/>
        <w:gridCol w:w="575"/>
        <w:gridCol w:w="356"/>
        <w:gridCol w:w="480"/>
        <w:gridCol w:w="10"/>
        <w:gridCol w:w="142"/>
        <w:gridCol w:w="786"/>
        <w:gridCol w:w="62"/>
        <w:gridCol w:w="991"/>
        <w:gridCol w:w="365"/>
        <w:gridCol w:w="1194"/>
        <w:gridCol w:w="224"/>
        <w:gridCol w:w="132"/>
        <w:gridCol w:w="1069"/>
      </w:tblGrid>
      <w:tr w:rsidR="00FC2BB1" w:rsidRPr="00356291" w14:paraId="1937F203" w14:textId="77777777" w:rsidTr="00F905D7">
        <w:tc>
          <w:tcPr>
            <w:tcW w:w="96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016E40F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FC2BB1" w:rsidRPr="00B35C97" w14:paraId="616C6AD1" w14:textId="77777777" w:rsidTr="00F905D7">
        <w:tc>
          <w:tcPr>
            <w:tcW w:w="1801" w:type="dxa"/>
            <w:gridSpan w:val="3"/>
            <w:hideMark/>
          </w:tcPr>
          <w:p w14:paraId="124C1969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8D17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  <w:t xml:space="preserve">Nadarjeni, talentirani in dvojno izjemni </w:t>
            </w:r>
          </w:p>
        </w:tc>
      </w:tr>
      <w:tr w:rsidR="00FC2BB1" w:rsidRPr="00356291" w14:paraId="1CA29E35" w14:textId="77777777" w:rsidTr="00F905D7">
        <w:tc>
          <w:tcPr>
            <w:tcW w:w="1801" w:type="dxa"/>
            <w:gridSpan w:val="3"/>
            <w:hideMark/>
          </w:tcPr>
          <w:p w14:paraId="174ACE5D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19F" w14:textId="1D7CBC34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Gifted, talented and twice exceptional</w:t>
            </w:r>
          </w:p>
        </w:tc>
      </w:tr>
      <w:tr w:rsidR="00FC2BB1" w:rsidRPr="00356291" w14:paraId="20559FE8" w14:textId="77777777" w:rsidTr="00F905D7">
        <w:tc>
          <w:tcPr>
            <w:tcW w:w="3310" w:type="dxa"/>
            <w:gridSpan w:val="5"/>
            <w:vAlign w:val="center"/>
          </w:tcPr>
          <w:p w14:paraId="259C08A2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8"/>
            <w:vAlign w:val="center"/>
          </w:tcPr>
          <w:p w14:paraId="6E03FD39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A1673C3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3A63C3A7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FC2BB1" w:rsidRPr="00356291" w14:paraId="33926545" w14:textId="77777777" w:rsidTr="00F905D7"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E450A4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44F65063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76B145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3C7B6C99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01FCD3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754D2349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4F924B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6AC1AF1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FC2BB1" w:rsidRPr="00356291" w14:paraId="194C96BB" w14:textId="77777777" w:rsidTr="00F905D7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DA1E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 vede, 3. stopnja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6067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2F67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500A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FC2BB1" w:rsidRPr="00356291" w14:paraId="27B328E3" w14:textId="77777777" w:rsidTr="00F905D7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4A98" w14:textId="77777777" w:rsidR="00FC2BB1" w:rsidRPr="00356291" w:rsidRDefault="00FC2BB1" w:rsidP="00F905D7">
            <w:pPr>
              <w:spacing w:before="100" w:beforeAutospacing="1" w:after="100" w:afterAutospacing="1" w:line="360" w:lineRule="atLeast"/>
              <w:rPr>
                <w:rFonts w:ascii="Calibri Light" w:hAnsi="Calibri Light" w:cs="Calibri Light"/>
                <w:color w:val="333333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cycle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67B5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7753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 xml:space="preserve">st 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8C8E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FC2BB1" w:rsidRPr="00356291" w14:paraId="3354C8EA" w14:textId="77777777" w:rsidTr="00F905D7">
        <w:trPr>
          <w:trHeight w:val="103"/>
        </w:trPr>
        <w:tc>
          <w:tcPr>
            <w:tcW w:w="9696" w:type="dxa"/>
            <w:gridSpan w:val="18"/>
          </w:tcPr>
          <w:p w14:paraId="1F344556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C2BB1" w:rsidRPr="00356291" w14:paraId="0B930C06" w14:textId="77777777" w:rsidTr="00F905D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AC7639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1E8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 /Elective</w:t>
            </w:r>
          </w:p>
        </w:tc>
      </w:tr>
      <w:tr w:rsidR="00FC2BB1" w:rsidRPr="00356291" w14:paraId="36DD6DA4" w14:textId="77777777" w:rsidTr="00F905D7">
        <w:tc>
          <w:tcPr>
            <w:tcW w:w="5721" w:type="dxa"/>
            <w:gridSpan w:val="12"/>
          </w:tcPr>
          <w:p w14:paraId="2340F462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C21E8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2BB1" w:rsidRPr="00356291" w14:paraId="064C5021" w14:textId="77777777" w:rsidTr="00F905D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C3F46F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2794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FC2BB1" w:rsidRPr="00356291" w14:paraId="0A08B07F" w14:textId="77777777" w:rsidTr="00F905D7">
        <w:tc>
          <w:tcPr>
            <w:tcW w:w="9696" w:type="dxa"/>
            <w:gridSpan w:val="18"/>
          </w:tcPr>
          <w:p w14:paraId="38AAC307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2BB1" w:rsidRPr="00356291" w14:paraId="0FCFED28" w14:textId="77777777" w:rsidTr="00F905D7"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67C085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95173A0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CD9BA3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ED8A63C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6E4CD4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Sem. vaje</w:t>
            </w:r>
          </w:p>
          <w:p w14:paraId="0A860C67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968569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14:paraId="5088FD9C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Laboratory work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63C2A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14:paraId="7CEEDFB6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Field work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093BC1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44465805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9AB89DD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D4B928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FC2BB1" w:rsidRPr="00356291" w14:paraId="05955574" w14:textId="77777777" w:rsidTr="00F905D7">
        <w:trPr>
          <w:trHeight w:val="31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BECB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527A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FF45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B1BD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77EC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97E4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5C2AC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06D8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FC2BB1" w:rsidRPr="00356291" w14:paraId="78B82280" w14:textId="77777777" w:rsidTr="00F905D7">
        <w:tc>
          <w:tcPr>
            <w:tcW w:w="9696" w:type="dxa"/>
            <w:gridSpan w:val="18"/>
          </w:tcPr>
          <w:p w14:paraId="4CFBF378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C2BB1" w:rsidRPr="00356291" w14:paraId="36A1C210" w14:textId="77777777" w:rsidTr="00F905D7">
        <w:tc>
          <w:tcPr>
            <w:tcW w:w="3310" w:type="dxa"/>
            <w:gridSpan w:val="5"/>
            <w:hideMark/>
          </w:tcPr>
          <w:p w14:paraId="4B107585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543E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izr. prof. dr. Mojca Kukanja Gabrijelčič / Assoc. Prof. Mojca Kukanja Gabrijelčič</w:t>
            </w:r>
          </w:p>
        </w:tc>
      </w:tr>
      <w:tr w:rsidR="00FC2BB1" w:rsidRPr="00356291" w14:paraId="42C94764" w14:textId="77777777" w:rsidTr="00F905D7">
        <w:tc>
          <w:tcPr>
            <w:tcW w:w="9696" w:type="dxa"/>
            <w:gridSpan w:val="18"/>
          </w:tcPr>
          <w:p w14:paraId="769EBD18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2BB1" w:rsidRPr="00356291" w14:paraId="5DA860A8" w14:textId="77777777" w:rsidTr="00F905D7">
        <w:tc>
          <w:tcPr>
            <w:tcW w:w="1643" w:type="dxa"/>
            <w:gridSpan w:val="2"/>
            <w:vMerge w:val="restart"/>
            <w:hideMark/>
          </w:tcPr>
          <w:p w14:paraId="3EC4A2F7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18ACBD31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2" w:type="dxa"/>
            <w:gridSpan w:val="4"/>
            <w:hideMark/>
          </w:tcPr>
          <w:p w14:paraId="35E2C403" w14:textId="77777777" w:rsidR="00FC2BB1" w:rsidRPr="00356291" w:rsidRDefault="00FC2BB1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7E4E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slovenščina/Slovene</w:t>
            </w:r>
          </w:p>
        </w:tc>
      </w:tr>
      <w:tr w:rsidR="00FC2BB1" w:rsidRPr="00356291" w14:paraId="5558F39D" w14:textId="77777777" w:rsidTr="00F905D7">
        <w:trPr>
          <w:trHeight w:val="215"/>
        </w:trPr>
        <w:tc>
          <w:tcPr>
            <w:tcW w:w="1643" w:type="dxa"/>
            <w:gridSpan w:val="2"/>
            <w:vMerge/>
            <w:vAlign w:val="center"/>
            <w:hideMark/>
          </w:tcPr>
          <w:p w14:paraId="1F910392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242" w:type="dxa"/>
            <w:gridSpan w:val="4"/>
            <w:hideMark/>
          </w:tcPr>
          <w:p w14:paraId="1942B928" w14:textId="77777777" w:rsidR="00FC2BB1" w:rsidRPr="00356291" w:rsidRDefault="00FC2BB1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 / Tutorials: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117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slovenščina/Slovene</w:t>
            </w:r>
          </w:p>
        </w:tc>
      </w:tr>
      <w:tr w:rsidR="00FC2BB1" w:rsidRPr="00356291" w14:paraId="7D71D2A6" w14:textId="77777777" w:rsidTr="00F905D7">
        <w:tc>
          <w:tcPr>
            <w:tcW w:w="473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6BA15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B9D8E9F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6753F2E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05A440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AEB3D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09F61A6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FC2BB1" w:rsidRPr="00356291" w14:paraId="7C975F41" w14:textId="77777777" w:rsidTr="00F905D7">
        <w:trPr>
          <w:trHeight w:val="449"/>
        </w:trPr>
        <w:tc>
          <w:tcPr>
            <w:tcW w:w="47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719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D84C9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F087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FC2BB1" w:rsidRPr="00356291" w14:paraId="2B89B2F7" w14:textId="77777777" w:rsidTr="00F905D7">
        <w:trPr>
          <w:trHeight w:val="137"/>
        </w:trPr>
        <w:tc>
          <w:tcPr>
            <w:tcW w:w="47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E3653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E6F5C7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86FB526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55531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621D8DF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FC2BB1" w:rsidRPr="00356291" w14:paraId="4E67F586" w14:textId="77777777" w:rsidTr="00F905D7">
        <w:trPr>
          <w:trHeight w:val="3793"/>
        </w:trPr>
        <w:tc>
          <w:tcPr>
            <w:tcW w:w="4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6570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Konceptualizacija nadarjenosti in talentiranosti skozi zgodovino.</w:t>
            </w:r>
          </w:p>
          <w:p w14:paraId="0377689F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Splošne usmeritve in temeljna načela odkrivanja in vzgojno-izobraževalnega dela z nadarjenimi.</w:t>
            </w:r>
          </w:p>
          <w:p w14:paraId="16F55F5A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Nekatere opredelitve in razlage nadarjenosti v mednarodnem prostoru.</w:t>
            </w:r>
          </w:p>
          <w:p w14:paraId="5E57AD07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Mednarodna in nacionalna zakonodajna in programska izhodišča na področju nadarjenosti, talentiranosti in dvojne izjemnosti.</w:t>
            </w:r>
          </w:p>
          <w:p w14:paraId="6495BB42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 nadarjenih, talentiranih in dvojno izjemnih otrok/ učencev.</w:t>
            </w:r>
          </w:p>
          <w:p w14:paraId="5F3DCB62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Nominacija nadarjenih, talentiranih in dvojno izjemnih otrok/ učencev.</w:t>
            </w:r>
          </w:p>
          <w:p w14:paraId="60B06AD5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Identifikacija nadarjenih, talentiranih in dvojno izjemnih otrok/ učencev.</w:t>
            </w:r>
          </w:p>
          <w:p w14:paraId="6AFF4D5C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Kriteriji za identifikacijo in diagnostični inštrumentariji.</w:t>
            </w:r>
          </w:p>
          <w:p w14:paraId="5F47B669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Tveganja pri odkrivanju nadarjenih, talentiranih in dvojno izjemnih učencev.</w:t>
            </w:r>
          </w:p>
          <w:p w14:paraId="5D2DBAE0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Edukacija nadarjenih, talentiranih in dvojno izjemnih otrok/ učencev.</w:t>
            </w:r>
          </w:p>
          <w:p w14:paraId="3E671052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 in proces identifikacije dvojno izjemnih učencev (MAS, ADHD, slepi in slabovidni, gluhi in naglušni, SUT, UT itd.).</w:t>
            </w:r>
          </w:p>
          <w:p w14:paraId="12E9F7AD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Opazovanje in zgodnje odkrivanje nadarjenih otrok v vrtcu.</w:t>
            </w:r>
          </w:p>
          <w:p w14:paraId="34CF722D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Odkrivanje 6 tipov nadarjenih in talentiranih učencev;.</w:t>
            </w:r>
          </w:p>
          <w:p w14:paraId="155C0962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Priprava OIN in INDEP za nadarjenega učenca.</w:t>
            </w:r>
          </w:p>
          <w:p w14:paraId="06E0B0B3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Priprava OIN in INDEP za dvojno izjemnega učenca.</w:t>
            </w:r>
          </w:p>
          <w:p w14:paraId="74E76A10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Spodbudno učno okolje in modeli podpore za nadarjene otroke in učence. </w:t>
            </w:r>
          </w:p>
          <w:p w14:paraId="6CDCDA00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42B4E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528A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Conceptualization of giftedness and talent through history.</w:t>
            </w:r>
          </w:p>
          <w:p w14:paraId="0E512DB6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General guidelines and basic principles of discovery and educational work with talented people.</w:t>
            </w:r>
          </w:p>
          <w:p w14:paraId="5B534DB9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Some definitions and explanations of talent in the international arena.</w:t>
            </w:r>
          </w:p>
          <w:p w14:paraId="25D98B4C" w14:textId="6F73AEE6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International and national legislative and programmatic starting points in giftedness, talent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twice exceptional.</w:t>
            </w:r>
          </w:p>
          <w:p w14:paraId="25C1BB54" w14:textId="7F9B50D3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Characteristics of the gifted, talented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children/pupils.</w:t>
            </w:r>
          </w:p>
          <w:p w14:paraId="143C3B64" w14:textId="220D1996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Nomination of the gifted, talented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children/pupils.</w:t>
            </w:r>
          </w:p>
          <w:p w14:paraId="65BF35CE" w14:textId="440998DA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Identification of gifted, talented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children/pupils.</w:t>
            </w:r>
          </w:p>
          <w:p w14:paraId="73800ECD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Identification criteria and diagnostic tools.</w:t>
            </w:r>
          </w:p>
          <w:p w14:paraId="12C4CF0D" w14:textId="3F39C13B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Risks in detecting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7521EF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pupils.</w:t>
            </w:r>
          </w:p>
          <w:p w14:paraId="2347F3E0" w14:textId="25B6CCB3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 of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7521EF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children/pupils.</w:t>
            </w:r>
          </w:p>
          <w:p w14:paraId="1A639D29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Characteristics and process of identification of twice-exceptional pupils (MAS, ADHD, blind and visually impaired, deaf and hard of hearing, SUT, UT, etc.).</w:t>
            </w:r>
          </w:p>
          <w:p w14:paraId="7A90FDFD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Observation and early detection of gifted children in kindergarten.</w:t>
            </w:r>
          </w:p>
          <w:p w14:paraId="276CD9C8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Detection of the 6 types of gifted and talented pupils.</w:t>
            </w:r>
          </w:p>
          <w:p w14:paraId="15EBA5B3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Preparation of Personal Education Plan (OIN)</w:t>
            </w:r>
          </w:p>
          <w:p w14:paraId="0C4087EA" w14:textId="77777777" w:rsidR="00FC2BB1" w:rsidRPr="00356291" w:rsidRDefault="00FC2BB1" w:rsidP="00F905D7">
            <w:pPr>
              <w:pStyle w:val="Odstavekseznama"/>
              <w:ind w:left="36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and INDEP for a gifted pupil.</w:t>
            </w:r>
          </w:p>
          <w:p w14:paraId="22AAE537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Preparation of OIN and INDEP for a double outstanding student.</w:t>
            </w:r>
          </w:p>
          <w:p w14:paraId="11283438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Encouraging learning environment and support models for gifted children and pupils.</w:t>
            </w:r>
          </w:p>
        </w:tc>
      </w:tr>
    </w:tbl>
    <w:p w14:paraId="054303D4" w14:textId="77777777" w:rsidR="00FC2BB1" w:rsidRPr="00356291" w:rsidRDefault="00FC2BB1" w:rsidP="00FC2BB1">
      <w:pPr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10"/>
        <w:gridCol w:w="142"/>
        <w:gridCol w:w="711"/>
        <w:gridCol w:w="4112"/>
      </w:tblGrid>
      <w:tr w:rsidR="00FC2BB1" w:rsidRPr="00B35C97" w14:paraId="6BFCE5AB" w14:textId="77777777" w:rsidTr="00F905D7">
        <w:tc>
          <w:tcPr>
            <w:tcW w:w="9695" w:type="dxa"/>
            <w:gridSpan w:val="6"/>
            <w:hideMark/>
          </w:tcPr>
          <w:p w14:paraId="76F68FF0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B35C97">
              <w:rPr>
                <w:rFonts w:ascii="Calibri Light" w:hAnsi="Calibri Light" w:cs="Calibri Light"/>
                <w:sz w:val="22"/>
                <w:szCs w:val="22"/>
                <w:lang w:val="en-US"/>
              </w:rPr>
              <w:br w:type="page"/>
            </w: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FC2BB1" w:rsidRPr="00356291" w14:paraId="235C8603" w14:textId="77777777" w:rsidTr="00C96688">
        <w:trPr>
          <w:trHeight w:val="42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4E10" w14:textId="26C40A6C" w:rsidR="00FA65C1" w:rsidRPr="00B35C97" w:rsidRDefault="00FA65C1" w:rsidP="00405C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49981A9" w14:textId="5BC6D375" w:rsidR="00FA65C1" w:rsidRPr="008D5BC5" w:rsidRDefault="00FA65C1" w:rsidP="00405C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Ferbežer, I. (2002). </w:t>
            </w:r>
            <w:r w:rsidRPr="008D5BC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Celovitost nadarjenosti</w:t>
            </w:r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Nova Gorica: EDUCA</w:t>
            </w:r>
            <w:r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  <w:p w14:paraId="41725041" w14:textId="77777777" w:rsidR="00405C00" w:rsidRDefault="00FA65C1" w:rsidP="00405C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D5BC5"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  <w:t>Ferbežer, I., Kukanja, M. (2008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). </w:t>
            </w:r>
            <w:r w:rsidRPr="008D5BC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Svetovanje nadarjenim učencem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. 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Ljubljana: Zavod za šolstvo.</w:t>
            </w:r>
          </w:p>
          <w:p w14:paraId="140D2312" w14:textId="4FCE8933" w:rsidR="00405C00" w:rsidRPr="00405C00" w:rsidRDefault="00405C00" w:rsidP="00405C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Gorela, K., Kukanja Gabrijelčič, M. (2021). Parents nominating gifted children in their early years: the case of Slovenia. </w:t>
            </w:r>
            <w:r w:rsidRPr="00405C00">
              <w:rPr>
                <w:rFonts w:ascii="Calibri Light" w:hAnsi="Calibri Light" w:cs="Calibri Light"/>
                <w:i/>
                <w:sz w:val="22"/>
                <w:szCs w:val="22"/>
              </w:rPr>
              <w:t>The new educational review, 66</w:t>
            </w:r>
            <w:r w:rsidRPr="00405C00">
              <w:rPr>
                <w:rFonts w:ascii="Calibri Light" w:hAnsi="Calibri Light" w:cs="Calibri Light"/>
                <w:sz w:val="22"/>
                <w:szCs w:val="22"/>
              </w:rPr>
              <w:t>(4), 170</w:t>
            </w:r>
            <w:r w:rsidRPr="00405C00">
              <w:rPr>
                <w:rFonts w:ascii="Calibri Light" w:hAnsi="Calibri Light" w:cs="Calibri Light"/>
                <w:sz w:val="22"/>
                <w:szCs w:val="22"/>
              </w:rPr>
              <w:softHyphen/>
              <w:t>–181.</w:t>
            </w:r>
          </w:p>
          <w:p w14:paraId="41028A1C" w14:textId="1973017F" w:rsidR="00FA65C1" w:rsidRPr="008D5BC5" w:rsidRDefault="00FA65C1" w:rsidP="00405C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B35C97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Kukanja Gabrijelčič, M. (2015). </w:t>
            </w:r>
            <w:r w:rsidRPr="00B35C97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Nadarjeni in talentirani učenci: med poslanstvom in odgovornostjo</w:t>
            </w:r>
            <w:r w:rsidRPr="00B35C97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Koper: Univerza na Primorskem, Znanstveno-raziskovalno središče, Univerzitetna založba Annales.</w:t>
            </w:r>
          </w:p>
          <w:p w14:paraId="6003B825" w14:textId="4B0131B6" w:rsidR="00FC2BB1" w:rsidRPr="00B35C97" w:rsidRDefault="008D5BC5" w:rsidP="00405C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Kukanja</w:t>
            </w:r>
            <w:r w:rsidR="004E53E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G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abrijelčič,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M</w:t>
            </w:r>
            <w:r w:rsidR="00147E23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G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orela,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K</w:t>
            </w:r>
            <w:r w:rsidR="00147E2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="007644C7">
              <w:rPr>
                <w:rFonts w:ascii="Calibri Light" w:hAnsi="Calibri Light" w:cs="Calibri Light"/>
                <w:sz w:val="22"/>
                <w:szCs w:val="22"/>
                <w:lang w:val="it-IT"/>
              </w:rPr>
              <w:t>(2018)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="00FC2BB1" w:rsidRPr="008D5BC5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Nadarjenost na predšolski stopnji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="00FC2BB1" w:rsidRPr="00B35C9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Koper: Založba Univerze na Primorskem. </w:t>
            </w:r>
          </w:p>
          <w:p w14:paraId="09BC5A5B" w14:textId="4F479807" w:rsidR="00FC2BB1" w:rsidRDefault="008D5BC5" w:rsidP="00405C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B35C97">
              <w:rPr>
                <w:rFonts w:ascii="Calibri Light" w:hAnsi="Calibri Light" w:cs="Calibri Light"/>
                <w:sz w:val="22"/>
                <w:szCs w:val="22"/>
                <w:lang w:val="it-IT"/>
              </w:rPr>
              <w:t>Kukanja</w:t>
            </w:r>
            <w:r w:rsidR="004E53E6" w:rsidRPr="00B35C9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B35C97">
              <w:rPr>
                <w:rFonts w:ascii="Calibri Light" w:hAnsi="Calibri Light" w:cs="Calibri Light"/>
                <w:sz w:val="22"/>
                <w:szCs w:val="22"/>
                <w:lang w:val="it-IT"/>
              </w:rPr>
              <w:t>Gabrijelčič, M</w:t>
            </w:r>
            <w:r w:rsidR="004E53E6" w:rsidRPr="00B35C9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="007644C7" w:rsidRPr="00B35C97">
              <w:rPr>
                <w:rFonts w:ascii="Calibri Light" w:hAnsi="Calibri Light" w:cs="Calibri Light"/>
                <w:sz w:val="22"/>
                <w:szCs w:val="22"/>
                <w:lang w:val="it-IT"/>
              </w:rPr>
              <w:t>(2017)</w:t>
            </w:r>
            <w:r w:rsidR="00FC2BB1" w:rsidRPr="00B35C9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="00FC2BB1" w:rsidRPr="00B35C97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Poučevanje nadarjenih učencev v osnovni šoli: izbrane teme iz družboslovj</w:t>
            </w:r>
            <w:r w:rsidR="00FC2BB1" w:rsidRPr="00B35C9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a. 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Koper: Založba Univerze na Primorskem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8A02A86" w14:textId="3EA87021" w:rsidR="002B3DBF" w:rsidRDefault="002B3DBF" w:rsidP="00405C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B35C9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Kukanja Gabrijelčič, M., Antolin, U., Istenič, A. (2021). </w:t>
            </w:r>
            <w:r w:rsidRPr="002B3DBF">
              <w:rPr>
                <w:rFonts w:ascii="Calibri Light" w:hAnsi="Calibri Light" w:cs="Calibri Light"/>
                <w:sz w:val="22"/>
                <w:szCs w:val="22"/>
              </w:rPr>
              <w:t xml:space="preserve">Teacher's social and emotional </w:t>
            </w:r>
            <w:r w:rsidR="007521EF">
              <w:rPr>
                <w:rFonts w:ascii="Calibri Light" w:hAnsi="Calibri Light" w:cs="Calibri Light"/>
                <w:sz w:val="22"/>
                <w:szCs w:val="22"/>
              </w:rPr>
              <w:t>competencies</w:t>
            </w:r>
            <w:r w:rsidRPr="002B3DBF">
              <w:rPr>
                <w:rFonts w:ascii="Calibri Light" w:hAnsi="Calibri Light" w:cs="Calibri Light"/>
                <w:sz w:val="22"/>
                <w:szCs w:val="22"/>
              </w:rPr>
              <w:t xml:space="preserve">: a study among student teachers and students in education science in Slovenia. </w:t>
            </w:r>
            <w:r w:rsidRPr="00B35C97">
              <w:rPr>
                <w:rFonts w:ascii="Calibri Light" w:hAnsi="Calibri Light" w:cs="Calibri Light"/>
                <w:i/>
                <w:sz w:val="22"/>
                <w:szCs w:val="22"/>
              </w:rPr>
              <w:t>European journal of educational research10</w:t>
            </w:r>
            <w:r w:rsidR="00405C00" w:rsidRPr="00B35C97">
              <w:rPr>
                <w:rFonts w:ascii="Calibri Light" w:hAnsi="Calibri Light" w:cs="Calibri Light"/>
                <w:i/>
                <w:sz w:val="22"/>
                <w:szCs w:val="22"/>
              </w:rPr>
              <w:t>(</w:t>
            </w:r>
            <w:r w:rsidRPr="00B35C97">
              <w:rPr>
                <w:rFonts w:ascii="Calibri Light" w:hAnsi="Calibri Light" w:cs="Calibri Light"/>
                <w:i/>
                <w:sz w:val="22"/>
                <w:szCs w:val="22"/>
              </w:rPr>
              <w:t>4</w:t>
            </w:r>
            <w:r w:rsidR="00405C00" w:rsidRPr="00B35C97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  <w:r w:rsidRPr="002B3DBF">
              <w:rPr>
                <w:rFonts w:ascii="Calibri Light" w:hAnsi="Calibri Light" w:cs="Calibri Light"/>
                <w:sz w:val="22"/>
                <w:szCs w:val="22"/>
              </w:rPr>
              <w:t>, 2033-2044.</w:t>
            </w:r>
          </w:p>
          <w:p w14:paraId="782D2212" w14:textId="4A674147" w:rsidR="00405C00" w:rsidRPr="00C96688" w:rsidRDefault="00405C00" w:rsidP="00C9668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Kukanja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Gabrijelčič, M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Volmut, T</w:t>
            </w:r>
            <w:r>
              <w:rPr>
                <w:rFonts w:ascii="Calibri Light" w:hAnsi="Calibri Light" w:cs="Calibri Light"/>
                <w:sz w:val="22"/>
                <w:szCs w:val="22"/>
              </w:rPr>
              <w:t>. (2020)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Poskus konceptualizacije talentiranosti na športnem področju. </w:t>
            </w:r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Revija za elementarno izobraževanje, 13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4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475</w:t>
            </w:r>
            <w:r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496.</w:t>
            </w:r>
          </w:p>
          <w:p w14:paraId="15FCEEA9" w14:textId="6F594F78" w:rsidR="00FC2BB1" w:rsidRPr="00FA65C1" w:rsidRDefault="00FC2BB1" w:rsidP="00B35C97">
            <w:pPr>
              <w:ind w:left="36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FC2BB1" w:rsidRPr="00356291" w14:paraId="3BC859C7" w14:textId="77777777" w:rsidTr="00F905D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A9CEC" w14:textId="77FDBFAD" w:rsidR="00FC2BB1" w:rsidRPr="00356291" w:rsidRDefault="00FC2BB1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502F5C9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D9BD0A6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41A5C" w14:textId="786C90D9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6141723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FC2BB1" w:rsidRPr="00356291" w14:paraId="3A99E471" w14:textId="77777777" w:rsidTr="00F905D7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0CC0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Študent /--ka:</w:t>
            </w:r>
          </w:p>
          <w:p w14:paraId="11DAD2FB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 in kritično presoja konceptualna izhodišča ter opredelitve nadarjenosti, talentiranosti, dvojne izjemnosti in drugih pojmov s področja nadarjenosti;</w:t>
            </w:r>
          </w:p>
          <w:p w14:paraId="12DCA7A0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spozna in kritično presoja različne mednarodne opredelitve pojmov (nadarjenost, talentiranost, dvojna izjemnost) ter njihovo (ne)ustrezno implementacijo v slovenski pedagoški prostor;  </w:t>
            </w:r>
          </w:p>
          <w:p w14:paraId="361760B2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spozna in prepozna razvojne potrebe in značilnostih nadarjenih, talentiranih učencev ter dvojno izjemnih učencev;</w:t>
            </w:r>
          </w:p>
          <w:p w14:paraId="39E54FA7" w14:textId="77777777" w:rsidR="00FC2BB1" w:rsidRPr="00356291" w:rsidRDefault="00FC2BB1" w:rsidP="00FC2BB1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spozna in kritično presoja proces odkrivanja nadarjenih in talentiranih ter dvojno izjemnih učencev s posebnim poudarkom na 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tveganja pri odkrivanju nadarjenih, talentiranih in dvojno izjemnih učencev; </w:t>
            </w:r>
          </w:p>
          <w:p w14:paraId="2D2D7BFB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spozna in ustrezno kritično vrednoti pripomočke za zgodnjo identifikacijo, procesno diagnostiko, opazovalne metode, ki jih uporabljamo pri odkrivanju nadarjenih, talentiranih in dvojno izjemnih;  </w:t>
            </w:r>
          </w:p>
          <w:p w14:paraId="44FA1C82" w14:textId="77777777" w:rsidR="00FC2BB1" w:rsidRPr="00356291" w:rsidRDefault="00FC2BB1" w:rsidP="00FC2BB1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pozna področje edukacije nadarjenih, talentiranih in dvojno izjemnih otrok/ učencev;</w:t>
            </w:r>
          </w:p>
          <w:p w14:paraId="4A247647" w14:textId="77777777" w:rsidR="00FC2BB1" w:rsidRPr="00356291" w:rsidRDefault="00FC2BB1" w:rsidP="00FC2BB1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ustrezno uporablja različne didaktične strategije pri poučevanju dvojno izjemnih učencev (MAS, ADHD, slepi in slabovidni, gluhi in naglušni, SUT, UT itd.); </w:t>
            </w:r>
          </w:p>
          <w:p w14:paraId="73DA4D78" w14:textId="77777777" w:rsidR="00FC2BB1" w:rsidRPr="00356291" w:rsidRDefault="00FC2BB1" w:rsidP="00FC2BB1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pozna značilnosti 6-ih tipov nadarjenih in talentiranih učencev; </w:t>
            </w:r>
          </w:p>
          <w:p w14:paraId="18DADFF8" w14:textId="77777777" w:rsidR="00FC2BB1" w:rsidRPr="00356291" w:rsidRDefault="00FC2BB1" w:rsidP="00FC2BB1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pripravi in kritično vrednoti OIN in INDEP za nadarjenega učenca;</w:t>
            </w:r>
          </w:p>
          <w:p w14:paraId="1FCEEBD0" w14:textId="77777777" w:rsidR="00FC2BB1" w:rsidRPr="00356291" w:rsidRDefault="00FC2BB1" w:rsidP="00FC2BB1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pripravi in kritično vrednoti OIN in INDEP za dvojno izjemnega učenca;</w:t>
            </w:r>
          </w:p>
          <w:p w14:paraId="60393F4F" w14:textId="0FBB073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poglobi razumevanje o razvojno ustrezni edukaciji  nadarjenih in talentiranih (v otroka usmerjen in pospešen kurikulum, obogatitveni, učno diferencirani izobraževalni programi, učna diferenciacija in individualizacija, podporni modeli).</w:t>
            </w:r>
          </w:p>
          <w:p w14:paraId="0F3EB51C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73B6ACDD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Študenti bodo sposobni:</w:t>
            </w:r>
          </w:p>
          <w:p w14:paraId="4212953E" w14:textId="77777777" w:rsidR="00FC2BB1" w:rsidRPr="00356291" w:rsidRDefault="00FC2BB1" w:rsidP="00FC2BB1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kritične evalvacije in uporabe pedagoško-psiholoških teorij s področja identifikacije in edukacije nadarjenih, talentiranih in dvojno izjemnih učencev; </w:t>
            </w:r>
          </w:p>
          <w:p w14:paraId="5DF44835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uporabe ustreznih postopkov (pre)poznavanja  nadarjenih in talentiranih ter dvojno izjemnih otrok/učencev;</w:t>
            </w:r>
          </w:p>
          <w:p w14:paraId="7F830D8A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uporabe različnih instrumentarijev/ ocenjevalnih in opazovalnih lestvic pri zgodnji identifikaciji potencialno nadarjenih otrok v vrtcu;</w:t>
            </w:r>
          </w:p>
          <w:p w14:paraId="61AB63BD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analiziranja uporabe didaktičnih strategij, učnih metod in tehnik za izvajanje učno diferenciranih in individualiziranih programov za nadarjene, talentirane ter dvojno izjemne učence;</w:t>
            </w:r>
          </w:p>
          <w:p w14:paraId="071E2633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kritične presoje izbire in evalvacije ustreznih učno diferenciranih postopkov, učnih metod, tehnik in didaktičnih strategij dela glede na specifične potrebe posameznika (s poudarkom na dvojno izjemnih učencih);</w:t>
            </w:r>
          </w:p>
          <w:p w14:paraId="2AAC3285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ustvarjanja ustreznega spodbudnega učnega okolja za nadarjene (iz vidika vseh štirih vrst SUO) ter modelov podpore za vse skupine obravnavanih otrok/ učencev; </w:t>
            </w:r>
          </w:p>
          <w:p w14:paraId="2B1AD070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priprave in kritičnega vrednotenja OIN in INDEP za vse tri skupine otrok/ učencev. </w:t>
            </w:r>
          </w:p>
          <w:p w14:paraId="3EBB3466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ED6137C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Ostale (predmetno)specifične kompetence:</w:t>
            </w:r>
          </w:p>
          <w:p w14:paraId="65B63B22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Študent/-ka:</w:t>
            </w:r>
          </w:p>
          <w:p w14:paraId="1B07854F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pozna strategije spodbujanja razvoja na posameznih področjih ter hkrati spodbuja socialne in druge veščine tudi na šibkejših področjih otrokovega razvoja;</w:t>
            </w:r>
          </w:p>
          <w:p w14:paraId="0A91E824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zna prepoznati in prilagoditi delo učencem z nadpovprečnimi sposobnostmi in tistim s primanjkljaji na posameznem področju razvoja/učenja;</w:t>
            </w:r>
          </w:p>
          <w:p w14:paraId="1A8368A6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 strokovno in družbeno občutljiv/a za individualne potrebe otrok in učencev;</w:t>
            </w:r>
          </w:p>
          <w:p w14:paraId="3E526B4A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kritično vrednoti in izboljšuje kakovost pedagoškega dela z nadarjenimi.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ADE8E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E446" w14:textId="77777777" w:rsidR="00FC2BB1" w:rsidRPr="00356291" w:rsidRDefault="00FC2BB1" w:rsidP="00F905D7">
            <w:pPr>
              <w:ind w:hanging="36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TTTThe Student:</w:t>
            </w:r>
          </w:p>
          <w:p w14:paraId="160A207B" w14:textId="77777777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and critically assesses conceptual starting points and definitions of giftedness, talent, twice exceptionality and other concepts in the field of talented;</w:t>
            </w:r>
          </w:p>
          <w:p w14:paraId="1D8CDA5D" w14:textId="77777777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and critically assesses various international definitions of terms (giftedness, talent, twice exceptional) and their (in) appropriate implementation in the Slovenian pedagogical space;</w:t>
            </w:r>
          </w:p>
          <w:p w14:paraId="3FA1E6CB" w14:textId="77777777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learns about and recognizes the developmental needs and characteristics of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the gifted, talented students and twice exceptional pupils;</w:t>
            </w:r>
          </w:p>
          <w:p w14:paraId="411FDEC0" w14:textId="50980EE0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and critically assesses the process of detecting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twice exceptional pupils with special emphasis on the risks of detecting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twice exceptional pupils;</w:t>
            </w:r>
          </w:p>
          <w:p w14:paraId="7EB13FE4" w14:textId="504AAD72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recognizes and appropriately critically evaluates the tools for early identification, process diagnostics, 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 xml:space="preserve">and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observational methods used in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 xml:space="preserve">the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detection of the gifted, talented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0ED0D5A" w14:textId="5BECDC2F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the field of education of the gifted, talented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children/pupils;</w:t>
            </w:r>
          </w:p>
          <w:p w14:paraId="51263BE4" w14:textId="75E868C5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appropriately uses different didactic strategies in teaching 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students (MAS, ADHD, blind and visually impaired, deaf and hard of hearing, SUT, UT, etc.);</w:t>
            </w:r>
          </w:p>
          <w:p w14:paraId="42D47FF5" w14:textId="77777777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the characteristics of the 6 types of gifted and talented pupils;</w:t>
            </w:r>
          </w:p>
          <w:p w14:paraId="6D3DA395" w14:textId="18CCB74A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prepares and critically evaluates OIN and INDEP for gifted pupils;</w:t>
            </w:r>
          </w:p>
          <w:p w14:paraId="70B97334" w14:textId="1F1051EA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prepares and critically evaluates OIN and INDEP for a 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pupil;</w:t>
            </w:r>
          </w:p>
          <w:p w14:paraId="15857746" w14:textId="5CA749F2" w:rsidR="00FC2BB1" w:rsidRPr="00356291" w:rsidRDefault="00FC2BB1" w:rsidP="00FC2BB1">
            <w:pPr>
              <w:numPr>
                <w:ilvl w:val="1"/>
                <w:numId w:val="9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deepens the understanding of developmentally appropriate education of gifted and talented pupils (child-centered and accelerated curriculum, enrichment, learning-differentiated educational programs, learning differentiation and individualization, support models).</w:t>
            </w:r>
          </w:p>
          <w:p w14:paraId="3C3D62C4" w14:textId="77777777" w:rsidR="00FC2BB1" w:rsidRPr="00356291" w:rsidRDefault="00FC2BB1" w:rsidP="00F905D7">
            <w:pPr>
              <w:ind w:left="72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A02C4BC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The students will be capable of:</w:t>
            </w:r>
          </w:p>
          <w:p w14:paraId="7742175E" w14:textId="28C7D4E3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 evaluation and application of pedagogical-psychological theories in the field of identification and education of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pupils; </w:t>
            </w:r>
          </w:p>
          <w:p w14:paraId="3D875E65" w14:textId="6A0D8A3A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use of appropriate procedures for detecting/recognizing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children/pupils; </w:t>
            </w:r>
          </w:p>
          <w:p w14:paraId="0D3D1C3D" w14:textId="77777777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use of various instruments/assessment and observation scales in the early identification of potentially gifted children in kindergarten;</w:t>
            </w:r>
          </w:p>
          <w:p w14:paraId="7C7117F0" w14:textId="153ECBD4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analyzing the use of didactic strategies, teaching methods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techniques for the implementation of differentiated and individualized programs for the gifted, talented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pupils;</w:t>
            </w:r>
          </w:p>
          <w:p w14:paraId="19B052D8" w14:textId="55BEA60A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critical assessments of the selection and evaluation of appropriate differentiated learning procedures, teaching methods, techniques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didactic strategies according to the specific needs of the individual (with emphasis on 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pupils); </w:t>
            </w:r>
          </w:p>
          <w:p w14:paraId="1C66D74D" w14:textId="77777777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creating an appropriate stimulating learning environment for the gifted (from the point of view of all four types of EMS) and support models for all groups of children/pupils in question; </w:t>
            </w:r>
          </w:p>
          <w:p w14:paraId="305E6C9B" w14:textId="77777777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preparation and critical evaluation of OIN and INDEP for all three groups of children/pupils.</w:t>
            </w:r>
          </w:p>
          <w:p w14:paraId="317942A9" w14:textId="77777777" w:rsidR="00FC2BB1" w:rsidRPr="00356291" w:rsidRDefault="00FC2BB1" w:rsidP="00F905D7">
            <w:pPr>
              <w:pStyle w:val="Odstavekseznama"/>
              <w:ind w:left="36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3FF2AC2" w14:textId="251E42CF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Other </w:t>
            </w:r>
            <w:r w:rsidR="007521EF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</w:t>
            </w: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r w:rsidR="00CF108F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competencies</w:t>
            </w: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F181464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The student:</w:t>
            </w:r>
          </w:p>
          <w:p w14:paraId="19D317D9" w14:textId="77777777" w:rsidR="00FC2BB1" w:rsidRPr="00356291" w:rsidRDefault="00FC2BB1" w:rsidP="00FC2BB1">
            <w:pPr>
              <w:pStyle w:val="Odstavekseznama"/>
              <w:numPr>
                <w:ilvl w:val="0"/>
                <w:numId w:val="10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the strategies for promoting development in individual areas, and at the same time promotes social and other skills in weaker areas of child development;</w:t>
            </w:r>
          </w:p>
          <w:p w14:paraId="5246994D" w14:textId="01BD711C" w:rsidR="00FC2BB1" w:rsidRPr="00356291" w:rsidRDefault="00FC2BB1" w:rsidP="00FC2BB1">
            <w:pPr>
              <w:pStyle w:val="Odstavekseznama"/>
              <w:numPr>
                <w:ilvl w:val="0"/>
                <w:numId w:val="10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is able to identify and adapt the work to pupils with above-average abilities and those with deficits in a particular field of 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development/learning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9740506" w14:textId="77777777" w:rsidR="00FC2BB1" w:rsidRPr="00356291" w:rsidRDefault="00FC2BB1" w:rsidP="00FC2BB1">
            <w:pPr>
              <w:pStyle w:val="Odstavekseznama"/>
              <w:numPr>
                <w:ilvl w:val="0"/>
                <w:numId w:val="10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is professionally and socially sensitive to the individual needs of children and pupils;</w:t>
            </w:r>
          </w:p>
          <w:p w14:paraId="72F1A027" w14:textId="77777777" w:rsidR="00FC2BB1" w:rsidRPr="00356291" w:rsidRDefault="00FC2BB1" w:rsidP="00FC2BB1">
            <w:pPr>
              <w:pStyle w:val="Odstavekseznama"/>
              <w:numPr>
                <w:ilvl w:val="0"/>
                <w:numId w:val="10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 evaluates and improves the quality of pedagogical work with talented people.</w:t>
            </w:r>
          </w:p>
        </w:tc>
      </w:tr>
      <w:tr w:rsidR="00FC2BB1" w:rsidRPr="00356291" w14:paraId="6C0EC4BD" w14:textId="77777777" w:rsidTr="00F905D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D88A9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9D08B6C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0816168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82D54F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DFB5B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0E0D316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FC2BB1" w:rsidRPr="00356291" w14:paraId="6E79EE73" w14:textId="77777777" w:rsidTr="00F905D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E6705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10E2F513" w14:textId="77777777" w:rsidR="00FC2BB1" w:rsidRPr="00356291" w:rsidRDefault="00FC2BB1" w:rsidP="00F905D7">
            <w:pPr>
              <w:pStyle w:val="Vnos"/>
              <w:ind w:left="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Študent/ka:</w:t>
            </w:r>
          </w:p>
          <w:p w14:paraId="6DE08D9A" w14:textId="77777777" w:rsidR="00FC2BB1" w:rsidRPr="00356291" w:rsidRDefault="00FC2BB1" w:rsidP="00FC2BB1">
            <w:pPr>
              <w:pStyle w:val="Vnos"/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pozna naravo kognitivnih/afektivnih sposobnosti, potreb ter posebnosti nadarjenih in talentiranih učencev ter dvojno izjemnih posameznikov; </w:t>
            </w:r>
          </w:p>
          <w:p w14:paraId="5AA53385" w14:textId="77777777" w:rsidR="00FC2BB1" w:rsidRPr="00356291" w:rsidRDefault="00FC2BB1" w:rsidP="00FC2BB1">
            <w:pPr>
              <w:pStyle w:val="Vnos"/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ustrezno izbira, vrednoti in uporablja specialno-didaktična priporočila in didaktične strategije pri delu z nadarjenimi, talentiranimi, učno neuspešnimi nadarjenimi in dvojno izjemnimi učenci; </w:t>
            </w:r>
          </w:p>
          <w:p w14:paraId="0EB668C9" w14:textId="77777777" w:rsidR="00FC2BB1" w:rsidRPr="00356291" w:rsidRDefault="00FC2BB1" w:rsidP="00FC2BB1">
            <w:pPr>
              <w:pStyle w:val="Vnos"/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zna samostojno načrtovati, analizirati in kritično evalvirati osebne izobraževalne načrte,  individualizirane učne programe za nadarjene, talentirane in dvojno izjemne učence; </w:t>
            </w:r>
          </w:p>
          <w:p w14:paraId="06DE96FA" w14:textId="77777777" w:rsidR="00FC2BB1" w:rsidRPr="00356291" w:rsidRDefault="00FC2BB1" w:rsidP="00FC2BB1">
            <w:pPr>
              <w:pStyle w:val="Vnos"/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zna uporabljati in kritično vrednotiti opazovalne lestvice (instrumentarije) pri zgodnjem odkrivanju nadarjenosti;</w:t>
            </w:r>
          </w:p>
          <w:p w14:paraId="2452B1E4" w14:textId="77777777" w:rsidR="00FC2BB1" w:rsidRPr="00356291" w:rsidRDefault="00FC2BB1" w:rsidP="00FC2BB1">
            <w:pPr>
              <w:pStyle w:val="Vnos"/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lastRenderedPageBreak/>
              <w:t>pozna in uporablja podporne modele ter zna zasnovati ustrezno spodbudno učno okolje za nadarjene učence.</w:t>
            </w:r>
          </w:p>
          <w:p w14:paraId="137F2CBB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</w:p>
          <w:p w14:paraId="10E3BE8E" w14:textId="77777777" w:rsidR="00FC2BB1" w:rsidRPr="00356291" w:rsidRDefault="00FC2BB1" w:rsidP="00F905D7">
            <w:pPr>
              <w:pStyle w:val="Vnos"/>
              <w:ind w:left="0"/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Uporaba:</w:t>
            </w:r>
          </w:p>
          <w:p w14:paraId="0C11FF0B" w14:textId="77777777" w:rsidR="00FC2BB1" w:rsidRPr="00356291" w:rsidRDefault="00FC2BB1" w:rsidP="00F905D7">
            <w:pPr>
              <w:pStyle w:val="Vnos"/>
              <w:ind w:left="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Študent/-ka je sposoben/-na:</w:t>
            </w:r>
          </w:p>
          <w:p w14:paraId="2971F7FA" w14:textId="77777777" w:rsidR="00FC2BB1" w:rsidRPr="00356291" w:rsidRDefault="00FC2BB1" w:rsidP="00FC2BB1">
            <w:pPr>
              <w:pStyle w:val="Vnos"/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organizirati različne oblike spodbudnega učnega okolja in modelov podpore za nadarjene, talentirane in dvojno izjemne učence; </w:t>
            </w:r>
          </w:p>
          <w:p w14:paraId="14430764" w14:textId="77777777" w:rsidR="00FC2BB1" w:rsidRPr="00356291" w:rsidRDefault="00FC2BB1" w:rsidP="00FC2BB1">
            <w:pPr>
              <w:pStyle w:val="Vnos"/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kritično analizirati, uporabiti in evalvirati  instrumentarije v fazi odkrivanja 6 tipov nadarjenih učencev, talentiranih in dvojno izjemnih učencev; </w:t>
            </w:r>
          </w:p>
          <w:p w14:paraId="6A7F4B70" w14:textId="77777777" w:rsidR="00FC2BB1" w:rsidRPr="00356291" w:rsidRDefault="00FC2BB1" w:rsidP="00FC2BB1">
            <w:pPr>
              <w:pStyle w:val="Vnos"/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izdelati, analizirati in kritično ovrednotiti osebni izobraževalni načrt (OIN) in INDEP za nadarjenega učenca ter dvojno izjemnega učenca. </w:t>
            </w:r>
          </w:p>
          <w:p w14:paraId="307DE5CC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</w:p>
          <w:p w14:paraId="68E5A257" w14:textId="77777777" w:rsidR="00FC2BB1" w:rsidRPr="00356291" w:rsidRDefault="00FC2BB1" w:rsidP="00F905D7">
            <w:pPr>
              <w:pStyle w:val="Vnos"/>
              <w:ind w:left="0"/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Refleksija:</w:t>
            </w:r>
          </w:p>
          <w:p w14:paraId="4C91DEA3" w14:textId="77777777" w:rsidR="00FC2BB1" w:rsidRPr="00356291" w:rsidRDefault="00FC2BB1" w:rsidP="00F905D7">
            <w:pPr>
              <w:pStyle w:val="Vnos"/>
              <w:ind w:left="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Študent/-ka:</w:t>
            </w:r>
          </w:p>
          <w:p w14:paraId="1316F6CC" w14:textId="77777777" w:rsidR="00FC2BB1" w:rsidRPr="00356291" w:rsidRDefault="00FC2BB1" w:rsidP="00FC2BB1">
            <w:pPr>
              <w:pStyle w:val="Vnos"/>
              <w:numPr>
                <w:ilvl w:val="0"/>
                <w:numId w:val="4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je sposoben/-na nadgraditi/povezati ter utemeljiti svoje razumevanje vsebin s sodobnimi pedagoško-psihološkimi in didaktično-metodičnimi  spoznanji na področju otrokovih potencialov in posebnih potreb.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6B2F1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30BC8A7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61D874F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CB6F8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3F6416B2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7DC772E4" w14:textId="74A99B92" w:rsidR="00FC2BB1" w:rsidRPr="00356291" w:rsidRDefault="00FC2BB1" w:rsidP="00FC2BB1">
            <w:pPr>
              <w:pStyle w:val="Odstavekseznama"/>
              <w:numPr>
                <w:ilvl w:val="1"/>
                <w:numId w:val="6"/>
              </w:numPr>
              <w:ind w:left="850" w:hanging="706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the nature of cognitive/affective abilities, needs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peculiarities of the gifted and talented pupils, as well as twice exceptional individuals;</w:t>
            </w:r>
          </w:p>
          <w:p w14:paraId="678F98ED" w14:textId="14F5BAEC" w:rsidR="00FC2BB1" w:rsidRPr="00356291" w:rsidRDefault="00FC2BB1" w:rsidP="00FC2BB1">
            <w:pPr>
              <w:pStyle w:val="Odstavekseznama"/>
              <w:numPr>
                <w:ilvl w:val="1"/>
                <w:numId w:val="6"/>
              </w:numPr>
              <w:ind w:left="850" w:hanging="706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appropriately selects, evaluates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uses special didactic recommendations and didactic strategies in working with the gifted, talented, academically unsuccessful gifted and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pupils;</w:t>
            </w:r>
          </w:p>
          <w:p w14:paraId="0AEA9EEE" w14:textId="32109A4B" w:rsidR="00FC2BB1" w:rsidRPr="00356291" w:rsidRDefault="00FC2BB1" w:rsidP="00FC2BB1">
            <w:pPr>
              <w:pStyle w:val="Odstavekseznama"/>
              <w:numPr>
                <w:ilvl w:val="1"/>
                <w:numId w:val="6"/>
              </w:numPr>
              <w:ind w:left="850" w:hanging="706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is able to independently plan, analyze and critically evaluate personal education plans,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 xml:space="preserve">and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individualized learning programs for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pupils;</w:t>
            </w:r>
          </w:p>
          <w:p w14:paraId="65DFDA57" w14:textId="77777777" w:rsidR="00FC2BB1" w:rsidRPr="00356291" w:rsidRDefault="00FC2BB1" w:rsidP="00FC2BB1">
            <w:pPr>
              <w:pStyle w:val="Odstavekseznama"/>
              <w:numPr>
                <w:ilvl w:val="1"/>
                <w:numId w:val="6"/>
              </w:numPr>
              <w:ind w:left="850" w:hanging="706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is able to use and critically evaluate the observation scales (instruments) in the early detection of talent;</w:t>
            </w:r>
          </w:p>
          <w:p w14:paraId="57C81931" w14:textId="41FC0FAE" w:rsidR="00FC2BB1" w:rsidRPr="00356291" w:rsidRDefault="00FC2BB1" w:rsidP="00FC2BB1">
            <w:pPr>
              <w:pStyle w:val="Odstavekseznama"/>
              <w:numPr>
                <w:ilvl w:val="1"/>
                <w:numId w:val="6"/>
              </w:numPr>
              <w:ind w:left="850" w:hanging="706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knows and uses support models and how to design an appropriate stimulating learning environment for gifted pupils.</w:t>
            </w:r>
          </w:p>
          <w:p w14:paraId="327B419F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D913BEA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Application:</w:t>
            </w:r>
          </w:p>
          <w:p w14:paraId="07B460F8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 is able to:</w:t>
            </w:r>
          </w:p>
          <w:p w14:paraId="2DF8BF38" w14:textId="550B5386" w:rsidR="00FC2BB1" w:rsidRPr="00356291" w:rsidRDefault="00FC2BB1" w:rsidP="00FC2BB1">
            <w:pPr>
              <w:pStyle w:val="Odstavekseznama"/>
              <w:numPr>
                <w:ilvl w:val="0"/>
                <w:numId w:val="4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organize various forms of stimulating learning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environments</w:t>
            </w:r>
            <w:r w:rsidR="00C96688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and support models for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pupils;</w:t>
            </w:r>
          </w:p>
          <w:p w14:paraId="3ACC98DE" w14:textId="23FE4132" w:rsidR="00FC2BB1" w:rsidRPr="00356291" w:rsidRDefault="00FC2BB1" w:rsidP="00FC2BB1">
            <w:pPr>
              <w:pStyle w:val="Odstavekseznama"/>
              <w:numPr>
                <w:ilvl w:val="0"/>
                <w:numId w:val="4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 analyze, use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evaluate instruments in the phase of detecting the 6 types of gifted pupils, talented and twice exceptional pupils;</w:t>
            </w:r>
          </w:p>
          <w:p w14:paraId="5611481A" w14:textId="2E902AF3" w:rsidR="00FC2BB1" w:rsidRPr="00356291" w:rsidRDefault="00FC2BB1" w:rsidP="00FC2BB1">
            <w:pPr>
              <w:pStyle w:val="Odstavekseznama"/>
              <w:numPr>
                <w:ilvl w:val="0"/>
                <w:numId w:val="4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develop, analyze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critically evaluate the Personal Education Plan (OIN) and INDEP for a gifted student and a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pupil.</w:t>
            </w:r>
          </w:p>
          <w:p w14:paraId="7007E3E9" w14:textId="77777777" w:rsidR="00FC2BB1" w:rsidRPr="00356291" w:rsidRDefault="00FC2BB1" w:rsidP="00F905D7">
            <w:pPr>
              <w:pStyle w:val="Odstavekseznama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9BF5302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Reflection:</w:t>
            </w:r>
          </w:p>
          <w:p w14:paraId="3BE06D30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2BC98ED9" w14:textId="77777777" w:rsidR="00FC2BB1" w:rsidRPr="00356291" w:rsidRDefault="00FC2BB1" w:rsidP="00FC2BB1">
            <w:pPr>
              <w:pStyle w:val="Odstavekseznama"/>
              <w:numPr>
                <w:ilvl w:val="0"/>
                <w:numId w:val="11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is able to upgrade/connect and substantiate their understanding of the content with modern pedagogical-psychological and didactic-methodological findings in the field of children's potentials and special needs.</w:t>
            </w:r>
          </w:p>
        </w:tc>
      </w:tr>
      <w:tr w:rsidR="00FC2BB1" w:rsidRPr="00356291" w14:paraId="36F6D962" w14:textId="77777777" w:rsidTr="00F905D7">
        <w:trPr>
          <w:trHeight w:val="73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A6E4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84F12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4200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2BB1" w:rsidRPr="00356291" w14:paraId="0FABA383" w14:textId="77777777" w:rsidTr="00F905D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E6748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8CD1776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F09EFB2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B3D53BC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2257F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5253694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FC2BB1" w:rsidRPr="00356291" w14:paraId="0C65863E" w14:textId="77777777" w:rsidTr="00F905D7">
        <w:trPr>
          <w:trHeight w:val="145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809A" w14:textId="77777777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Konzultacije</w:t>
            </w:r>
          </w:p>
          <w:p w14:paraId="62CE6DA2" w14:textId="77777777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Kritična razprava, analiza, delo po LTD metodi </w:t>
            </w:r>
          </w:p>
          <w:p w14:paraId="2450C9F4" w14:textId="77777777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Aktivno samoizobraževanje (vodena samopresoja, dnevnik razmišljanja)</w:t>
            </w:r>
          </w:p>
          <w:p w14:paraId="4A6050E9" w14:textId="77777777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Konzultacije in usmeritve za samostojno projektno delo študenta/ke.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CC81E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200F" w14:textId="77777777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Consultations</w:t>
            </w:r>
          </w:p>
          <w:p w14:paraId="05E8AE5A" w14:textId="70ED30D6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Critical discussion, analysis,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 xml:space="preserve">and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work according to the LTD method</w:t>
            </w:r>
          </w:p>
          <w:p w14:paraId="4A757070" w14:textId="77777777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Active self-education (guided self-assessment, diary of thoughts)</w:t>
            </w:r>
          </w:p>
          <w:p w14:paraId="166745F1" w14:textId="77777777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Consultations and guidelines for independent project work of the student.</w:t>
            </w:r>
          </w:p>
          <w:p w14:paraId="12F2EC72" w14:textId="77777777" w:rsidR="00FC2BB1" w:rsidRPr="00356291" w:rsidRDefault="00FC2BB1" w:rsidP="00F905D7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2BB1" w:rsidRPr="00356291" w14:paraId="6F6098B9" w14:textId="77777777" w:rsidTr="00F905D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BAE2C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B5A9EB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4497B4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D7CAD7A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82066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F9FC54B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FC2BB1" w:rsidRPr="00356291" w14:paraId="79888FFD" w14:textId="77777777" w:rsidTr="00F905D7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E02C" w14:textId="7DCB679D" w:rsidR="00FC2BB1" w:rsidRPr="006E3813" w:rsidRDefault="00FC2BB1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7F52F515" w14:textId="7E550587" w:rsidR="00A7796E" w:rsidRPr="006E3813" w:rsidRDefault="00FA2B96" w:rsidP="00FA2B96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Način (pisni izpit, ustno izpraševanje, naloge, projekt)</w:t>
            </w:r>
          </w:p>
          <w:p w14:paraId="2CD7F8A3" w14:textId="77777777" w:rsidR="00FC2BB1" w:rsidRPr="006E3813" w:rsidRDefault="00FC2BB1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746A5A55" w14:textId="77777777" w:rsidR="00FC2BB1" w:rsidRPr="006E3813" w:rsidRDefault="00FC2BB1" w:rsidP="00F905D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E3813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Projektna naloga,</w:t>
            </w:r>
          </w:p>
          <w:p w14:paraId="2F1855E8" w14:textId="32A7EB16" w:rsidR="00FC2BB1" w:rsidRPr="006E3813" w:rsidRDefault="00FA2B96" w:rsidP="00F905D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pisni ali 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475D4" w14:textId="77777777" w:rsidR="00FC2BB1" w:rsidRPr="006E3813" w:rsidRDefault="00FC2BB1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674929F8" w14:textId="43586784" w:rsidR="00FC2BB1" w:rsidRDefault="00FC2BB1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188078C" w14:textId="77777777" w:rsidR="00FA2B96" w:rsidRPr="006E3813" w:rsidRDefault="00FA2B96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7CDBF4C5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14:paraId="1D4A1611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3E3D3E40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52EB" w14:textId="1859B054" w:rsidR="00B35C97" w:rsidRDefault="00FA2B96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Type (Examination, oral, coursework, project work).</w:t>
            </w:r>
          </w:p>
          <w:p w14:paraId="48B5202D" w14:textId="77777777" w:rsidR="00B35C97" w:rsidRDefault="00B35C97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F3A8F1F" w14:textId="2F96D6A4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work,</w:t>
            </w:r>
          </w:p>
          <w:p w14:paraId="2491697C" w14:textId="70FCCA0B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Written/oral exam</w:t>
            </w:r>
          </w:p>
        </w:tc>
      </w:tr>
      <w:tr w:rsidR="00FC2BB1" w:rsidRPr="00356291" w14:paraId="45FFEC3B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8C3DE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64EBEF0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FC2BB1" w:rsidRPr="00356291" w14:paraId="60EA1D6B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2D60" w14:textId="40287B07" w:rsidR="00F276F4" w:rsidRPr="00F276F4" w:rsidRDefault="00F276F4" w:rsidP="00C9668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Gorela, K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Kukanja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Gabrijelčič, M</w:t>
            </w:r>
            <w:r>
              <w:rPr>
                <w:rFonts w:ascii="Calibri Light" w:hAnsi="Calibri Light" w:cs="Calibri Light"/>
                <w:sz w:val="22"/>
                <w:szCs w:val="22"/>
              </w:rPr>
              <w:t>. (2021)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Parents nominating gifted children in their early years: the case of Slovenia. </w:t>
            </w:r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The new educational review, 66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4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170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softHyphen/>
            </w:r>
            <w:r w:rsidR="00FA65C1"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181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A84C049" w14:textId="266D1FB1" w:rsidR="00F276F4" w:rsidRPr="00F276F4" w:rsidRDefault="00F276F4" w:rsidP="00C9668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Kambič, 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Kukanja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Gabrijelčič, M</w:t>
            </w:r>
            <w:r>
              <w:rPr>
                <w:rFonts w:ascii="Calibri Light" w:hAnsi="Calibri Light" w:cs="Calibri Light"/>
                <w:sz w:val="22"/>
                <w:szCs w:val="22"/>
              </w:rPr>
              <w:t>. (2021)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Prehod "potencialno" nadarjenega otroka iz vrtca v šolo. V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S.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="004D533F" w:rsidRPr="00356291">
              <w:rPr>
                <w:rFonts w:ascii="Calibri Light" w:hAnsi="Calibri Light" w:cs="Calibri Light"/>
                <w:sz w:val="22"/>
                <w:szCs w:val="22"/>
              </w:rPr>
              <w:t>utar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et al.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(ur.),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Prehodi v različnih socialnih in izobraževalnih okoljih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F276F4">
              <w:rPr>
                <w:rFonts w:ascii="Calibri Light" w:hAnsi="Calibri Light" w:cs="Calibri Light"/>
                <w:sz w:val="22"/>
                <w:szCs w:val="22"/>
              </w:rPr>
              <w:t>(str. 307</w:t>
            </w:r>
            <w:r w:rsidR="00FA65C1"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F276F4">
              <w:rPr>
                <w:rFonts w:ascii="Calibri Light" w:hAnsi="Calibri Light" w:cs="Calibri Light"/>
                <w:sz w:val="22"/>
                <w:szCs w:val="22"/>
              </w:rPr>
              <w:t>326)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Koper: Založba Univerze na Primorskem. </w:t>
            </w:r>
          </w:p>
          <w:p w14:paraId="061674C5" w14:textId="7A8D51B7" w:rsidR="00FC2BB1" w:rsidRDefault="00FC2BB1" w:rsidP="00C9668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="00CF108F" w:rsidRPr="00356291">
              <w:rPr>
                <w:rFonts w:ascii="Calibri Light" w:hAnsi="Calibri Light" w:cs="Calibri Light"/>
                <w:sz w:val="22"/>
                <w:szCs w:val="22"/>
              </w:rPr>
              <w:t>ukanja</w:t>
            </w:r>
            <w:r w:rsidR="004E53E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</w:t>
            </w:r>
            <w:r w:rsidR="00CF108F" w:rsidRPr="00356291">
              <w:rPr>
                <w:rFonts w:ascii="Calibri Light" w:hAnsi="Calibri Light" w:cs="Calibri Light"/>
                <w:sz w:val="22"/>
                <w:szCs w:val="22"/>
              </w:rPr>
              <w:t>abrijelčič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4E53E6" w:rsidRPr="00356291">
              <w:rPr>
                <w:rFonts w:ascii="Calibri Light" w:hAnsi="Calibri Light" w:cs="Calibri Light"/>
                <w:sz w:val="22"/>
                <w:szCs w:val="22"/>
              </w:rPr>
              <w:t>M</w:t>
            </w:r>
            <w:r w:rsidR="004E53E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G</w:t>
            </w:r>
            <w:r w:rsidR="00CF108F" w:rsidRPr="00356291">
              <w:rPr>
                <w:rFonts w:ascii="Calibri Light" w:hAnsi="Calibri Light" w:cs="Calibri Light"/>
                <w:sz w:val="22"/>
                <w:szCs w:val="22"/>
              </w:rPr>
              <w:t>orela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4E53E6" w:rsidRPr="00356291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="004E53E6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DA5A72">
              <w:rPr>
                <w:rFonts w:ascii="Calibri Light" w:hAnsi="Calibri Light" w:cs="Calibri Light"/>
                <w:sz w:val="22"/>
                <w:szCs w:val="22"/>
              </w:rPr>
              <w:t>(2018</w:t>
            </w:r>
            <w:r w:rsidR="00DA5A72" w:rsidRPr="00CF108F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. Nadarjenost na predšolski stopnji: znanstvena monografija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Koper: Založba Univerze na Primorskem</w:t>
            </w:r>
            <w:r w:rsidR="00DA5A72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9918646" w14:textId="538A1AC0" w:rsidR="00F276F4" w:rsidRDefault="00F276F4" w:rsidP="00C9668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Kukanja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Gabrijelčič, M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Čotar Konrad, S</w:t>
            </w:r>
            <w:r>
              <w:rPr>
                <w:rFonts w:ascii="Calibri Light" w:hAnsi="Calibri Light" w:cs="Calibri Light"/>
                <w:sz w:val="22"/>
                <w:szCs w:val="22"/>
              </w:rPr>
              <w:t>. (2018)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Analyzing teachers' competencies in regular classroom practice with gifted students in Slovenia. V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J.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="00FA65C1" w:rsidRPr="00356291">
              <w:rPr>
                <w:rFonts w:ascii="Calibri Light" w:hAnsi="Calibri Light" w:cs="Calibri Light"/>
                <w:sz w:val="22"/>
                <w:szCs w:val="22"/>
              </w:rPr>
              <w:t>epičnik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-V</w:t>
            </w:r>
            <w:r w:rsidR="00FA65C1" w:rsidRPr="00356291">
              <w:rPr>
                <w:rFonts w:ascii="Calibri Light" w:hAnsi="Calibri Light" w:cs="Calibri Light"/>
                <w:sz w:val="22"/>
                <w:szCs w:val="22"/>
              </w:rPr>
              <w:t>odopivec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L.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J</w:t>
            </w:r>
            <w:r w:rsidR="00FA65C1" w:rsidRPr="00356291">
              <w:rPr>
                <w:rFonts w:ascii="Calibri Light" w:hAnsi="Calibri Light" w:cs="Calibri Light"/>
                <w:sz w:val="22"/>
                <w:szCs w:val="22"/>
              </w:rPr>
              <w:t>ančec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in T.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Š</w:t>
            </w:r>
            <w:r w:rsidR="00FA65C1" w:rsidRPr="00356291">
              <w:rPr>
                <w:rFonts w:ascii="Calibri Light" w:hAnsi="Calibri Light" w:cs="Calibri Light"/>
                <w:sz w:val="22"/>
                <w:szCs w:val="22"/>
              </w:rPr>
              <w:t>temberger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(ur.)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Implicit pedagogy for optimized learning in contemporary education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F276F4">
              <w:rPr>
                <w:rFonts w:ascii="Calibri Light" w:hAnsi="Calibri Light" w:cs="Calibri Light"/>
                <w:sz w:val="22"/>
                <w:szCs w:val="22"/>
              </w:rPr>
              <w:t>(str. 166</w:t>
            </w:r>
            <w:r w:rsidR="00FA65C1"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F276F4">
              <w:rPr>
                <w:rFonts w:ascii="Calibri Light" w:hAnsi="Calibri Light" w:cs="Calibri Light"/>
                <w:sz w:val="22"/>
                <w:szCs w:val="22"/>
              </w:rPr>
              <w:t>183)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Hershey, PA: Educational Technologies and Instructional Design (AETID) Book Series.</w:t>
            </w:r>
          </w:p>
          <w:p w14:paraId="44341AD2" w14:textId="3D404699" w:rsidR="00F276F4" w:rsidRDefault="00F276F4" w:rsidP="00C9668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Kukanja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Gabrijelčič, M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Volmut, T</w:t>
            </w:r>
            <w:r>
              <w:rPr>
                <w:rFonts w:ascii="Calibri Light" w:hAnsi="Calibri Light" w:cs="Calibri Light"/>
                <w:sz w:val="22"/>
                <w:szCs w:val="22"/>
              </w:rPr>
              <w:t>. (2020)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Poskus konceptualizacije talentiranosti na športnem področju. </w:t>
            </w:r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Revija za elementarno izobraževanje, 13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4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475</w:t>
            </w:r>
            <w:r w:rsidR="00FA65C1"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496. </w:t>
            </w:r>
          </w:p>
          <w:p w14:paraId="1601DF8F" w14:textId="716946A9" w:rsidR="00FC2BB1" w:rsidRPr="00F276F4" w:rsidRDefault="00E87F18" w:rsidP="00C9668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B35C97">
              <w:rPr>
                <w:rFonts w:ascii="Calibri Light" w:hAnsi="Calibri Light" w:cs="Calibri Light"/>
                <w:sz w:val="22"/>
                <w:szCs w:val="22"/>
              </w:rPr>
              <w:t>Željeznov Seničar</w:t>
            </w:r>
            <w:r w:rsidR="00FC2BB1" w:rsidRPr="00B35C9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5057D6" w:rsidRPr="00B35C97">
              <w:rPr>
                <w:rFonts w:ascii="Calibri Light" w:hAnsi="Calibri Light" w:cs="Calibri Light"/>
                <w:sz w:val="22"/>
                <w:szCs w:val="22"/>
              </w:rPr>
              <w:t>M.</w:t>
            </w:r>
            <w:r w:rsidR="00FC2BB1" w:rsidRPr="00B35C97">
              <w:rPr>
                <w:rFonts w:ascii="Calibri Light" w:hAnsi="Calibri Light" w:cs="Calibri Light"/>
                <w:sz w:val="22"/>
                <w:szCs w:val="22"/>
              </w:rPr>
              <w:t>, P</w:t>
            </w:r>
            <w:r w:rsidRPr="00B35C97">
              <w:rPr>
                <w:rFonts w:ascii="Calibri Light" w:hAnsi="Calibri Light" w:cs="Calibri Light"/>
                <w:sz w:val="22"/>
                <w:szCs w:val="22"/>
              </w:rPr>
              <w:t>angrčič</w:t>
            </w:r>
            <w:r w:rsidR="00FC2BB1" w:rsidRPr="00B35C9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5057D6" w:rsidRPr="00B35C97">
              <w:rPr>
                <w:rFonts w:ascii="Calibri Light" w:hAnsi="Calibri Light" w:cs="Calibri Light"/>
                <w:sz w:val="22"/>
                <w:szCs w:val="22"/>
              </w:rPr>
              <w:t>P.</w:t>
            </w:r>
            <w:r w:rsidR="00FC2BB1" w:rsidRPr="00B35C97">
              <w:rPr>
                <w:rFonts w:ascii="Calibri Light" w:hAnsi="Calibri Light" w:cs="Calibri Light"/>
                <w:sz w:val="22"/>
                <w:szCs w:val="22"/>
              </w:rPr>
              <w:t>, K</w:t>
            </w:r>
            <w:r w:rsidRPr="00B35C97">
              <w:rPr>
                <w:rFonts w:ascii="Calibri Light" w:hAnsi="Calibri Light" w:cs="Calibri Light"/>
                <w:sz w:val="22"/>
                <w:szCs w:val="22"/>
              </w:rPr>
              <w:t>ukanja</w:t>
            </w:r>
            <w:r w:rsidR="005057D6" w:rsidRPr="00B35C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FC2BB1" w:rsidRPr="00B35C97">
              <w:rPr>
                <w:rFonts w:ascii="Calibri Light" w:hAnsi="Calibri Light" w:cs="Calibri Light"/>
                <w:sz w:val="22"/>
                <w:szCs w:val="22"/>
              </w:rPr>
              <w:t>G</w:t>
            </w:r>
            <w:r w:rsidRPr="00B35C97">
              <w:rPr>
                <w:rFonts w:ascii="Calibri Light" w:hAnsi="Calibri Light" w:cs="Calibri Light"/>
                <w:sz w:val="22"/>
                <w:szCs w:val="22"/>
              </w:rPr>
              <w:t>abrijelčič</w:t>
            </w:r>
            <w:r w:rsidR="00FC2BB1" w:rsidRPr="00B35C9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5057D6" w:rsidRPr="00B35C97">
              <w:rPr>
                <w:rFonts w:ascii="Calibri Light" w:hAnsi="Calibri Light" w:cs="Calibri Light"/>
                <w:sz w:val="22"/>
                <w:szCs w:val="22"/>
              </w:rPr>
              <w:t>M.</w:t>
            </w:r>
            <w:r w:rsidRPr="00B35C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DA5A72" w:rsidRPr="00B35C97">
              <w:rPr>
                <w:rFonts w:ascii="Calibri Light" w:hAnsi="Calibri Light" w:cs="Calibri Light"/>
                <w:sz w:val="22"/>
                <w:szCs w:val="22"/>
              </w:rPr>
              <w:t>(2021)</w:t>
            </w:r>
            <w:r w:rsidR="00FC2BB1" w:rsidRPr="00B35C97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FC2BB1" w:rsidRPr="00E87F18">
              <w:rPr>
                <w:rFonts w:ascii="Calibri Light" w:hAnsi="Calibri Light" w:cs="Calibri Light"/>
                <w:sz w:val="22"/>
                <w:szCs w:val="22"/>
              </w:rPr>
              <w:t xml:space="preserve">Challenges in gifted education in Slovenia. 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 xml:space="preserve">V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C. J. 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M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cdermott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A. 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ožuh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(ur.)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FC2BB1" w:rsidRPr="00E87F18">
              <w:rPr>
                <w:rFonts w:ascii="Calibri Light" w:hAnsi="Calibri Light" w:cs="Calibri Light"/>
                <w:i/>
                <w:sz w:val="22"/>
                <w:szCs w:val="22"/>
              </w:rPr>
              <w:t>Educational challenges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E87F18">
              <w:rPr>
                <w:rFonts w:ascii="Calibri Light" w:hAnsi="Calibri Light" w:cs="Calibri Light"/>
                <w:sz w:val="22"/>
                <w:szCs w:val="22"/>
              </w:rPr>
              <w:t>(str. 309</w:t>
            </w:r>
            <w:r w:rsidR="004D533F"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328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FC2BB1" w:rsidRPr="00E87F18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 xml:space="preserve"> Los Angeles: Department of </w:t>
            </w:r>
            <w:r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, Antioch University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</w:tbl>
    <w:p w14:paraId="1077775D" w14:textId="77777777" w:rsidR="00FC2BB1" w:rsidRPr="00356291" w:rsidRDefault="00FC2BB1" w:rsidP="00FC2BB1">
      <w:pPr>
        <w:rPr>
          <w:rFonts w:ascii="Calibri Light" w:hAnsi="Calibri Light" w:cs="Calibri Light"/>
          <w:sz w:val="22"/>
          <w:szCs w:val="22"/>
        </w:rPr>
      </w:pPr>
    </w:p>
    <w:p w14:paraId="70B87A73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0422"/>
    <w:multiLevelType w:val="hybridMultilevel"/>
    <w:tmpl w:val="895CF56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51D0B"/>
    <w:multiLevelType w:val="hybridMultilevel"/>
    <w:tmpl w:val="CB4EF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C42BB0"/>
    <w:multiLevelType w:val="hybridMultilevel"/>
    <w:tmpl w:val="93A48E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7F5F02"/>
    <w:multiLevelType w:val="hybridMultilevel"/>
    <w:tmpl w:val="149E52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35DE6"/>
    <w:multiLevelType w:val="hybridMultilevel"/>
    <w:tmpl w:val="39C6CC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768D6"/>
    <w:multiLevelType w:val="hybridMultilevel"/>
    <w:tmpl w:val="6AB049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7C3878"/>
    <w:multiLevelType w:val="hybridMultilevel"/>
    <w:tmpl w:val="14C29C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C83EC8"/>
    <w:multiLevelType w:val="hybridMultilevel"/>
    <w:tmpl w:val="81C87C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16867"/>
    <w:multiLevelType w:val="hybridMultilevel"/>
    <w:tmpl w:val="F54E30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471B08"/>
    <w:multiLevelType w:val="hybridMultilevel"/>
    <w:tmpl w:val="1D72105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5D1BA0"/>
    <w:multiLevelType w:val="hybridMultilevel"/>
    <w:tmpl w:val="23303C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0268D2"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6"/>
  </w:num>
  <w:num w:numId="6">
    <w:abstractNumId w:val="1"/>
  </w:num>
  <w:num w:numId="7">
    <w:abstractNumId w:val="10"/>
  </w:num>
  <w:num w:numId="8">
    <w:abstractNumId w:val="0"/>
  </w:num>
  <w:num w:numId="9">
    <w:abstractNumId w:val="9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BD3"/>
    <w:rsid w:val="00054F2D"/>
    <w:rsid w:val="00147E23"/>
    <w:rsid w:val="002B3DBF"/>
    <w:rsid w:val="002D56DD"/>
    <w:rsid w:val="003D2BD3"/>
    <w:rsid w:val="00405C00"/>
    <w:rsid w:val="004D533F"/>
    <w:rsid w:val="004E53E6"/>
    <w:rsid w:val="005057D6"/>
    <w:rsid w:val="00640909"/>
    <w:rsid w:val="00642700"/>
    <w:rsid w:val="006E3813"/>
    <w:rsid w:val="007521EF"/>
    <w:rsid w:val="007644C7"/>
    <w:rsid w:val="007759BC"/>
    <w:rsid w:val="00797198"/>
    <w:rsid w:val="007A565F"/>
    <w:rsid w:val="008D5BC5"/>
    <w:rsid w:val="00A7796E"/>
    <w:rsid w:val="00AF08FA"/>
    <w:rsid w:val="00B35C97"/>
    <w:rsid w:val="00B67DC3"/>
    <w:rsid w:val="00C96688"/>
    <w:rsid w:val="00CF108F"/>
    <w:rsid w:val="00DA5A72"/>
    <w:rsid w:val="00E87F18"/>
    <w:rsid w:val="00F276F4"/>
    <w:rsid w:val="00FA2B96"/>
    <w:rsid w:val="00FA65C1"/>
    <w:rsid w:val="00FC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073F"/>
  <w15:chartTrackingRefBased/>
  <w15:docId w15:val="{CFDEEFBC-41EB-46D5-B6DA-820AE0372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2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FC2BB1"/>
    <w:pPr>
      <w:ind w:left="708"/>
      <w:jc w:val="both"/>
    </w:pPr>
    <w:rPr>
      <w:lang w:val="sl-SI"/>
    </w:rPr>
  </w:style>
  <w:style w:type="paragraph" w:styleId="Odstavekseznama">
    <w:name w:val="List Paragraph"/>
    <w:basedOn w:val="Navaden"/>
    <w:uiPriority w:val="34"/>
    <w:qFormat/>
    <w:rsid w:val="00FC2BB1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44C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44C7"/>
    <w:rPr>
      <w:rFonts w:ascii="Segoe UI" w:eastAsia="Times New Roman" w:hAnsi="Segoe UI" w:cs="Segoe UI"/>
      <w:sz w:val="18"/>
      <w:szCs w:val="18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759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759B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759BC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759B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759BC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65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99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16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44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7006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88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03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41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8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2449</Words>
  <Characters>13963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7</cp:revision>
  <dcterms:created xsi:type="dcterms:W3CDTF">2023-08-17T07:23:00Z</dcterms:created>
  <dcterms:modified xsi:type="dcterms:W3CDTF">2023-09-05T14:52:00Z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c1fc20f7963200d966c7d63309cdf85c2e505e428e76c82dac30bee8d1af0b8d</vt:lpwstr>
  </property>
</Properties>
</file>