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A6659" w14:textId="77777777" w:rsidR="007A536F" w:rsidRPr="00A9526E" w:rsidRDefault="007A536F" w:rsidP="00613DAC">
      <w:pPr>
        <w:rPr>
          <w:rFonts w:ascii="Calibri Light" w:hAnsi="Calibri Light" w:cs="Calibri Light"/>
          <w:sz w:val="22"/>
          <w:szCs w:val="22"/>
        </w:rPr>
      </w:pPr>
    </w:p>
    <w:tbl>
      <w:tblPr>
        <w:tblW w:w="9827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7"/>
        <w:gridCol w:w="577"/>
        <w:gridCol w:w="354"/>
        <w:gridCol w:w="480"/>
        <w:gridCol w:w="10"/>
        <w:gridCol w:w="142"/>
        <w:gridCol w:w="293"/>
        <w:gridCol w:w="493"/>
        <w:gridCol w:w="62"/>
        <w:gridCol w:w="1354"/>
        <w:gridCol w:w="785"/>
        <w:gridCol w:w="631"/>
        <w:gridCol w:w="132"/>
        <w:gridCol w:w="1079"/>
        <w:gridCol w:w="132"/>
      </w:tblGrid>
      <w:tr w:rsidR="00B84787" w:rsidRPr="00D70545" w14:paraId="50FB0C6A" w14:textId="77777777" w:rsidTr="0E5DD91B">
        <w:trPr>
          <w:gridAfter w:val="1"/>
          <w:wAfter w:w="132" w:type="dxa"/>
        </w:trPr>
        <w:tc>
          <w:tcPr>
            <w:tcW w:w="969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UČNI NAČRT PREDMETA / COURSE SYLLABUS</w:t>
            </w:r>
          </w:p>
        </w:tc>
      </w:tr>
      <w:tr w:rsidR="00B84787" w:rsidRPr="00D70545" w14:paraId="2A252F9B" w14:textId="77777777" w:rsidTr="0E5DD91B">
        <w:trPr>
          <w:gridAfter w:val="1"/>
          <w:wAfter w:w="132" w:type="dxa"/>
        </w:trPr>
        <w:tc>
          <w:tcPr>
            <w:tcW w:w="1796" w:type="dxa"/>
            <w:gridSpan w:val="3"/>
          </w:tcPr>
          <w:p w14:paraId="0D9D3704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Predmet:</w:t>
            </w:r>
          </w:p>
        </w:tc>
        <w:tc>
          <w:tcPr>
            <w:tcW w:w="78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ED86" w14:textId="5050EA73" w:rsidR="00B84787" w:rsidRPr="00A9526E" w:rsidRDefault="00B8088D" w:rsidP="00A837FD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0" w:name="Predmet"/>
            <w:bookmarkEnd w:id="0"/>
            <w:r w:rsidRPr="00A9526E">
              <w:rPr>
                <w:rFonts w:ascii="Calibri Light" w:hAnsi="Calibri Light" w:cs="Calibri Light"/>
                <w:sz w:val="22"/>
                <w:szCs w:val="22"/>
              </w:rPr>
              <w:t>Interakcija človek</w:t>
            </w:r>
            <w:r w:rsidR="008A758F" w:rsidRPr="00A9526E">
              <w:rPr>
                <w:rFonts w:ascii="Calibri Light" w:hAnsi="Calibri Light" w:cs="Calibri Light"/>
                <w:sz w:val="22"/>
                <w:szCs w:val="22"/>
              </w:rPr>
              <w:t>-</w:t>
            </w:r>
            <w:r w:rsidRPr="00A9526E">
              <w:rPr>
                <w:rFonts w:ascii="Calibri Light" w:hAnsi="Calibri Light" w:cs="Calibri Light"/>
                <w:sz w:val="22"/>
                <w:szCs w:val="22"/>
              </w:rPr>
              <w:t>računalnik</w:t>
            </w:r>
            <w:r w:rsidR="008A758F" w:rsidRPr="00A952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E03718" w:rsidRPr="00A9526E">
              <w:rPr>
                <w:rFonts w:ascii="Calibri Light" w:hAnsi="Calibri Light" w:cs="Calibri Light"/>
                <w:sz w:val="22"/>
                <w:szCs w:val="22"/>
              </w:rPr>
              <w:t>v izobraževanju</w:t>
            </w:r>
          </w:p>
        </w:tc>
      </w:tr>
      <w:tr w:rsidR="00B84787" w:rsidRPr="00D70545" w14:paraId="6FD866EA" w14:textId="77777777" w:rsidTr="0E5DD91B">
        <w:trPr>
          <w:gridAfter w:val="1"/>
          <w:wAfter w:w="132" w:type="dxa"/>
        </w:trPr>
        <w:tc>
          <w:tcPr>
            <w:tcW w:w="1796" w:type="dxa"/>
            <w:gridSpan w:val="3"/>
          </w:tcPr>
          <w:p w14:paraId="20C0ADEB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Course title:</w:t>
            </w:r>
          </w:p>
        </w:tc>
        <w:tc>
          <w:tcPr>
            <w:tcW w:w="789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DC3E" w14:textId="1B1123E0" w:rsidR="00B84787" w:rsidRPr="00A9526E" w:rsidRDefault="00654878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1" w:name="APredmet"/>
            <w:bookmarkEnd w:id="1"/>
            <w:r w:rsidRPr="00A9526E">
              <w:rPr>
                <w:rFonts w:ascii="Calibri Light" w:hAnsi="Calibri Light" w:cs="Calibri Light"/>
                <w:sz w:val="22"/>
                <w:szCs w:val="22"/>
              </w:rPr>
              <w:t>Human – Computer interaction</w:t>
            </w:r>
            <w:r w:rsidR="008A758F" w:rsidRPr="00A9526E">
              <w:rPr>
                <w:rFonts w:ascii="Calibri Light" w:hAnsi="Calibri Light" w:cs="Calibri Light"/>
                <w:sz w:val="22"/>
                <w:szCs w:val="22"/>
              </w:rPr>
              <w:t xml:space="preserve"> and </w:t>
            </w:r>
            <w:r w:rsidR="00E03718" w:rsidRPr="00A9526E">
              <w:rPr>
                <w:rFonts w:ascii="Calibri Light" w:hAnsi="Calibri Light" w:cs="Calibri Light"/>
                <w:sz w:val="22"/>
                <w:szCs w:val="22"/>
              </w:rPr>
              <w:t>education</w:t>
            </w:r>
          </w:p>
        </w:tc>
      </w:tr>
      <w:tr w:rsidR="00B84787" w:rsidRPr="00D70545" w14:paraId="0A37501D" w14:textId="77777777" w:rsidTr="0E5DD91B">
        <w:tc>
          <w:tcPr>
            <w:tcW w:w="5159" w:type="dxa"/>
            <w:gridSpan w:val="11"/>
            <w:vAlign w:val="center"/>
          </w:tcPr>
          <w:p w14:paraId="5DAB6C7B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2694" w:type="dxa"/>
            <w:gridSpan w:val="4"/>
            <w:vAlign w:val="center"/>
          </w:tcPr>
          <w:p w14:paraId="02EB378F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vAlign w:val="center"/>
          </w:tcPr>
          <w:p w14:paraId="6A05A809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132" w:type="dxa"/>
            <w:vAlign w:val="center"/>
          </w:tcPr>
          <w:p w14:paraId="5A39BBE3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</w:tr>
      <w:tr w:rsidR="00D50E7D" w:rsidRPr="00D70545" w14:paraId="6525874C" w14:textId="77777777" w:rsidTr="0E5DD91B">
        <w:trPr>
          <w:gridAfter w:val="1"/>
          <w:wAfter w:w="132" w:type="dxa"/>
        </w:trPr>
        <w:tc>
          <w:tcPr>
            <w:tcW w:w="5159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D50E7D" w:rsidRPr="00A9526E" w:rsidRDefault="00D50E7D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D50E7D" w:rsidRPr="00A9526E" w:rsidRDefault="00D50E7D" w:rsidP="00613DA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Study programme and level</w:t>
            </w:r>
          </w:p>
        </w:tc>
        <w:tc>
          <w:tcPr>
            <w:tcW w:w="26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D50E7D" w:rsidRPr="00A9526E" w:rsidRDefault="00D50E7D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Študijska smer</w:t>
            </w:r>
          </w:p>
          <w:p w14:paraId="19D77D24" w14:textId="77777777" w:rsidR="00D50E7D" w:rsidRPr="00A9526E" w:rsidRDefault="00D50E7D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Study field</w:t>
            </w:r>
          </w:p>
        </w:tc>
        <w:tc>
          <w:tcPr>
            <w:tcW w:w="184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D50E7D" w:rsidRPr="00A9526E" w:rsidRDefault="00D50E7D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Letnik</w:t>
            </w:r>
          </w:p>
          <w:p w14:paraId="216DB807" w14:textId="77777777" w:rsidR="00D50E7D" w:rsidRPr="00A9526E" w:rsidRDefault="00D50E7D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Academic year</w:t>
            </w:r>
          </w:p>
        </w:tc>
      </w:tr>
      <w:tr w:rsidR="00F63321" w:rsidRPr="00D70545" w14:paraId="6B6E17A6" w14:textId="77777777" w:rsidTr="0E5DD91B">
        <w:trPr>
          <w:gridAfter w:val="1"/>
          <w:wAfter w:w="132" w:type="dxa"/>
          <w:trHeight w:val="318"/>
        </w:trPr>
        <w:tc>
          <w:tcPr>
            <w:tcW w:w="51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96D" w14:textId="5146305F" w:rsidR="00F63321" w:rsidRPr="00A9526E" w:rsidRDefault="007C2AAD" w:rsidP="00274356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>Edukacijske vede</w:t>
            </w:r>
            <w:r w:rsidR="00F63321" w:rsidRPr="00A9526E">
              <w:rPr>
                <w:rFonts w:ascii="Calibri Light" w:hAnsi="Calibri Light" w:cs="Calibri Light"/>
                <w:sz w:val="22"/>
                <w:szCs w:val="22"/>
              </w:rPr>
              <w:t>, 3. stopnja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F63321" w:rsidRPr="00A9526E" w:rsidRDefault="00F63321" w:rsidP="00613DAC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6996" w14:textId="77777777" w:rsidR="00F63321" w:rsidRPr="00A9526E" w:rsidRDefault="00654878" w:rsidP="00613DAC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2.</w:t>
            </w:r>
          </w:p>
        </w:tc>
      </w:tr>
      <w:tr w:rsidR="00F63321" w:rsidRPr="00D70545" w14:paraId="2FAB5C6A" w14:textId="77777777" w:rsidTr="0E5DD91B">
        <w:trPr>
          <w:gridAfter w:val="1"/>
          <w:wAfter w:w="132" w:type="dxa"/>
          <w:trHeight w:val="318"/>
        </w:trPr>
        <w:tc>
          <w:tcPr>
            <w:tcW w:w="515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7BB1" w14:textId="6E04D744" w:rsidR="00F63321" w:rsidRPr="00A9526E" w:rsidRDefault="007C2AAD" w:rsidP="00274356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>Educatioal Sciences</w:t>
            </w:r>
            <w:r w:rsidR="00F63321" w:rsidRPr="00A9526E">
              <w:rPr>
                <w:rFonts w:ascii="Calibri Light" w:hAnsi="Calibri Light" w:cs="Calibri Light"/>
                <w:sz w:val="22"/>
                <w:szCs w:val="22"/>
              </w:rPr>
              <w:t>, 3rd Cycle</w:t>
            </w:r>
          </w:p>
        </w:tc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F63321" w:rsidRPr="00A9526E" w:rsidRDefault="00F63321" w:rsidP="00613DAC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D3FC6" w14:textId="77777777" w:rsidR="00F63321" w:rsidRPr="00A9526E" w:rsidRDefault="00654878" w:rsidP="00613DAC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2.</w:t>
            </w:r>
          </w:p>
        </w:tc>
      </w:tr>
      <w:tr w:rsidR="00B84787" w:rsidRPr="00D70545" w14:paraId="41C8F396" w14:textId="77777777" w:rsidTr="0E5DD91B">
        <w:trPr>
          <w:gridAfter w:val="1"/>
          <w:wAfter w:w="132" w:type="dxa"/>
          <w:trHeight w:val="103"/>
        </w:trPr>
        <w:tc>
          <w:tcPr>
            <w:tcW w:w="9695" w:type="dxa"/>
            <w:gridSpan w:val="18"/>
          </w:tcPr>
          <w:p w14:paraId="72A3D3EC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84787" w:rsidRPr="00D70545" w14:paraId="51FF7F03" w14:textId="77777777" w:rsidTr="0E5DD91B">
        <w:trPr>
          <w:gridAfter w:val="1"/>
          <w:wAfter w:w="132" w:type="dxa"/>
        </w:trPr>
        <w:tc>
          <w:tcPr>
            <w:tcW w:w="5714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Vrsta predmeta / Course type</w:t>
            </w:r>
          </w:p>
        </w:tc>
        <w:tc>
          <w:tcPr>
            <w:tcW w:w="3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90C1" w14:textId="77777777" w:rsidR="00B84787" w:rsidRPr="00A9526E" w:rsidRDefault="00D32D53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>Izbirni / elective</w:t>
            </w:r>
          </w:p>
        </w:tc>
      </w:tr>
      <w:tr w:rsidR="00B84787" w:rsidRPr="00D70545" w14:paraId="0D0B940D" w14:textId="77777777" w:rsidTr="0E5DD91B">
        <w:trPr>
          <w:gridAfter w:val="1"/>
          <w:wAfter w:w="132" w:type="dxa"/>
        </w:trPr>
        <w:tc>
          <w:tcPr>
            <w:tcW w:w="5714" w:type="dxa"/>
            <w:gridSpan w:val="13"/>
          </w:tcPr>
          <w:p w14:paraId="0E27B00A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398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1E4C" w14:textId="77777777" w:rsidR="00B84787" w:rsidRPr="00A9526E" w:rsidRDefault="00B84787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84787" w:rsidRPr="00D70545" w14:paraId="1D3A26AC" w14:textId="77777777" w:rsidTr="0E5DD91B">
        <w:trPr>
          <w:gridAfter w:val="1"/>
          <w:wAfter w:w="132" w:type="dxa"/>
        </w:trPr>
        <w:tc>
          <w:tcPr>
            <w:tcW w:w="5714" w:type="dxa"/>
            <w:gridSpan w:val="1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Univerzitetna koda predmeta / University course code:</w:t>
            </w:r>
          </w:p>
        </w:tc>
        <w:tc>
          <w:tcPr>
            <w:tcW w:w="39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13F9" w14:textId="77777777" w:rsidR="00B84787" w:rsidRPr="00A9526E" w:rsidRDefault="00EC4C6A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>-</w:t>
            </w:r>
          </w:p>
        </w:tc>
      </w:tr>
      <w:tr w:rsidR="00B84787" w:rsidRPr="00D70545" w14:paraId="44EAFD9C" w14:textId="77777777" w:rsidTr="0E5DD91B">
        <w:trPr>
          <w:gridAfter w:val="1"/>
          <w:wAfter w:w="132" w:type="dxa"/>
        </w:trPr>
        <w:tc>
          <w:tcPr>
            <w:tcW w:w="9695" w:type="dxa"/>
            <w:gridSpan w:val="18"/>
          </w:tcPr>
          <w:p w14:paraId="4B94D5A5" w14:textId="77777777" w:rsidR="00B84787" w:rsidRPr="00A9526E" w:rsidRDefault="00B84787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84787" w:rsidRPr="00D70545" w14:paraId="3AC8AD8C" w14:textId="77777777" w:rsidTr="0E5DD91B">
        <w:trPr>
          <w:gridAfter w:val="1"/>
          <w:wAfter w:w="132" w:type="dxa"/>
        </w:trPr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Predavanja</w:t>
            </w:r>
          </w:p>
          <w:p w14:paraId="1337CB73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Lectures</w:t>
            </w:r>
          </w:p>
        </w:tc>
        <w:tc>
          <w:tcPr>
            <w:tcW w:w="14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  <w:p w14:paraId="0FDA697E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B84787" w:rsidRPr="00A9526E" w:rsidRDefault="00F13F1D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V</w:t>
            </w:r>
            <w:r w:rsidR="00B84787" w:rsidRPr="00A9526E">
              <w:rPr>
                <w:rFonts w:ascii="Calibri Light" w:hAnsi="Calibri Light" w:cs="Calibri Light"/>
                <w:b/>
                <w:sz w:val="22"/>
                <w:szCs w:val="22"/>
              </w:rPr>
              <w:t>aje</w:t>
            </w:r>
          </w:p>
          <w:p w14:paraId="0236C961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B84787" w:rsidRPr="00A9526E" w:rsidRDefault="00F13F1D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Klinične</w:t>
            </w:r>
            <w:r w:rsidR="00B84787" w:rsidRPr="00A9526E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vaje</w:t>
            </w:r>
          </w:p>
          <w:p w14:paraId="301E6A6A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work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B84787" w:rsidRPr="00A9526E" w:rsidRDefault="00F13F1D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Samost. delo</w:t>
            </w:r>
          </w:p>
          <w:p w14:paraId="13C2DC0E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Individ. work</w:t>
            </w:r>
          </w:p>
        </w:tc>
        <w:tc>
          <w:tcPr>
            <w:tcW w:w="132" w:type="dxa"/>
            <w:vAlign w:val="center"/>
          </w:tcPr>
          <w:p w14:paraId="3DEEC669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B84787" w:rsidRPr="00A9526E" w:rsidRDefault="00B84787" w:rsidP="00613DAC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ECTS</w:t>
            </w:r>
          </w:p>
        </w:tc>
      </w:tr>
      <w:tr w:rsidR="007C1232" w:rsidRPr="00D70545" w14:paraId="0954BE03" w14:textId="77777777" w:rsidTr="0E5DD91B">
        <w:trPr>
          <w:gridAfter w:val="1"/>
          <w:wAfter w:w="132" w:type="dxa"/>
          <w:trHeight w:val="318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D11F" w14:textId="4F7DD1E2" w:rsidR="007C1232" w:rsidRPr="00A9526E" w:rsidRDefault="4A64D501" w:rsidP="00274356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>30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D4AF3" w14:textId="73FCD968" w:rsidR="007C1232" w:rsidRPr="00A9526E" w:rsidRDefault="4A64D501" w:rsidP="00274356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4315" w14:textId="77777777" w:rsidR="007C1232" w:rsidRPr="00A9526E" w:rsidRDefault="007C1232" w:rsidP="00274356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>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2F001" w14:textId="77777777" w:rsidR="007C1232" w:rsidRPr="00A9526E" w:rsidRDefault="007C1232" w:rsidP="00274356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>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FE02" w14:textId="77777777" w:rsidR="007C1232" w:rsidRPr="00A9526E" w:rsidRDefault="007C1232" w:rsidP="00274356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>0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E941" w14:textId="74426B05" w:rsidR="007C1232" w:rsidRPr="00A9526E" w:rsidRDefault="00F92C01" w:rsidP="00274356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>30</w:t>
            </w:r>
            <w:r w:rsidR="007C1232" w:rsidRPr="00A9526E">
              <w:rPr>
                <w:rFonts w:ascii="Calibri Light" w:hAnsi="Calibri Light" w:cs="Calibri Light"/>
                <w:sz w:val="22"/>
                <w:szCs w:val="22"/>
              </w:rPr>
              <w:t>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6B9AB" w14:textId="77777777" w:rsidR="007C1232" w:rsidRPr="00A9526E" w:rsidRDefault="007C1232" w:rsidP="00274356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highlight w:val="green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E586" w14:textId="77777777" w:rsidR="007C1232" w:rsidRPr="00A9526E" w:rsidRDefault="007C1232" w:rsidP="00274356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12</w:t>
            </w:r>
          </w:p>
        </w:tc>
      </w:tr>
      <w:tr w:rsidR="00B84787" w:rsidRPr="00D70545" w14:paraId="45FB0818" w14:textId="77777777" w:rsidTr="0E5DD91B">
        <w:trPr>
          <w:gridAfter w:val="1"/>
          <w:wAfter w:w="132" w:type="dxa"/>
        </w:trPr>
        <w:tc>
          <w:tcPr>
            <w:tcW w:w="9695" w:type="dxa"/>
            <w:gridSpan w:val="18"/>
          </w:tcPr>
          <w:p w14:paraId="049F31CB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</w:tr>
      <w:tr w:rsidR="00B84787" w:rsidRPr="00D70545" w14:paraId="566992F9" w14:textId="77777777" w:rsidTr="0E5DD91B">
        <w:trPr>
          <w:gridAfter w:val="1"/>
          <w:wAfter w:w="132" w:type="dxa"/>
        </w:trPr>
        <w:tc>
          <w:tcPr>
            <w:tcW w:w="3303" w:type="dxa"/>
            <w:gridSpan w:val="5"/>
          </w:tcPr>
          <w:p w14:paraId="63F8CD3C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Nosilec predmeta / Lecturer:</w:t>
            </w:r>
          </w:p>
        </w:tc>
        <w:tc>
          <w:tcPr>
            <w:tcW w:w="639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4F62" w14:textId="50E0B358" w:rsidR="00B84787" w:rsidRPr="00A9526E" w:rsidRDefault="00A9526E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  <w:bookmarkStart w:id="2" w:name="Predavatelj"/>
            <w:bookmarkEnd w:id="2"/>
            <w:r>
              <w:rPr>
                <w:rFonts w:ascii="Calibri Light" w:hAnsi="Calibri Light" w:cs="Calibri Light"/>
                <w:sz w:val="22"/>
                <w:szCs w:val="22"/>
              </w:rPr>
              <w:t>Izr. prof</w:t>
            </w:r>
            <w:r w:rsidR="007C01EF" w:rsidRPr="00A9526E">
              <w:rPr>
                <w:rFonts w:ascii="Calibri Light" w:hAnsi="Calibri Light" w:cs="Calibri Light"/>
                <w:sz w:val="22"/>
                <w:szCs w:val="22"/>
              </w:rPr>
              <w:t xml:space="preserve">. dr. </w:t>
            </w:r>
            <w:r w:rsidR="00654878" w:rsidRPr="00A9526E">
              <w:rPr>
                <w:rFonts w:ascii="Calibri Light" w:hAnsi="Calibri Light" w:cs="Calibri Light"/>
                <w:sz w:val="22"/>
                <w:szCs w:val="22"/>
              </w:rPr>
              <w:t>Matjaž Kljun</w:t>
            </w:r>
            <w:r>
              <w:rPr>
                <w:rFonts w:ascii="Calibri Light" w:hAnsi="Calibri Light" w:cs="Calibri Light"/>
                <w:sz w:val="22"/>
                <w:szCs w:val="22"/>
              </w:rPr>
              <w:t xml:space="preserve"> / Associate Prof. Matjaž Kljun, Phd</w:t>
            </w:r>
          </w:p>
        </w:tc>
      </w:tr>
      <w:tr w:rsidR="00B84787" w:rsidRPr="00D70545" w14:paraId="53128261" w14:textId="77777777" w:rsidTr="0E5DD91B">
        <w:trPr>
          <w:gridAfter w:val="1"/>
          <w:wAfter w:w="132" w:type="dxa"/>
        </w:trPr>
        <w:tc>
          <w:tcPr>
            <w:tcW w:w="9695" w:type="dxa"/>
            <w:gridSpan w:val="18"/>
          </w:tcPr>
          <w:p w14:paraId="62486C05" w14:textId="77777777" w:rsidR="00B84787" w:rsidRPr="00A9526E" w:rsidRDefault="00B84787" w:rsidP="00613DAC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84787" w:rsidRPr="00D70545" w14:paraId="6DFF0126" w14:textId="77777777" w:rsidTr="0E5DD91B">
        <w:trPr>
          <w:gridAfter w:val="1"/>
          <w:wAfter w:w="132" w:type="dxa"/>
        </w:trPr>
        <w:tc>
          <w:tcPr>
            <w:tcW w:w="1638" w:type="dxa"/>
            <w:gridSpan w:val="2"/>
            <w:vMerge w:val="restart"/>
          </w:tcPr>
          <w:p w14:paraId="5F18D45B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B84787" w:rsidRPr="00A9526E" w:rsidRDefault="00B84787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Languages:</w:t>
            </w:r>
          </w:p>
        </w:tc>
        <w:tc>
          <w:tcPr>
            <w:tcW w:w="2242" w:type="dxa"/>
            <w:gridSpan w:val="4"/>
          </w:tcPr>
          <w:p w14:paraId="0D697D9A" w14:textId="77777777" w:rsidR="00B84787" w:rsidRPr="00A9526E" w:rsidRDefault="00B84787" w:rsidP="00613DAC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Predavanja / Lectures:</w:t>
            </w:r>
          </w:p>
        </w:tc>
        <w:tc>
          <w:tcPr>
            <w:tcW w:w="58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C2375" w14:textId="77777777" w:rsidR="00B84787" w:rsidRPr="00A9526E" w:rsidRDefault="00FA02AD" w:rsidP="00613DAC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bookmarkStart w:id="3" w:name="Jezik"/>
            <w:bookmarkEnd w:id="3"/>
            <w:r w:rsidRPr="00A9526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Slovenski / Slovenian</w:t>
            </w:r>
          </w:p>
        </w:tc>
      </w:tr>
      <w:tr w:rsidR="00B84787" w:rsidRPr="00D70545" w14:paraId="0C349F13" w14:textId="77777777" w:rsidTr="0E5DD91B">
        <w:trPr>
          <w:gridAfter w:val="1"/>
          <w:wAfter w:w="132" w:type="dxa"/>
          <w:trHeight w:val="215"/>
        </w:trPr>
        <w:tc>
          <w:tcPr>
            <w:tcW w:w="1638" w:type="dxa"/>
            <w:gridSpan w:val="2"/>
            <w:vMerge/>
            <w:vAlign w:val="center"/>
          </w:tcPr>
          <w:p w14:paraId="4101652C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2242" w:type="dxa"/>
            <w:gridSpan w:val="4"/>
          </w:tcPr>
          <w:p w14:paraId="396DE7A3" w14:textId="77777777" w:rsidR="00B84787" w:rsidRPr="00A9526E" w:rsidRDefault="00B84787" w:rsidP="00613DAC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Vaje / Tutorial:</w:t>
            </w:r>
          </w:p>
        </w:tc>
        <w:tc>
          <w:tcPr>
            <w:tcW w:w="581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B84787" w:rsidRPr="00A9526E" w:rsidRDefault="00B70E07" w:rsidP="00613DAC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bookmarkStart w:id="4" w:name="JezikV"/>
            <w:bookmarkEnd w:id="4"/>
            <w:r w:rsidRPr="00A9526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/</w:t>
            </w:r>
          </w:p>
        </w:tc>
      </w:tr>
      <w:tr w:rsidR="00B84787" w:rsidRPr="00D70545" w14:paraId="450C912D" w14:textId="77777777" w:rsidTr="0E5DD91B">
        <w:trPr>
          <w:gridAfter w:val="1"/>
          <w:wAfter w:w="132" w:type="dxa"/>
        </w:trPr>
        <w:tc>
          <w:tcPr>
            <w:tcW w:w="4724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9056E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3AE50C5C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299C43A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DDBEF00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61D779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B3ADADC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Prerequisits:</w:t>
            </w:r>
          </w:p>
        </w:tc>
      </w:tr>
      <w:tr w:rsidR="001C7FA2" w:rsidRPr="00D70545" w14:paraId="0CDD5A4B" w14:textId="77777777" w:rsidTr="0E5DD91B">
        <w:trPr>
          <w:gridAfter w:val="1"/>
          <w:wAfter w:w="132" w:type="dxa"/>
          <w:trHeight w:val="1067"/>
        </w:trPr>
        <w:tc>
          <w:tcPr>
            <w:tcW w:w="47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A7DE" w14:textId="77777777" w:rsidR="001C7FA2" w:rsidRPr="00A9526E" w:rsidRDefault="001C7FA2">
            <w:pPr>
              <w:autoSpaceDE w:val="0"/>
              <w:autoSpaceDN w:val="0"/>
              <w:adjustRightInd w:val="0"/>
              <w:rPr>
                <w:rFonts w:ascii="Calibri Light" w:hAnsi="Calibri Light" w:cs="Calibri Light"/>
                <w:color w:val="000000"/>
                <w:sz w:val="22"/>
                <w:szCs w:val="22"/>
                <w:lang w:eastAsia="en-GB"/>
              </w:rPr>
            </w:pP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  <w:lang w:eastAsia="en-GB"/>
              </w:rPr>
              <w:t xml:space="preserve">Pogoji za vključitev v delo: Pogojev ni. </w:t>
            </w:r>
          </w:p>
          <w:p w14:paraId="3CF2D8B6" w14:textId="77777777" w:rsidR="001C7FA2" w:rsidRPr="00A9526E" w:rsidRDefault="001C7FA2">
            <w:pPr>
              <w:autoSpaceDE w:val="0"/>
              <w:autoSpaceDN w:val="0"/>
              <w:adjustRightInd w:val="0"/>
              <w:ind w:left="-108"/>
              <w:rPr>
                <w:rFonts w:ascii="Calibri Light" w:hAnsi="Calibri Light" w:cs="Calibri Light"/>
                <w:color w:val="000000"/>
                <w:sz w:val="22"/>
                <w:szCs w:val="22"/>
                <w:lang w:eastAsia="en-GB"/>
              </w:rPr>
            </w:pPr>
          </w:p>
          <w:p w14:paraId="00C7F28A" w14:textId="77777777" w:rsidR="001C7FA2" w:rsidRPr="00A9526E" w:rsidRDefault="001C7FA2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  <w:lang w:eastAsia="en-GB"/>
              </w:rPr>
              <w:t>Pogoji za opravljanje študijskih obveznosti:</w:t>
            </w:r>
            <w:r w:rsidRPr="00A9526E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  <w:lang w:eastAsia="en-GB"/>
              </w:rPr>
              <w:t xml:space="preserve"> </w:t>
            </w:r>
            <w:r w:rsidRPr="00A9526E">
              <w:rPr>
                <w:rFonts w:ascii="Calibri Light" w:hAnsi="Calibri Light" w:cs="Calibri Light"/>
                <w:bCs/>
                <w:color w:val="000000"/>
                <w:sz w:val="22"/>
                <w:szCs w:val="22"/>
                <w:lang w:eastAsia="en-GB"/>
              </w:rPr>
              <w:t>Pogojev ni.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8278" w14:textId="77777777" w:rsidR="001C7FA2" w:rsidRPr="00A9526E" w:rsidRDefault="001C7FA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4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696B" w14:textId="77777777" w:rsidR="001C7FA2" w:rsidRPr="00A9526E" w:rsidRDefault="001C7FA2">
            <w:pPr>
              <w:pStyle w:val="Default"/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 xml:space="preserve">Prerequisites for attending the course: None. </w:t>
            </w:r>
          </w:p>
          <w:p w14:paraId="1FC39945" w14:textId="77777777" w:rsidR="001C7FA2" w:rsidRPr="00A9526E" w:rsidRDefault="001C7FA2">
            <w:pPr>
              <w:pStyle w:val="Default"/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0C3F0B3A" w14:textId="77777777" w:rsidR="001C7FA2" w:rsidRPr="00A9526E" w:rsidRDefault="001C7FA2">
            <w:p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  <w:lang w:val="en-GB"/>
              </w:rPr>
              <w:t>Prerequisites for completing the course:</w:t>
            </w:r>
            <w:r w:rsidRPr="00A9526E">
              <w:rPr>
                <w:rFonts w:ascii="Calibri Light" w:hAnsi="Calibri Light" w:cs="Calibri Light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A9526E">
              <w:rPr>
                <w:rFonts w:ascii="Calibri Light" w:hAnsi="Calibri Light" w:cs="Calibri Light"/>
                <w:sz w:val="22"/>
                <w:szCs w:val="22"/>
                <w:lang w:val="en-GB"/>
              </w:rPr>
              <w:t>None.</w:t>
            </w:r>
          </w:p>
        </w:tc>
      </w:tr>
      <w:tr w:rsidR="00B84787" w:rsidRPr="00D70545" w14:paraId="6175174C" w14:textId="77777777" w:rsidTr="0E5DD91B">
        <w:trPr>
          <w:gridAfter w:val="1"/>
          <w:wAfter w:w="132" w:type="dxa"/>
          <w:trHeight w:val="137"/>
        </w:trPr>
        <w:tc>
          <w:tcPr>
            <w:tcW w:w="471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62CB0E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C19BF7B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Vsebina:</w:t>
            </w:r>
            <w:r w:rsidRPr="00A952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4CE0A41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EBF3C5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2E32E058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Content (Syllabus outline):</w:t>
            </w:r>
          </w:p>
        </w:tc>
      </w:tr>
      <w:tr w:rsidR="001C7FA2" w:rsidRPr="00D70545" w14:paraId="002A7940" w14:textId="77777777" w:rsidTr="0E5DD91B">
        <w:trPr>
          <w:gridAfter w:val="1"/>
          <w:wAfter w:w="132" w:type="dxa"/>
          <w:trHeight w:val="1119"/>
        </w:trPr>
        <w:tc>
          <w:tcPr>
            <w:tcW w:w="4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A12B" w14:textId="220C02E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Klasične in sodobne raziskovalne teme s področja interakcija človek-računalnik</w:t>
            </w:r>
            <w:r w:rsidR="00146446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in njihova povezava z </w:t>
            </w:r>
            <w:r w:rsidR="00E03718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izobraževanjem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. Možne vsebine vključujejo:</w:t>
            </w:r>
          </w:p>
          <w:p w14:paraId="1EDEEF70" w14:textId="77777777" w:rsidR="001C7FA2" w:rsidRPr="00A9526E" w:rsidRDefault="001C7FA2" w:rsidP="00137A0B">
            <w:pPr>
              <w:numPr>
                <w:ilvl w:val="0"/>
                <w:numId w:val="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Mentalni modeli.</w:t>
            </w:r>
          </w:p>
          <w:p w14:paraId="6CECDD47" w14:textId="77777777" w:rsidR="001C7FA2" w:rsidRPr="00A9526E" w:rsidRDefault="001C7FA2" w:rsidP="00137A0B">
            <w:pPr>
              <w:numPr>
                <w:ilvl w:val="0"/>
                <w:numId w:val="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Napredne adaptivne tehnike modeliranja uporabnika.</w:t>
            </w:r>
          </w:p>
          <w:p w14:paraId="5A54BBC6" w14:textId="77777777" w:rsidR="001C7FA2" w:rsidRPr="00A9526E" w:rsidRDefault="001C7FA2" w:rsidP="00137A0B">
            <w:pPr>
              <w:numPr>
                <w:ilvl w:val="0"/>
                <w:numId w:val="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Uporabniška izkušnja</w:t>
            </w:r>
          </w:p>
          <w:p w14:paraId="7F3A4414" w14:textId="77777777" w:rsidR="001C7FA2" w:rsidRPr="00A9526E" w:rsidRDefault="001C7FA2" w:rsidP="00137A0B">
            <w:pPr>
              <w:numPr>
                <w:ilvl w:val="0"/>
                <w:numId w:val="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Obremenitev z nalogami in stres</w:t>
            </w:r>
          </w:p>
          <w:p w14:paraId="65007EBB" w14:textId="77777777" w:rsidR="001C7FA2" w:rsidRPr="00A9526E" w:rsidRDefault="001C7FA2" w:rsidP="00137A0B">
            <w:pPr>
              <w:numPr>
                <w:ilvl w:val="0"/>
                <w:numId w:val="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Faktorji potopitve</w:t>
            </w:r>
          </w:p>
          <w:p w14:paraId="3FBF4EA1" w14:textId="77777777" w:rsidR="001C7FA2" w:rsidRPr="00A9526E" w:rsidRDefault="001C7FA2" w:rsidP="00137A0B">
            <w:pPr>
              <w:numPr>
                <w:ilvl w:val="0"/>
                <w:numId w:val="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Utelešeni pogovorni agenti</w:t>
            </w:r>
          </w:p>
          <w:p w14:paraId="730B9123" w14:textId="77777777" w:rsidR="001C7FA2" w:rsidRPr="00A9526E" w:rsidRDefault="001C7FA2" w:rsidP="00137A0B">
            <w:pPr>
              <w:numPr>
                <w:ilvl w:val="0"/>
                <w:numId w:val="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Oblikovanje za ljudi, ki živijo v izzivnih okoliščinah</w:t>
            </w:r>
          </w:p>
          <w:p w14:paraId="589EC6F6" w14:textId="77777777" w:rsidR="001C7FA2" w:rsidRPr="00A9526E" w:rsidRDefault="001C7FA2" w:rsidP="00137A0B">
            <w:pPr>
              <w:numPr>
                <w:ilvl w:val="0"/>
                <w:numId w:val="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Vključno oblikovanje</w:t>
            </w:r>
          </w:p>
          <w:p w14:paraId="2003D529" w14:textId="77777777" w:rsidR="001C7FA2" w:rsidRPr="00A9526E" w:rsidRDefault="001C7FA2" w:rsidP="00137A0B">
            <w:pPr>
              <w:numPr>
                <w:ilvl w:val="0"/>
                <w:numId w:val="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Kvantificirani jaz</w:t>
            </w:r>
          </w:p>
          <w:p w14:paraId="3DC0C513" w14:textId="77777777" w:rsidR="001C7FA2" w:rsidRPr="00A9526E" w:rsidRDefault="001C7FA2" w:rsidP="00137A0B">
            <w:pPr>
              <w:numPr>
                <w:ilvl w:val="0"/>
                <w:numId w:val="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Prepričljive tehnologije (spreminjanje vzorcev obnašanja)</w:t>
            </w:r>
          </w:p>
          <w:p w14:paraId="0639A0A5" w14:textId="77777777" w:rsidR="001C7FA2" w:rsidRPr="00A9526E" w:rsidRDefault="001C7FA2" w:rsidP="00137A0B">
            <w:pPr>
              <w:numPr>
                <w:ilvl w:val="0"/>
                <w:numId w:val="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lastRenderedPageBreak/>
              <w:t>Napredne metode vrednotenje sistema/izdelka z uporabnikov z uporabo bio-fizikalnih meritev.</w:t>
            </w:r>
          </w:p>
          <w:p w14:paraId="2946DB82" w14:textId="77777777" w:rsidR="00A61E76" w:rsidRPr="00A9526E" w:rsidRDefault="00A61E76" w:rsidP="00A61E76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53D86AE5" w14:textId="7F3E2276" w:rsidR="00A61E76" w:rsidRPr="00A9526E" w:rsidRDefault="00A61E76" w:rsidP="00A61E76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Zgoraj omenjene vsebine so osnova za razumevanje pristopov k uporabi tehnologije v namene uporabe na področju </w:t>
            </w:r>
            <w:r w:rsidR="00E03718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izobraževanja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. Ravno tako bodo vsebine obravnavane v luči </w:t>
            </w:r>
            <w:r w:rsidR="00E03718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izobraževanja 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skozi literaturo in zadnja dognanja na tem področju (glej Osnovna literatura). </w:t>
            </w:r>
          </w:p>
          <w:p w14:paraId="5997CC1D" w14:textId="77777777" w:rsidR="00A61E76" w:rsidRPr="00A9526E" w:rsidRDefault="00A61E76" w:rsidP="00A61E76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0FFD37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</w:tc>
        <w:tc>
          <w:tcPr>
            <w:tcW w:w="48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9379" w14:textId="1B6C226A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Classical and modern research topics in the field of human-computer interaction</w:t>
            </w:r>
            <w:r w:rsidR="00146446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and their relation to </w:t>
            </w:r>
            <w:r w:rsidR="00E03718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education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. Possible topics include among others:</w:t>
            </w:r>
          </w:p>
          <w:p w14:paraId="69ECB3D7" w14:textId="77777777" w:rsidR="001C7FA2" w:rsidRPr="00A9526E" w:rsidRDefault="001C7FA2" w:rsidP="00137A0B">
            <w:pPr>
              <w:numPr>
                <w:ilvl w:val="0"/>
                <w:numId w:val="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Mental models</w:t>
            </w:r>
          </w:p>
          <w:p w14:paraId="65BE3449" w14:textId="77777777" w:rsidR="001C7FA2" w:rsidRPr="00A9526E" w:rsidRDefault="001C7FA2" w:rsidP="00137A0B">
            <w:pPr>
              <w:numPr>
                <w:ilvl w:val="0"/>
                <w:numId w:val="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Advanced adaptive techniques for modeling user behaviour</w:t>
            </w:r>
          </w:p>
          <w:p w14:paraId="41A954D2" w14:textId="77777777" w:rsidR="001C7FA2" w:rsidRPr="00A9526E" w:rsidRDefault="001C7FA2" w:rsidP="00137A0B">
            <w:pPr>
              <w:numPr>
                <w:ilvl w:val="0"/>
                <w:numId w:val="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User experience</w:t>
            </w:r>
          </w:p>
          <w:p w14:paraId="4410ED1D" w14:textId="77777777" w:rsidR="001C7FA2" w:rsidRPr="00A9526E" w:rsidRDefault="001C7FA2" w:rsidP="00137A0B">
            <w:pPr>
              <w:numPr>
                <w:ilvl w:val="0"/>
                <w:numId w:val="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Task load and stress</w:t>
            </w:r>
          </w:p>
          <w:p w14:paraId="6AE44F85" w14:textId="77777777" w:rsidR="001C7FA2" w:rsidRPr="00A9526E" w:rsidRDefault="001C7FA2" w:rsidP="00137A0B">
            <w:pPr>
              <w:numPr>
                <w:ilvl w:val="0"/>
                <w:numId w:val="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Factors of immersion</w:t>
            </w:r>
          </w:p>
          <w:p w14:paraId="3728DA4E" w14:textId="77777777" w:rsidR="001C7FA2" w:rsidRPr="00A9526E" w:rsidRDefault="001C7FA2" w:rsidP="00137A0B">
            <w:pPr>
              <w:numPr>
                <w:ilvl w:val="0"/>
                <w:numId w:val="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Embodied Conversational Agents</w:t>
            </w:r>
          </w:p>
          <w:p w14:paraId="03418B9E" w14:textId="77777777" w:rsidR="001C7FA2" w:rsidRPr="00A9526E" w:rsidRDefault="001C7FA2" w:rsidP="00137A0B">
            <w:pPr>
              <w:numPr>
                <w:ilvl w:val="0"/>
                <w:numId w:val="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Designing for and with People Living with Challenging Circumstances</w:t>
            </w:r>
          </w:p>
          <w:p w14:paraId="68BA3721" w14:textId="77777777" w:rsidR="001C7FA2" w:rsidRPr="00A9526E" w:rsidRDefault="001C7FA2" w:rsidP="00137A0B">
            <w:pPr>
              <w:numPr>
                <w:ilvl w:val="0"/>
                <w:numId w:val="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Inclusive Design</w:t>
            </w:r>
          </w:p>
          <w:p w14:paraId="4BAB7728" w14:textId="77777777" w:rsidR="001C7FA2" w:rsidRPr="00A9526E" w:rsidRDefault="001C7FA2" w:rsidP="00137A0B">
            <w:pPr>
              <w:numPr>
                <w:ilvl w:val="0"/>
                <w:numId w:val="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The Quantified Self</w:t>
            </w:r>
          </w:p>
          <w:p w14:paraId="5D1A78E8" w14:textId="77777777" w:rsidR="001C7FA2" w:rsidRPr="00A9526E" w:rsidRDefault="001C7FA2" w:rsidP="00137A0B">
            <w:pPr>
              <w:numPr>
                <w:ilvl w:val="0"/>
                <w:numId w:val="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Persuasive technologies (changing behaviour)</w:t>
            </w:r>
          </w:p>
          <w:p w14:paraId="3A66BEB4" w14:textId="77777777" w:rsidR="001C7FA2" w:rsidRPr="00A9526E" w:rsidRDefault="001C7FA2" w:rsidP="00137A0B">
            <w:pPr>
              <w:numPr>
                <w:ilvl w:val="0"/>
                <w:numId w:val="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lastRenderedPageBreak/>
              <w:t>Advanced user based evaluation of the system or product using biofeedback.</w:t>
            </w:r>
          </w:p>
          <w:p w14:paraId="3FE9F23F" w14:textId="77777777" w:rsidR="00B55E07" w:rsidRPr="00A9526E" w:rsidRDefault="00B55E07" w:rsidP="00B55E07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1F72F646" w14:textId="77777777" w:rsidR="00B55E07" w:rsidRPr="00A9526E" w:rsidRDefault="00B55E07" w:rsidP="00B55E07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0922AC7A" w14:textId="6FD9C3A7" w:rsidR="00B55E07" w:rsidRPr="00A9526E" w:rsidRDefault="00B55E07" w:rsidP="00B55E07">
            <w:pPr>
              <w:rPr>
                <w:rFonts w:ascii="Calibri Light" w:hAnsi="Calibri Light" w:cs="Calibri Light"/>
                <w:sz w:val="22"/>
                <w:szCs w:val="22"/>
                <w:lang w:val="en-US" w:eastAsia="en-GB"/>
              </w:rPr>
            </w:pPr>
            <w:r w:rsidRPr="00A9526E">
              <w:rPr>
                <w:rStyle w:val="jlqj4b"/>
                <w:rFonts w:ascii="Calibri Light" w:hAnsi="Calibri Light" w:cs="Calibri Light"/>
                <w:sz w:val="22"/>
                <w:szCs w:val="22"/>
                <w:lang w:val="en"/>
              </w:rPr>
              <w:t>The above-mentioned topics are the basis for understanding the approaches to the use of technology for the purposes of application in the field of e</w:t>
            </w:r>
            <w:r w:rsidR="00E03718" w:rsidRPr="00A9526E">
              <w:rPr>
                <w:rStyle w:val="jlqj4b"/>
                <w:rFonts w:ascii="Calibri Light" w:hAnsi="Calibri Light" w:cs="Calibri Light"/>
                <w:sz w:val="22"/>
                <w:szCs w:val="22"/>
                <w:lang w:val="en"/>
              </w:rPr>
              <w:t>ducation</w:t>
            </w:r>
            <w:r w:rsidRPr="00A9526E">
              <w:rPr>
                <w:rStyle w:val="jlqj4b"/>
                <w:rFonts w:ascii="Calibri Light" w:hAnsi="Calibri Light" w:cs="Calibri Light"/>
                <w:sz w:val="22"/>
                <w:szCs w:val="22"/>
                <w:lang w:val="en"/>
              </w:rPr>
              <w:t>.</w:t>
            </w:r>
            <w:r w:rsidRPr="00A9526E">
              <w:rPr>
                <w:rStyle w:val="viiyi"/>
                <w:rFonts w:ascii="Calibri Light" w:hAnsi="Calibri Light" w:cs="Calibri Light"/>
                <w:sz w:val="22"/>
                <w:szCs w:val="22"/>
                <w:lang w:val="en"/>
              </w:rPr>
              <w:t xml:space="preserve"> </w:t>
            </w:r>
            <w:r w:rsidR="00672A61" w:rsidRPr="00A9526E">
              <w:rPr>
                <w:rStyle w:val="jlqj4b"/>
                <w:rFonts w:ascii="Calibri Light" w:hAnsi="Calibri Light" w:cs="Calibri Light"/>
                <w:sz w:val="22"/>
                <w:szCs w:val="22"/>
                <w:lang w:val="en"/>
              </w:rPr>
              <w:t>All topics</w:t>
            </w:r>
            <w:r w:rsidRPr="00A9526E">
              <w:rPr>
                <w:rStyle w:val="jlqj4b"/>
                <w:rFonts w:ascii="Calibri Light" w:hAnsi="Calibri Light" w:cs="Calibri Light"/>
                <w:sz w:val="22"/>
                <w:szCs w:val="22"/>
                <w:lang w:val="en"/>
              </w:rPr>
              <w:t xml:space="preserve"> will also be considered in the light of </w:t>
            </w:r>
            <w:r w:rsidR="00E03718" w:rsidRPr="00A9526E">
              <w:rPr>
                <w:rStyle w:val="jlqj4b"/>
                <w:rFonts w:ascii="Calibri Light" w:hAnsi="Calibri Light" w:cs="Calibri Light"/>
                <w:sz w:val="22"/>
                <w:szCs w:val="22"/>
                <w:lang w:val="en"/>
              </w:rPr>
              <w:t>education</w:t>
            </w:r>
            <w:r w:rsidRPr="00A9526E">
              <w:rPr>
                <w:rStyle w:val="jlqj4b"/>
                <w:rFonts w:ascii="Calibri Light" w:hAnsi="Calibri Light" w:cs="Calibri Light"/>
                <w:sz w:val="22"/>
                <w:szCs w:val="22"/>
                <w:lang w:val="en"/>
              </w:rPr>
              <w:t xml:space="preserve"> health through the literature and the latest findings in this field (see Basic Literature).</w:t>
            </w:r>
            <w:r w:rsidRPr="00A952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08CE6F91" w14:textId="77777777" w:rsidR="00B55E07" w:rsidRPr="00A9526E" w:rsidRDefault="00B55E07" w:rsidP="00B55E07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</w:tc>
      </w:tr>
    </w:tbl>
    <w:p w14:paraId="61CDCEAD" w14:textId="77777777" w:rsidR="00B84787" w:rsidRPr="00A9526E" w:rsidRDefault="00B84787" w:rsidP="00613DAC">
      <w:pPr>
        <w:rPr>
          <w:rFonts w:ascii="Calibri Light" w:hAnsi="Calibri Light" w:cs="Calibri Light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84787" w:rsidRPr="00D70545" w14:paraId="37AA0E9F" w14:textId="77777777" w:rsidTr="001C7FA2">
        <w:tc>
          <w:tcPr>
            <w:tcW w:w="9690" w:type="dxa"/>
            <w:gridSpan w:val="6"/>
          </w:tcPr>
          <w:p w14:paraId="24060F01" w14:textId="77777777" w:rsidR="00B84787" w:rsidRPr="00A9526E" w:rsidRDefault="00B84787" w:rsidP="00613DAC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br w:type="page"/>
            </w: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Temeljni literatura in viri / Readings:</w:t>
            </w:r>
          </w:p>
        </w:tc>
      </w:tr>
      <w:tr w:rsidR="00B84787" w:rsidRPr="00D70545" w14:paraId="7EB749B4" w14:textId="77777777" w:rsidTr="001C7FA2">
        <w:trPr>
          <w:trHeight w:val="2074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6E38" w14:textId="3AD2CFD8" w:rsidR="001C7FA2" w:rsidRPr="00A9526E" w:rsidRDefault="00CF11CD" w:rsidP="001C7FA2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bookmarkStart w:id="5" w:name="Ucbeniki"/>
            <w:bookmarkEnd w:id="5"/>
            <w:r>
              <w:rPr>
                <w:rFonts w:ascii="Calibri Light" w:eastAsia="Open Sans" w:hAnsi="Calibri Light" w:cs="Calibri Light"/>
                <w:b/>
                <w:sz w:val="22"/>
                <w:szCs w:val="22"/>
              </w:rPr>
              <w:t>Osnovna</w:t>
            </w:r>
            <w:r w:rsidR="001C7FA2" w:rsidRPr="00A9526E">
              <w:rPr>
                <w:rFonts w:ascii="Calibri Light" w:eastAsia="Open Sans" w:hAnsi="Calibri Light" w:cs="Calibri Light"/>
                <w:b/>
                <w:sz w:val="22"/>
                <w:szCs w:val="22"/>
              </w:rPr>
              <w:t xml:space="preserve"> literatura / </w:t>
            </w:r>
            <w:r w:rsidR="00B55E07" w:rsidRPr="00A9526E">
              <w:rPr>
                <w:rFonts w:ascii="Calibri Light" w:eastAsia="Open Sans" w:hAnsi="Calibri Light" w:cs="Calibri Light"/>
                <w:b/>
                <w:sz w:val="22"/>
                <w:szCs w:val="22"/>
              </w:rPr>
              <w:t xml:space="preserve">Basic </w:t>
            </w:r>
            <w:r w:rsidR="004F0956" w:rsidRPr="00A9526E">
              <w:rPr>
                <w:rFonts w:ascii="Calibri Light" w:eastAsia="Open Sans" w:hAnsi="Calibri Light" w:cs="Calibri Light"/>
                <w:b/>
                <w:sz w:val="22"/>
                <w:szCs w:val="22"/>
              </w:rPr>
              <w:t>literature</w:t>
            </w:r>
            <w:r w:rsidR="001C7FA2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:</w:t>
            </w:r>
          </w:p>
          <w:p w14:paraId="2A635357" w14:textId="77777777" w:rsidR="00CF11CD" w:rsidRDefault="00CF11CD" w:rsidP="00CF11CD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0B8A6468" w14:textId="0BCBF42F" w:rsidR="004F0956" w:rsidRPr="00A9526E" w:rsidRDefault="00A61E76" w:rsidP="00CF11CD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Seznam </w:t>
            </w:r>
            <w:r w:rsidR="007C2AAD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literature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ni dokončen in se bo prilagajal novim dognanjem. / The list of articles is not </w:t>
            </w:r>
            <w:r w:rsidRPr="00A9526E">
              <w:rPr>
                <w:rStyle w:val="jlqj4b"/>
                <w:rFonts w:ascii="Calibri Light" w:hAnsi="Calibri Light" w:cs="Calibri Light"/>
                <w:sz w:val="22"/>
                <w:szCs w:val="22"/>
                <w:lang w:val="en"/>
              </w:rPr>
              <w:t>exhaustive and will be adapted to new findings.</w:t>
            </w:r>
            <w:r w:rsidRPr="00A9526E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</w:p>
          <w:p w14:paraId="359325EA" w14:textId="692263F0" w:rsidR="00CB6DE1" w:rsidRPr="00A9526E" w:rsidRDefault="00CB6DE1" w:rsidP="007C2AAD">
            <w:pPr>
              <w:ind w:left="360"/>
              <w:rPr>
                <w:rFonts w:ascii="Calibri Light" w:hAnsi="Calibri Light" w:cs="Calibri Light"/>
                <w:sz w:val="22"/>
                <w:szCs w:val="22"/>
                <w:lang w:val="en-US" w:eastAsia="en-GB"/>
              </w:rPr>
            </w:pPr>
          </w:p>
          <w:p w14:paraId="6760D789" w14:textId="0A19A216" w:rsidR="00CB6DE1" w:rsidRPr="00A9526E" w:rsidRDefault="00CB6DE1" w:rsidP="00A9526E">
            <w:pPr>
              <w:pStyle w:val="xmsonormal"/>
              <w:shd w:val="clear" w:color="auto" w:fill="FFFFFF"/>
              <w:jc w:val="both"/>
              <w:rPr>
                <w:rFonts w:ascii="Calibri Light" w:hAnsi="Calibri Light" w:cs="Calibri Light"/>
                <w:color w:val="242424"/>
              </w:rPr>
            </w:pPr>
            <w:r w:rsidRPr="00A9526E">
              <w:rPr>
                <w:rStyle w:val="contentpasted1"/>
                <w:rFonts w:ascii="Calibri Light" w:hAnsi="Calibri Light" w:cs="Calibri Light"/>
                <w:color w:val="000000"/>
              </w:rPr>
              <w:t>Obvezne članke določi učitelj. / Mandatory publications are determined by a lecturer.</w:t>
            </w:r>
          </w:p>
          <w:p w14:paraId="29D6B04F" w14:textId="77777777" w:rsidR="001C7FA2" w:rsidRPr="00A9526E" w:rsidRDefault="001C7FA2" w:rsidP="001C7FA2">
            <w:pPr>
              <w:rPr>
                <w:rFonts w:ascii="Calibri Light" w:eastAsia="Open Sans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b/>
                <w:sz w:val="22"/>
                <w:szCs w:val="22"/>
              </w:rPr>
              <w:t xml:space="preserve"> </w:t>
            </w:r>
          </w:p>
          <w:p w14:paraId="20FA2700" w14:textId="77777777" w:rsidR="001C7FA2" w:rsidRPr="00A9526E" w:rsidRDefault="001C7FA2" w:rsidP="001C7FA2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b/>
                <w:sz w:val="22"/>
                <w:szCs w:val="22"/>
              </w:rPr>
              <w:t>Dopolnilna literatura / Supplemental literature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:</w:t>
            </w:r>
          </w:p>
          <w:p w14:paraId="0CD999CF" w14:textId="77777777" w:rsidR="001C7FA2" w:rsidRPr="00A9526E" w:rsidRDefault="001C7FA2" w:rsidP="00CB6DE1">
            <w:pPr>
              <w:numPr>
                <w:ilvl w:val="0"/>
                <w:numId w:val="4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Rogers,</w:t>
            </w:r>
            <w:r w:rsidR="00DD3F04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Y.,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Sharp, </w:t>
            </w:r>
            <w:r w:rsidR="00DD3F04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H. in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Preece</w:t>
            </w:r>
            <w:r w:rsidR="00DD3F04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, J. (2011).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Interaction Design: Beyond Human-Computer Interaction, 3rd Edition. John Wiley &amp; Sons.</w:t>
            </w:r>
          </w:p>
          <w:p w14:paraId="55DDFFF8" w14:textId="77777777" w:rsidR="001C7FA2" w:rsidRPr="00A9526E" w:rsidRDefault="00DD3F04" w:rsidP="00CB6DE1">
            <w:pPr>
              <w:numPr>
                <w:ilvl w:val="0"/>
                <w:numId w:val="4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Norman, D. A. (2010).</w:t>
            </w:r>
            <w:r w:rsidR="001C7FA2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</w:t>
            </w:r>
            <w:r w:rsidR="001C7FA2" w:rsidRPr="00A9526E">
              <w:rPr>
                <w:rFonts w:ascii="Calibri Light" w:eastAsia="Open Sans" w:hAnsi="Calibri Light" w:cs="Calibri Light"/>
                <w:i/>
                <w:iCs/>
                <w:sz w:val="22"/>
                <w:szCs w:val="22"/>
              </w:rPr>
              <w:t>Living with Complexity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.</w:t>
            </w:r>
            <w:r w:rsidR="001C7FA2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MIT Press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.</w:t>
            </w:r>
          </w:p>
          <w:p w14:paraId="1D5D4159" w14:textId="4E39DF24" w:rsidR="001C7FA2" w:rsidRPr="00A9526E" w:rsidRDefault="00DD3F04" w:rsidP="00CB6DE1">
            <w:pPr>
              <w:numPr>
                <w:ilvl w:val="0"/>
                <w:numId w:val="4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Norman, D. A. (2005). </w:t>
            </w:r>
            <w:r w:rsidR="001C7FA2" w:rsidRPr="00A9526E">
              <w:rPr>
                <w:rFonts w:ascii="Calibri Light" w:eastAsia="Open Sans" w:hAnsi="Calibri Light" w:cs="Calibri Light"/>
                <w:i/>
                <w:iCs/>
                <w:sz w:val="22"/>
                <w:szCs w:val="22"/>
              </w:rPr>
              <w:t>Emotio</w:t>
            </w:r>
            <w:bookmarkStart w:id="6" w:name="_GoBack"/>
            <w:bookmarkEnd w:id="6"/>
            <w:r w:rsidR="001C7FA2" w:rsidRPr="00A9526E">
              <w:rPr>
                <w:rFonts w:ascii="Calibri Light" w:eastAsia="Open Sans" w:hAnsi="Calibri Light" w:cs="Calibri Light"/>
                <w:i/>
                <w:iCs/>
                <w:sz w:val="22"/>
                <w:szCs w:val="22"/>
              </w:rPr>
              <w:t>nal Design: Why We Love (or Hate) Everyday Things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.</w:t>
            </w:r>
            <w:r w:rsidR="001C7FA2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Basic Books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.</w:t>
            </w:r>
          </w:p>
          <w:p w14:paraId="2C7F2164" w14:textId="77777777" w:rsidR="00CB6DE1" w:rsidRPr="00A9526E" w:rsidRDefault="00CB6DE1" w:rsidP="00CB6DE1">
            <w:pPr>
              <w:numPr>
                <w:ilvl w:val="0"/>
                <w:numId w:val="4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Jacko, J. A. (2012). </w:t>
            </w:r>
            <w:r w:rsidRPr="00A9526E">
              <w:rPr>
                <w:rFonts w:ascii="Calibri Light" w:eastAsia="Open Sans" w:hAnsi="Calibri Light" w:cs="Calibri Light"/>
                <w:i/>
                <w:iCs/>
                <w:sz w:val="22"/>
                <w:szCs w:val="22"/>
              </w:rPr>
              <w:t>Human Computer Interaction Handbook: Fundamentals, Evolving Technologies, and Emerging Applications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(3. izd.), CRC Press.</w:t>
            </w:r>
          </w:p>
          <w:p w14:paraId="6BB9E253" w14:textId="7D5CD70E" w:rsidR="00B84787" w:rsidRPr="00A9526E" w:rsidRDefault="00CB6DE1" w:rsidP="00A9526E">
            <w:pPr>
              <w:numPr>
                <w:ilvl w:val="0"/>
                <w:numId w:val="4"/>
              </w:num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Marks, Isaac M., Kate Cavanagh, and Lina Gega. </w:t>
            </w:r>
            <w:r w:rsidRPr="00A9526E">
              <w:rPr>
                <w:rFonts w:ascii="Calibri Light" w:hAnsi="Calibri Light" w:cs="Calibri Light"/>
                <w:i/>
                <w:iCs/>
                <w:color w:val="222222"/>
                <w:sz w:val="22"/>
                <w:szCs w:val="22"/>
                <w:shd w:val="clear" w:color="auto" w:fill="FFFFFF"/>
              </w:rPr>
              <w:t>Hands-on help: Computer-aided psychotherapy</w:t>
            </w:r>
            <w:r w:rsidRPr="00A9526E">
              <w:rPr>
                <w:rFonts w:ascii="Calibri Light" w:hAnsi="Calibri Light" w:cs="Calibri Light"/>
                <w:color w:val="222222"/>
                <w:sz w:val="22"/>
                <w:szCs w:val="22"/>
                <w:shd w:val="clear" w:color="auto" w:fill="FFFFFF"/>
              </w:rPr>
              <w:t>. Psychology Press, 2007.</w:t>
            </w:r>
          </w:p>
        </w:tc>
      </w:tr>
      <w:tr w:rsidR="00B84787" w:rsidRPr="00D70545" w14:paraId="5DF31117" w14:textId="77777777" w:rsidTr="001C7FA2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5FE0A1B0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Cilji</w:t>
            </w:r>
            <w:r w:rsidR="002D226C" w:rsidRPr="00A9526E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in kompetence</w:t>
            </w: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  <w:tc>
          <w:tcPr>
            <w:tcW w:w="152" w:type="dxa"/>
            <w:gridSpan w:val="2"/>
          </w:tcPr>
          <w:p w14:paraId="52E56223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47A01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628FA9A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>Objectives</w:t>
            </w:r>
            <w:r w:rsidR="002D226C" w:rsidRPr="00A9526E">
              <w:rPr>
                <w:rFonts w:ascii="Calibri Light" w:hAnsi="Calibri Light" w:cs="Calibri Light"/>
                <w:b/>
                <w:sz w:val="22"/>
                <w:szCs w:val="22"/>
                <w:lang w:val="en-GB"/>
              </w:rPr>
              <w:t xml:space="preserve"> and competences</w:t>
            </w: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</w:p>
        </w:tc>
      </w:tr>
      <w:tr w:rsidR="001C7FA2" w:rsidRPr="00D70545" w14:paraId="3F9A6A05" w14:textId="77777777" w:rsidTr="001C7FA2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Cilji:</w:t>
            </w:r>
          </w:p>
          <w:p w14:paraId="24FC1372" w14:textId="5095B712" w:rsidR="001C7FA2" w:rsidRPr="00A9526E" w:rsidRDefault="001C7FA2" w:rsidP="00137A0B">
            <w:pPr>
              <w:numPr>
                <w:ilvl w:val="0"/>
                <w:numId w:val="5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Študent se spozna z različnimi pristopi za oblikovanje usmerjeno k uporabniku in uporabniške izkušnje</w:t>
            </w:r>
            <w:r w:rsidR="005D6527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na področju </w:t>
            </w:r>
            <w:r w:rsidR="00E03718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izobraževanja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.</w:t>
            </w:r>
          </w:p>
          <w:p w14:paraId="5043CB0F" w14:textId="77777777" w:rsidR="001C7FA2" w:rsidRPr="00A9526E" w:rsidRDefault="001C7FA2" w:rsidP="00137A0B">
            <w:pPr>
              <w:ind w:left="720" w:hanging="360"/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3EEBD31A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Splošne kompetence:</w:t>
            </w:r>
          </w:p>
          <w:p w14:paraId="453377A0" w14:textId="77777777" w:rsidR="001C7FA2" w:rsidRPr="00A9526E" w:rsidRDefault="001C7FA2" w:rsidP="00137A0B">
            <w:pPr>
              <w:numPr>
                <w:ilvl w:val="0"/>
                <w:numId w:val="10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Spodbujanje sodelovanja z različnimi vpletenimi ciljnimi skupinami ter s tem razvijanje organizacijskih in komunikacijskih sposobnosti študentov.</w:t>
            </w:r>
          </w:p>
          <w:p w14:paraId="7295ED70" w14:textId="77777777" w:rsidR="001C7FA2" w:rsidRPr="00A9526E" w:rsidRDefault="001C7FA2" w:rsidP="00137A0B">
            <w:pPr>
              <w:numPr>
                <w:ilvl w:val="0"/>
                <w:numId w:val="10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Razvijanje sposobnosti opazovanja, iskanja informacij ter kritične presoje dane problematike.</w:t>
            </w:r>
          </w:p>
          <w:p w14:paraId="07459315" w14:textId="77777777" w:rsidR="001C7FA2" w:rsidRPr="00A9526E" w:rsidRDefault="001C7FA2" w:rsidP="00137A0B">
            <w:pPr>
              <w:ind w:left="720" w:hanging="360"/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66BA830C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Predmetno-specifične kompetence:</w:t>
            </w:r>
          </w:p>
          <w:p w14:paraId="11B1465F" w14:textId="77777777" w:rsidR="001C7FA2" w:rsidRPr="00A9526E" w:rsidRDefault="001C7FA2" w:rsidP="00137A0B">
            <w:pPr>
              <w:numPr>
                <w:ilvl w:val="0"/>
                <w:numId w:val="7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lastRenderedPageBreak/>
              <w:t>Razumevanje problematike interakcije in v določenem kontekstu in iskanje rešitev prijaznih za uporabnika.</w:t>
            </w:r>
          </w:p>
          <w:p w14:paraId="2BA5B16D" w14:textId="77777777" w:rsidR="001C7FA2" w:rsidRPr="00A9526E" w:rsidRDefault="001C7FA2" w:rsidP="00137A0B">
            <w:pPr>
              <w:numPr>
                <w:ilvl w:val="0"/>
                <w:numId w:val="7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Spoznavanje kritičnih sistemov, zmanjševanje možnosti uporabnikove napake, vrednotenje sistema/izdelka.</w:t>
            </w:r>
          </w:p>
          <w:p w14:paraId="70B38785" w14:textId="77777777" w:rsidR="001C7FA2" w:rsidRPr="00A9526E" w:rsidRDefault="001C7FA2" w:rsidP="00137A0B">
            <w:pPr>
              <w:numPr>
                <w:ilvl w:val="0"/>
                <w:numId w:val="7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Razumevanje človeškega dojemanja prostora in kognitivnih zmožnosti in značilnosti, čustev in izkušenj.</w:t>
            </w:r>
          </w:p>
          <w:p w14:paraId="4C0D722F" w14:textId="77777777" w:rsidR="001C7FA2" w:rsidRPr="00A9526E" w:rsidRDefault="001C7FA2" w:rsidP="00137A0B">
            <w:pPr>
              <w:numPr>
                <w:ilvl w:val="0"/>
                <w:numId w:val="7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Poznavanje različnih možnosti reševanja danega problema in iskanje najprimernejšega s pomočjo tehnik evaluacije.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7F28F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Objectives:</w:t>
            </w:r>
          </w:p>
          <w:p w14:paraId="0A6959E7" w14:textId="20FA15AE" w:rsidR="001C7FA2" w:rsidRPr="00A9526E" w:rsidRDefault="001C7FA2" w:rsidP="00137A0B">
            <w:pPr>
              <w:numPr>
                <w:ilvl w:val="0"/>
                <w:numId w:val="8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Students become familiar with different approaches to user-centered design and user experience</w:t>
            </w:r>
            <w:r w:rsidR="005D6527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in the field of e</w:t>
            </w:r>
            <w:r w:rsidR="00E03718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ducation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.</w:t>
            </w:r>
            <w:r w:rsidR="00E03718" w:rsidRPr="00A9526E">
              <w:rPr>
                <w:rFonts w:ascii="Calibri Light" w:eastAsia="Open Sans" w:hAnsi="Calibri Light" w:cs="Calibri Light"/>
                <w:sz w:val="22"/>
                <w:szCs w:val="22"/>
              </w:rPr>
              <w:br/>
            </w:r>
          </w:p>
          <w:p w14:paraId="4C2BDF75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General competences:</w:t>
            </w:r>
          </w:p>
          <w:p w14:paraId="6B080268" w14:textId="77777777" w:rsidR="001C7FA2" w:rsidRPr="00A9526E" w:rsidRDefault="001C7FA2" w:rsidP="00137A0B">
            <w:pPr>
              <w:numPr>
                <w:ilvl w:val="0"/>
                <w:numId w:val="9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Encouragement of cooperating with different stakeholders of the given area as well as the development of organizational and communicational skills of students.</w:t>
            </w:r>
          </w:p>
          <w:p w14:paraId="2A7F4897" w14:textId="77777777" w:rsidR="001C7FA2" w:rsidRPr="00A9526E" w:rsidRDefault="001C7FA2" w:rsidP="00137A0B">
            <w:pPr>
              <w:numPr>
                <w:ilvl w:val="0"/>
                <w:numId w:val="9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Development of the observational skills, information selection and critical examination of a given problem.</w:t>
            </w:r>
          </w:p>
          <w:p w14:paraId="6DFB9E20" w14:textId="77777777" w:rsidR="001C7FA2" w:rsidRPr="00A9526E" w:rsidRDefault="001C7FA2" w:rsidP="00137A0B">
            <w:pPr>
              <w:ind w:left="720" w:hanging="360"/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1BF195BD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Subject-specific competences:</w:t>
            </w:r>
          </w:p>
          <w:p w14:paraId="1E43542B" w14:textId="77777777" w:rsidR="001C7FA2" w:rsidRPr="00A9526E" w:rsidRDefault="001C7FA2" w:rsidP="00137A0B">
            <w:pPr>
              <w:numPr>
                <w:ilvl w:val="0"/>
                <w:numId w:val="6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lastRenderedPageBreak/>
              <w:t>Understanding of the interaction problem in  given context and selecting an appropriate design solution focused on the user.</w:t>
            </w:r>
          </w:p>
          <w:p w14:paraId="74D46963" w14:textId="77777777" w:rsidR="001C7FA2" w:rsidRPr="00A9526E" w:rsidRDefault="001C7FA2" w:rsidP="00137A0B">
            <w:pPr>
              <w:numPr>
                <w:ilvl w:val="0"/>
                <w:numId w:val="6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Understanding critical systems, reducing the possibility of user errors, evaluation of system / product</w:t>
            </w:r>
          </w:p>
          <w:p w14:paraId="03D9CF20" w14:textId="77777777" w:rsidR="001C7FA2" w:rsidRPr="00A9526E" w:rsidRDefault="001C7FA2" w:rsidP="00137A0B">
            <w:pPr>
              <w:numPr>
                <w:ilvl w:val="0"/>
                <w:numId w:val="6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Understanding the human perception of space, cognitive abilities and characteristics, feelings and experiences.</w:t>
            </w:r>
          </w:p>
          <w:p w14:paraId="09294A94" w14:textId="77777777" w:rsidR="001C7FA2" w:rsidRPr="00A9526E" w:rsidRDefault="001C7FA2" w:rsidP="00137A0B">
            <w:pPr>
              <w:numPr>
                <w:ilvl w:val="0"/>
                <w:numId w:val="6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Knowing different options to solve a given problem and finding the most appropriate one by using the techniques of evaluation.</w:t>
            </w:r>
          </w:p>
          <w:p w14:paraId="70DF9E56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</w:tc>
      </w:tr>
      <w:tr w:rsidR="00B84787" w:rsidRPr="00D70545" w14:paraId="58061C42" w14:textId="77777777" w:rsidTr="001C7FA2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871BC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1D8A54A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144A5D23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38610EB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805D2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E02408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Intended learning outcomes:</w:t>
            </w:r>
          </w:p>
        </w:tc>
      </w:tr>
      <w:tr w:rsidR="001C7FA2" w:rsidRPr="00D70545" w14:paraId="61312C03" w14:textId="77777777" w:rsidTr="001C7FA2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Znanje in razumevanje:</w:t>
            </w:r>
          </w:p>
          <w:p w14:paraId="3E9AE5A4" w14:textId="0930F6BE" w:rsidR="001C7FA2" w:rsidRPr="00A9526E" w:rsidRDefault="001C7FA2" w:rsidP="00137A0B">
            <w:pPr>
              <w:numPr>
                <w:ilvl w:val="0"/>
                <w:numId w:val="16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Študent spozna in razume interakcijo človek-računalnik in oblikovanje usmerjeno k uporabniku</w:t>
            </w:r>
            <w:r w:rsidR="005D6527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</w:t>
            </w:r>
            <w:r w:rsidR="0054675B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v luči</w:t>
            </w:r>
            <w:r w:rsidR="005D6527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tehnološki</w:t>
            </w:r>
            <w:r w:rsidR="0054675B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h</w:t>
            </w:r>
            <w:r w:rsidR="005D6527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rešit</w:t>
            </w:r>
            <w:r w:rsidR="0054675B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ev</w:t>
            </w:r>
            <w:r w:rsidR="005D6527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na področju </w:t>
            </w:r>
            <w:r w:rsidR="00E03718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izobraževanja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.</w:t>
            </w:r>
          </w:p>
          <w:p w14:paraId="463F29E8" w14:textId="77777777" w:rsidR="001C7FA2" w:rsidRPr="00A9526E" w:rsidRDefault="001C7FA2" w:rsidP="00137A0B">
            <w:pPr>
              <w:ind w:left="720" w:hanging="360"/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51991197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Uporaba:</w:t>
            </w:r>
          </w:p>
          <w:p w14:paraId="2D175C09" w14:textId="77777777" w:rsidR="001C7FA2" w:rsidRPr="00A9526E" w:rsidRDefault="001C7FA2" w:rsidP="00137A0B">
            <w:pPr>
              <w:numPr>
                <w:ilvl w:val="0"/>
                <w:numId w:val="13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Študent zna identificirati problem, ga predstaviti zainteresiranim vpletenim in ga z različnimi praktičnimi in raziskovalnimi prijemi postopno oblikuje uporabniku prijazno rešitev/izdelek/sistem.</w:t>
            </w:r>
          </w:p>
          <w:p w14:paraId="3B7B4B86" w14:textId="77777777" w:rsidR="001C7FA2" w:rsidRPr="00A9526E" w:rsidRDefault="001C7FA2" w:rsidP="00137A0B">
            <w:pPr>
              <w:ind w:left="720" w:hanging="360"/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2A19BA25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Refleksija:</w:t>
            </w:r>
          </w:p>
          <w:p w14:paraId="3985B6D6" w14:textId="77777777" w:rsidR="001C7FA2" w:rsidRPr="00A9526E" w:rsidRDefault="001C7FA2" w:rsidP="00137A0B">
            <w:pPr>
              <w:numPr>
                <w:ilvl w:val="0"/>
                <w:numId w:val="11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Zmožnost razumevanja in uporabe različnih tehnik razumevanje problema, zahtev, analiza, prototipiranje, evaluacija in oblikovanja interakcije usmerjene k uporabniku.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FF5F2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5630AD66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61829076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Knowledge and understanding:</w:t>
            </w:r>
          </w:p>
          <w:p w14:paraId="17FA1E70" w14:textId="24A1074E" w:rsidR="001C7FA2" w:rsidRPr="00A9526E" w:rsidRDefault="001C7FA2" w:rsidP="00137A0B">
            <w:pPr>
              <w:numPr>
                <w:ilvl w:val="0"/>
                <w:numId w:val="15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Students become familiar with human-computer interaction user-centered design</w:t>
            </w:r>
            <w:r w:rsidR="005D6527"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and technological interventions in the field of e</w:t>
            </w:r>
            <w:r w:rsidR="00E03718" w:rsidRPr="00A9526E">
              <w:rPr>
                <w:rFonts w:ascii="Calibri Light" w:eastAsia="Open Sans" w:hAnsi="Calibri Light" w:cs="Calibri Light"/>
                <w:sz w:val="22"/>
                <w:szCs w:val="22"/>
              </w:rPr>
              <w:t>ducation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.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br/>
            </w:r>
          </w:p>
          <w:p w14:paraId="2899761D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Usage:</w:t>
            </w:r>
          </w:p>
          <w:p w14:paraId="45E9D717" w14:textId="77777777" w:rsidR="001C7FA2" w:rsidRPr="00A9526E" w:rsidRDefault="001C7FA2" w:rsidP="00137A0B">
            <w:pPr>
              <w:numPr>
                <w:ilvl w:val="0"/>
                <w:numId w:val="12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Students are able to identify the problem, present it to interested stakeholders and with a variety of practical and research approaches design a user-friendly solution/system/product.</w:t>
            </w:r>
          </w:p>
          <w:p w14:paraId="2BA226A1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7BCDA984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Reflection:</w:t>
            </w:r>
          </w:p>
          <w:p w14:paraId="1335C0B3" w14:textId="77777777" w:rsidR="001C7FA2" w:rsidRPr="00A9526E" w:rsidRDefault="001C7FA2" w:rsidP="00137A0B">
            <w:pPr>
              <w:numPr>
                <w:ilvl w:val="0"/>
                <w:numId w:val="14"/>
              </w:num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Ability to understand and use a variety of techniques for recognising and understanding a given problem, requirements analysis, prototyping, evaluation and user-centered design. </w:t>
            </w:r>
          </w:p>
        </w:tc>
      </w:tr>
      <w:tr w:rsidR="00B84787" w:rsidRPr="00D70545" w14:paraId="17AD93B2" w14:textId="77777777" w:rsidTr="004F0956">
        <w:trPr>
          <w:trHeight w:val="79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B5B7" w14:textId="77777777" w:rsidR="00B84787" w:rsidRPr="00A9526E" w:rsidRDefault="00B84787" w:rsidP="00AC321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04FF1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0D7D" w14:textId="77777777" w:rsidR="00B84787" w:rsidRPr="00A9526E" w:rsidRDefault="00B84787" w:rsidP="00AC321B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B84787" w:rsidRPr="00D70545" w14:paraId="7790D959" w14:textId="77777777" w:rsidTr="001C7FA2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2F1B3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C73A756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02F2C34E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80A4E5D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19836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E385818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Learning and teaching methods:</w:t>
            </w:r>
          </w:p>
        </w:tc>
      </w:tr>
      <w:tr w:rsidR="001C7FA2" w:rsidRPr="00D70545" w14:paraId="07B1124B" w14:textId="77777777" w:rsidTr="001C7FA2">
        <w:trPr>
          <w:trHeight w:val="202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B1A7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Predavanja so podprta z literaturo (izbor poglavij in novejših raziskav/dokazov) in lahko vključujejo večpredstavnostne vsebine.</w:t>
            </w:r>
          </w:p>
          <w:p w14:paraId="296FEF7D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6C7A9A37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Študentje med drugim lahko dobijo za opraviti domače, seminarske in projektne naloge.</w:t>
            </w:r>
          </w:p>
          <w:p w14:paraId="7194DBDC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56AFA964" w14:textId="613FEED8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Predavanja potekajo načeloma v skupini, pri domačih nalogah, seminarju, projektih in konzultacijah pa je delo individualno (ali v manjših skupinah).</w:t>
            </w:r>
            <w:r w:rsidR="00C3623C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</w:t>
            </w:r>
            <w:r w:rsidR="00A9526E">
              <w:rPr>
                <w:rFonts w:ascii="Calibri Light" w:eastAsia="Open Sans" w:hAnsi="Calibri Light" w:cs="Calibri Light"/>
                <w:sz w:val="22"/>
                <w:szCs w:val="22"/>
              </w:rPr>
              <w:t>Izvajajo</w:t>
            </w:r>
            <w:r w:rsidR="00C3623C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se tudi simulacije.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9D0D3C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0FEC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Lectures are supported by a range of literature (a selection of chapters and recent research/proofs) and can include multimedia.</w:t>
            </w:r>
          </w:p>
          <w:p w14:paraId="54CD245A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783AD29B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Students can, among other things, get assigned homework, seminars and projects.</w:t>
            </w:r>
          </w:p>
          <w:p w14:paraId="1231BE67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4579344D" w14:textId="49743DDD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Generally, lectures are given to a group, while homework, seminars, projects and consultations are done individually (or in smaller groups).</w:t>
            </w:r>
            <w:r w:rsidR="00C3623C">
              <w:rPr>
                <w:rFonts w:ascii="Calibri Light" w:eastAsia="Open Sans" w:hAnsi="Calibri Light" w:cs="Calibri Light"/>
                <w:sz w:val="22"/>
                <w:szCs w:val="22"/>
              </w:rPr>
              <w:t xml:space="preserve"> Simulation.</w:t>
            </w:r>
          </w:p>
          <w:p w14:paraId="36FEB5B0" w14:textId="77777777" w:rsidR="001C7FA2" w:rsidRPr="00A9526E" w:rsidRDefault="001C7FA2" w:rsidP="00137A0B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</w:tc>
      </w:tr>
      <w:tr w:rsidR="00B84787" w:rsidRPr="00D70545" w14:paraId="31843D26" w14:textId="77777777" w:rsidTr="001C7FA2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D7AA69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63297F2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B84787" w:rsidRPr="00A9526E" w:rsidRDefault="00B84787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lastRenderedPageBreak/>
              <w:t>Delež (v %) /</w:t>
            </w:r>
          </w:p>
          <w:p w14:paraId="38D0560F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lastRenderedPageBreak/>
              <w:t>Weight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6D064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151B353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lastRenderedPageBreak/>
              <w:t>Assessment:</w:t>
            </w:r>
          </w:p>
        </w:tc>
      </w:tr>
      <w:tr w:rsidR="00B84787" w:rsidRPr="00D70545" w14:paraId="2B339289" w14:textId="77777777" w:rsidTr="001C7FA2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D2CEA" w14:textId="3269A138" w:rsidR="001C7FA2" w:rsidRDefault="00B84787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lastRenderedPageBreak/>
              <w:t>Način (pisni izpit, ustno izpraševanje, naloge, projekt)</w:t>
            </w:r>
            <w:r w:rsidR="00BE2695" w:rsidRPr="00A9526E">
              <w:rPr>
                <w:rFonts w:ascii="Calibri Light" w:hAnsi="Calibri Light" w:cs="Calibri Light"/>
                <w:sz w:val="22"/>
                <w:szCs w:val="22"/>
              </w:rPr>
              <w:t>:</w:t>
            </w:r>
          </w:p>
          <w:p w14:paraId="195AA768" w14:textId="77777777" w:rsidR="00CF11CD" w:rsidRPr="00A9526E" w:rsidRDefault="00CF11CD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18725C7A" w14:textId="7ACCBD8E" w:rsidR="001C7FA2" w:rsidRPr="00A9526E" w:rsidRDefault="001C7FA2" w:rsidP="001C7FA2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Naloge ali seminarsko delo (v obliki pisnega dela)</w:t>
            </w:r>
          </w:p>
          <w:p w14:paraId="34FF1C98" w14:textId="77777777" w:rsidR="001C7FA2" w:rsidRPr="00A9526E" w:rsidRDefault="001C7FA2" w:rsidP="001C7FA2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3612863D" w14:textId="1D7F3F6E" w:rsidR="001C7FA2" w:rsidRPr="00A9526E" w:rsidRDefault="00CF11CD" w:rsidP="001C7FA2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>
              <w:rPr>
                <w:rFonts w:ascii="Calibri Light" w:eastAsia="Open Sans" w:hAnsi="Calibri Light" w:cs="Calibri Light"/>
                <w:sz w:val="22"/>
                <w:szCs w:val="22"/>
              </w:rPr>
              <w:t>Končni izpit</w:t>
            </w:r>
          </w:p>
          <w:p w14:paraId="6D072C0D" w14:textId="77777777" w:rsidR="001C7FA2" w:rsidRPr="00A9526E" w:rsidRDefault="001C7FA2" w:rsidP="001C7FA2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0D05F161" w14:textId="4C1F96E7" w:rsidR="001C7FA2" w:rsidRPr="00A9526E" w:rsidRDefault="00CF11CD" w:rsidP="001C7FA2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>
              <w:rPr>
                <w:rFonts w:ascii="Calibri Light" w:eastAsia="Open Sans" w:hAnsi="Calibri Light" w:cs="Calibri Light"/>
                <w:sz w:val="22"/>
                <w:szCs w:val="22"/>
              </w:rPr>
              <w:t>Ustni izpit</w:t>
            </w:r>
          </w:p>
          <w:p w14:paraId="48A21919" w14:textId="77777777" w:rsidR="001C7FA2" w:rsidRPr="00A9526E" w:rsidRDefault="001C7FA2" w:rsidP="001C7FA2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56FD4832" w14:textId="77777777" w:rsidR="001C7FA2" w:rsidRPr="00A9526E" w:rsidRDefault="001C7FA2" w:rsidP="001C7FA2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*Končni odstotek je vsota odstotkov posameznih delov. Nosilec/izvajalec določi ali morajo biti vsi deli pozitivni.</w:t>
            </w:r>
          </w:p>
          <w:p w14:paraId="6BD18F9B" w14:textId="77777777" w:rsidR="00B84787" w:rsidRPr="00A9526E" w:rsidRDefault="00B84787" w:rsidP="001C7FA2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601FE" w14:textId="77777777" w:rsidR="00B84787" w:rsidRPr="00A9526E" w:rsidRDefault="00B84787" w:rsidP="001C7FA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F3CABC7" w14:textId="77777777" w:rsidR="001C7FA2" w:rsidRPr="00A9526E" w:rsidRDefault="001C7FA2" w:rsidP="00B46D4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5C4E9399" w14:textId="77777777" w:rsidR="00CF11CD" w:rsidRDefault="00CF11CD" w:rsidP="001C7FA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98DFBC8" w14:textId="60313F19" w:rsidR="001C7FA2" w:rsidRPr="00A9526E" w:rsidRDefault="001C7FA2" w:rsidP="001C7FA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30%</w:t>
            </w:r>
          </w:p>
          <w:p w14:paraId="5B08B5D1" w14:textId="77777777" w:rsidR="001C7FA2" w:rsidRPr="00A9526E" w:rsidRDefault="001C7FA2" w:rsidP="001C7FA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0AD9C6F4" w14:textId="77777777" w:rsidR="00B46D4F" w:rsidRPr="00A9526E" w:rsidRDefault="00B46D4F" w:rsidP="001C7FA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3A174C5D" w14:textId="77777777" w:rsidR="001C7FA2" w:rsidRPr="00A9526E" w:rsidRDefault="001C7FA2" w:rsidP="001C7FA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50%</w:t>
            </w:r>
          </w:p>
          <w:p w14:paraId="4B1F511A" w14:textId="77777777" w:rsidR="001C7FA2" w:rsidRPr="00A9526E" w:rsidRDefault="001C7FA2" w:rsidP="001C7FA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17DCED26" w14:textId="77777777" w:rsidR="001C7FA2" w:rsidRPr="00A9526E" w:rsidRDefault="001C7FA2" w:rsidP="001C7FA2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20%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116BF0F4" w:rsidR="00B84787" w:rsidRDefault="00B84787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sz w:val="22"/>
                <w:szCs w:val="22"/>
              </w:rPr>
              <w:t>Type (examination, oral, coursework, project):</w:t>
            </w:r>
          </w:p>
          <w:p w14:paraId="750783EC" w14:textId="77777777" w:rsidR="00CF11CD" w:rsidRPr="00A9526E" w:rsidRDefault="00CF11CD" w:rsidP="00613DAC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4FC75AEA" w14:textId="625D9782" w:rsidR="001C7FA2" w:rsidRPr="00A9526E" w:rsidRDefault="001C7FA2" w:rsidP="00613DAC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Assignments or se</w:t>
            </w:r>
            <w:r w:rsidR="00CF11CD">
              <w:rPr>
                <w:rFonts w:ascii="Calibri Light" w:eastAsia="Open Sans" w:hAnsi="Calibri Light" w:cs="Calibri Light"/>
                <w:sz w:val="22"/>
                <w:szCs w:val="22"/>
              </w:rPr>
              <w:t>minar work (in the written form</w:t>
            </w: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)</w:t>
            </w:r>
          </w:p>
          <w:p w14:paraId="5023141B" w14:textId="77777777" w:rsidR="001C7FA2" w:rsidRPr="00A9526E" w:rsidRDefault="001C7FA2" w:rsidP="00613DAC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1EEF3947" w14:textId="2465618D" w:rsidR="001C7FA2" w:rsidRPr="00A9526E" w:rsidRDefault="00CF11CD" w:rsidP="00613DAC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>
              <w:rPr>
                <w:rFonts w:ascii="Calibri Light" w:eastAsia="Open Sans" w:hAnsi="Calibri Light" w:cs="Calibri Light"/>
                <w:sz w:val="22"/>
                <w:szCs w:val="22"/>
              </w:rPr>
              <w:t>Final exam</w:t>
            </w:r>
          </w:p>
          <w:p w14:paraId="1F3B1409" w14:textId="77777777" w:rsidR="001C7FA2" w:rsidRPr="00A9526E" w:rsidRDefault="001C7FA2" w:rsidP="00613DAC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11B0F331" w14:textId="0BC695B9" w:rsidR="001C7FA2" w:rsidRPr="00A9526E" w:rsidRDefault="00CF11CD" w:rsidP="00613DAC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  <w:r>
              <w:rPr>
                <w:rFonts w:ascii="Calibri Light" w:eastAsia="Open Sans" w:hAnsi="Calibri Light" w:cs="Calibri Light"/>
                <w:sz w:val="22"/>
                <w:szCs w:val="22"/>
              </w:rPr>
              <w:t xml:space="preserve">Oral exam </w:t>
            </w:r>
          </w:p>
          <w:p w14:paraId="562C75D1" w14:textId="77777777" w:rsidR="001C7FA2" w:rsidRPr="00A9526E" w:rsidRDefault="001C7FA2" w:rsidP="00613DAC">
            <w:pPr>
              <w:rPr>
                <w:rFonts w:ascii="Calibri Light" w:eastAsia="Open Sans" w:hAnsi="Calibri Light" w:cs="Calibri Light"/>
                <w:sz w:val="22"/>
                <w:szCs w:val="22"/>
              </w:rPr>
            </w:pPr>
          </w:p>
          <w:p w14:paraId="734F3D48" w14:textId="77777777" w:rsidR="001C7FA2" w:rsidRPr="00A9526E" w:rsidRDefault="001C7FA2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eastAsia="Open Sans" w:hAnsi="Calibri Light" w:cs="Calibri Light"/>
                <w:sz w:val="22"/>
                <w:szCs w:val="22"/>
              </w:rPr>
              <w:t>*Final percentage is the sum of percentages of different parts. It is up to the discretion of the lecturer whether all parts must be positive.</w:t>
            </w:r>
          </w:p>
        </w:tc>
      </w:tr>
      <w:tr w:rsidR="00B84787" w:rsidRPr="00D70545" w14:paraId="6654BC32" w14:textId="77777777" w:rsidTr="001C7FA2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4355AD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685ADFE3" w14:textId="77777777" w:rsidR="00B84787" w:rsidRPr="00A9526E" w:rsidRDefault="00B84787" w:rsidP="00613DAC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>Reference nosilca / Lecturer's references</w:t>
            </w:r>
            <w:r w:rsidR="00613DAC" w:rsidRPr="00A9526E">
              <w:rPr>
                <w:rFonts w:ascii="Calibri Light" w:hAnsi="Calibri Light" w:cs="Calibri Light"/>
                <w:b/>
                <w:sz w:val="22"/>
                <w:szCs w:val="22"/>
              </w:rPr>
              <w:t>:</w:t>
            </w:r>
            <w:r w:rsidRPr="00A9526E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</w:t>
            </w:r>
          </w:p>
        </w:tc>
      </w:tr>
      <w:tr w:rsidR="00B84787" w:rsidRPr="00D70545" w14:paraId="4B2D5B52" w14:textId="77777777" w:rsidTr="001C7FA2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DCAD" w14:textId="76E5FCB0" w:rsidR="00E03718" w:rsidRPr="00A9526E" w:rsidRDefault="007C2AAD" w:rsidP="00E03718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bookmarkStart w:id="7" w:name="rec2"/>
            <w:r w:rsidRPr="00A9526E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 </w:t>
            </w:r>
            <w:bookmarkEnd w:id="7"/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Birsa, E., Kljun, M., Kopačin, B. (2022). ICT usage for cross-curricular connections in music and visual arts during emergency remote teaching in Slovenia, 13, str. 1-15,  </w:t>
            </w:r>
            <w:hyperlink r:id="rId8" w:tgtFrame="_blank" w:history="1">
              <w:r w:rsidRPr="00A9526E">
                <w:rPr>
                  <w:rStyle w:val="Hiperpovezava"/>
                  <w:rFonts w:ascii="Calibri Light" w:hAnsi="Calibri Light" w:cs="Calibri Light"/>
                  <w:color w:val="156BFF"/>
                  <w:sz w:val="22"/>
                  <w:szCs w:val="22"/>
                </w:rPr>
                <w:t>https://www.mdpi.com/2079-9292/11/13/2090</w:t>
              </w:r>
            </w:hyperlink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DOI: </w:t>
            </w:r>
            <w:hyperlink r:id="rId9" w:tgtFrame="_blank" w:history="1">
              <w:r w:rsidRPr="00A9526E">
                <w:rPr>
                  <w:rStyle w:val="Hiperpovezava"/>
                  <w:rFonts w:ascii="Calibri Light" w:hAnsi="Calibri Light" w:cs="Calibri Light"/>
                  <w:color w:val="156BFF"/>
                  <w:sz w:val="22"/>
                  <w:szCs w:val="22"/>
                </w:rPr>
                <w:t>10.3390/electronics11132090</w:t>
              </w:r>
            </w:hyperlink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 </w:t>
            </w:r>
          </w:p>
          <w:p w14:paraId="393B8393" w14:textId="20015A6F" w:rsidR="007C2AAD" w:rsidRPr="00A9526E" w:rsidRDefault="007C2AAD" w:rsidP="00E03718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bookmarkStart w:id="8" w:name="rec4"/>
            <w:r w:rsidRPr="00A9526E">
              <w:rPr>
                <w:rFonts w:ascii="Calibri Light" w:hAnsi="Calibri Light" w:cs="Calibri Light"/>
                <w:b/>
                <w:bCs/>
                <w:color w:val="000000"/>
                <w:sz w:val="22"/>
                <w:szCs w:val="22"/>
              </w:rPr>
              <w:t> </w:t>
            </w:r>
            <w:bookmarkEnd w:id="8"/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Weerasinghe, M., Quigley, A., Čopič Pucihar, K., Toniolo, A., Miguel, A., Kljun, M..(2022) Arigatō : effects of adaptive guidance on engagement and performance in augmented reality learning environments. </w:t>
            </w:r>
            <w:r w:rsidRPr="00A9526E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IEEE transactions on visualization and computer graphics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28 (11) str. 3737-3747,</w:t>
            </w:r>
            <w:hyperlink r:id="rId10" w:history="1">
              <w:r w:rsidRPr="00A9526E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https://ieeexplore.ieee.org/document/9873961/</w:t>
              </w:r>
            </w:hyperlink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 </w:t>
            </w:r>
            <w:hyperlink r:id="rId11" w:tgtFrame="_blank" w:history="1">
              <w:r w:rsidRPr="00A9526E">
                <w:rPr>
                  <w:rStyle w:val="Hiperpovezava"/>
                  <w:rFonts w:ascii="Calibri Light" w:hAnsi="Calibri Light" w:cs="Calibri Light"/>
                  <w:color w:val="156BFF"/>
                  <w:sz w:val="22"/>
                  <w:szCs w:val="22"/>
                </w:rPr>
                <w:t>https://doi.org/10.1109/TVCG.2022.3203088</w:t>
              </w:r>
            </w:hyperlink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DOI: </w:t>
            </w:r>
            <w:hyperlink r:id="rId12" w:tgtFrame="_blank" w:history="1">
              <w:r w:rsidRPr="00A9526E">
                <w:rPr>
                  <w:rStyle w:val="Hiperpovezava"/>
                  <w:rFonts w:ascii="Calibri Light" w:hAnsi="Calibri Light" w:cs="Calibri Light"/>
                  <w:color w:val="156BFF"/>
                  <w:sz w:val="22"/>
                  <w:szCs w:val="22"/>
                </w:rPr>
                <w:t>10.1109/TVCG.2022.3203088</w:t>
              </w:r>
            </w:hyperlink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</w:t>
            </w:r>
          </w:p>
          <w:p w14:paraId="36A310BF" w14:textId="7CC91151" w:rsidR="007C2AAD" w:rsidRPr="00A9526E" w:rsidRDefault="007C2AAD" w:rsidP="00E03718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Weerasinghe, M-, Biener, V., Grubert, J., Quigley, A., Toniolo, A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s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Čopič Pucihar, K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, Kljun, M. 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(2022) 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VocabulARy : learning vocabulary in AR supported by keyword visualisations. </w:t>
            </w:r>
            <w:r w:rsidRPr="00A9526E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IEEE transactions on visualization and computer graphics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28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(1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1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)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str. 3748-3758, </w:t>
            </w:r>
            <w:hyperlink r:id="rId13" w:history="1">
              <w:r w:rsidR="0092131F" w:rsidRPr="00A9526E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https://ieeexplore.ieee.org/document/9872027</w:t>
              </w:r>
            </w:hyperlink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 </w:t>
            </w:r>
            <w:hyperlink r:id="rId14" w:tgtFrame="_blank" w:history="1">
              <w:r w:rsidRPr="00A9526E">
                <w:rPr>
                  <w:rStyle w:val="Hiperpovezava"/>
                  <w:rFonts w:ascii="Calibri Light" w:hAnsi="Calibri Light" w:cs="Calibri Light"/>
                  <w:color w:val="156BFF"/>
                  <w:sz w:val="22"/>
                  <w:szCs w:val="22"/>
                </w:rPr>
                <w:t>https://doi.org/10.1109/TVCG.2022.3203116</w:t>
              </w:r>
            </w:hyperlink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DOI: </w:t>
            </w:r>
            <w:hyperlink r:id="rId15" w:tgtFrame="_blank" w:history="1">
              <w:r w:rsidRPr="00A9526E">
                <w:rPr>
                  <w:rStyle w:val="Hiperpovezava"/>
                  <w:rFonts w:ascii="Calibri Light" w:hAnsi="Calibri Light" w:cs="Calibri Light"/>
                  <w:color w:val="156BFF"/>
                  <w:sz w:val="22"/>
                  <w:szCs w:val="22"/>
                </w:rPr>
                <w:t>10.1109/TVCG.2022.3203116</w:t>
              </w:r>
            </w:hyperlink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</w:t>
            </w:r>
          </w:p>
          <w:p w14:paraId="211BFDC1" w14:textId="7EA81897" w:rsidR="007C2AAD" w:rsidRPr="00A9526E" w:rsidRDefault="007C2AAD" w:rsidP="00E03718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D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eja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J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A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M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ayer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S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Č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opič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P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ucihar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K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K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ljun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M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(2022) 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A survey of augmented piano prototypes : has augmentation improved learning experiences. </w:t>
            </w:r>
            <w:r w:rsidRPr="00A9526E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Proceedings of the ACM on human-computer interaction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566, str. 226-253, ilustr. </w:t>
            </w:r>
            <w:hyperlink r:id="rId16" w:tgtFrame="_blank" w:history="1">
              <w:r w:rsidRPr="00A9526E">
                <w:rPr>
                  <w:rStyle w:val="Hiperpovezava"/>
                  <w:rFonts w:ascii="Calibri Light" w:hAnsi="Calibri Light" w:cs="Calibri Light"/>
                  <w:color w:val="156BFF"/>
                  <w:sz w:val="22"/>
                  <w:szCs w:val="22"/>
                </w:rPr>
                <w:t>https://dl.acm.org/doi/pdf/10.1145/3567719</w:t>
              </w:r>
            </w:hyperlink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 </w:t>
            </w:r>
            <w:hyperlink r:id="rId17" w:tgtFrame="_blank" w:history="1">
              <w:r w:rsidRPr="00A9526E">
                <w:rPr>
                  <w:rStyle w:val="Hiperpovezava"/>
                  <w:rFonts w:ascii="Calibri Light" w:hAnsi="Calibri Light" w:cs="Calibri Light"/>
                  <w:color w:val="156BFF"/>
                  <w:sz w:val="22"/>
                  <w:szCs w:val="22"/>
                </w:rPr>
                <w:t>https://doi.org/10.1145/3567719</w:t>
              </w:r>
            </w:hyperlink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DOI: </w:t>
            </w:r>
            <w:hyperlink r:id="rId18" w:tgtFrame="_blank" w:history="1">
              <w:r w:rsidRPr="00A9526E">
                <w:rPr>
                  <w:rStyle w:val="Hiperpovezava"/>
                  <w:rFonts w:ascii="Calibri Light" w:hAnsi="Calibri Light" w:cs="Calibri Light"/>
                  <w:color w:val="156BFF"/>
                  <w:sz w:val="22"/>
                  <w:szCs w:val="22"/>
                </w:rPr>
                <w:t>10.1145/3554337</w:t>
              </w:r>
            </w:hyperlink>
          </w:p>
          <w:p w14:paraId="1A965116" w14:textId="13C94A3C" w:rsidR="007C2AAD" w:rsidRPr="00A9526E" w:rsidRDefault="007C2AAD" w:rsidP="0092131F">
            <w:pPr>
              <w:numPr>
                <w:ilvl w:val="0"/>
                <w:numId w:val="17"/>
              </w:numPr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K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ljun, M.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K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rulec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R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Č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opič Pucihar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K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. 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S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olina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F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.(2019)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Persuasive technologies in m-learning for training professionals : how to keep learners engaged with adaptive triggering. </w:t>
            </w:r>
            <w:r w:rsidRPr="00A9526E">
              <w:rPr>
                <w:rFonts w:ascii="Calibri Light" w:hAnsi="Calibri Light" w:cs="Calibri Light"/>
                <w:i/>
                <w:iCs/>
                <w:color w:val="000000"/>
                <w:sz w:val="22"/>
                <w:szCs w:val="22"/>
              </w:rPr>
              <w:t>IEEE transactions on learning technologies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. 12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(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3</w:t>
            </w:r>
            <w:r w:rsidR="0092131F"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)</w:t>
            </w:r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str. 370-383, </w:t>
            </w:r>
            <w:hyperlink r:id="rId19" w:history="1">
              <w:r w:rsidR="0092131F" w:rsidRPr="00A9526E">
                <w:rPr>
                  <w:rStyle w:val="Hiperpovezava"/>
                  <w:rFonts w:ascii="Calibri Light" w:hAnsi="Calibri Light" w:cs="Calibri Light"/>
                  <w:sz w:val="22"/>
                  <w:szCs w:val="22"/>
                </w:rPr>
                <w:t>https://ieeexplore.ieee.org/document/8365813/</w:t>
              </w:r>
            </w:hyperlink>
            <w:r w:rsidRPr="00A9526E">
              <w:rPr>
                <w:rFonts w:ascii="Calibri Light" w:hAnsi="Calibri Light" w:cs="Calibri Light"/>
                <w:color w:val="000000"/>
                <w:sz w:val="22"/>
                <w:szCs w:val="22"/>
              </w:rPr>
              <w:t>, DOI: </w:t>
            </w:r>
            <w:hyperlink r:id="rId20" w:tgtFrame="_blank" w:history="1">
              <w:r w:rsidRPr="00A9526E">
                <w:rPr>
                  <w:rStyle w:val="Hiperpovezava"/>
                  <w:rFonts w:ascii="Calibri Light" w:hAnsi="Calibri Light" w:cs="Calibri Light"/>
                  <w:color w:val="156BFF"/>
                  <w:sz w:val="22"/>
                  <w:szCs w:val="22"/>
                </w:rPr>
                <w:t>10.1109/TLT.2018.2840716</w:t>
              </w:r>
            </w:hyperlink>
          </w:p>
        </w:tc>
      </w:tr>
    </w:tbl>
    <w:p w14:paraId="7DF4E37C" w14:textId="77777777" w:rsidR="00EB516B" w:rsidRPr="00A9526E" w:rsidRDefault="00EB516B" w:rsidP="00613DAC">
      <w:pPr>
        <w:rPr>
          <w:rFonts w:ascii="Calibri Light" w:hAnsi="Calibri Light" w:cs="Calibri Light"/>
          <w:sz w:val="22"/>
          <w:szCs w:val="22"/>
        </w:rPr>
      </w:pPr>
    </w:p>
    <w:sectPr w:rsidR="00EB516B" w:rsidRPr="00A9526E" w:rsidSect="00B56444">
      <w:footerReference w:type="default" r:id="rId21"/>
      <w:pgSz w:w="11906" w:h="16838"/>
      <w:pgMar w:top="1418" w:right="1418" w:bottom="1985" w:left="1418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93177F" w16cex:dateUtc="2023-08-25T10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7204C4" w16cid:durableId="2893177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3E0401" w14:textId="77777777" w:rsidR="00153F7A" w:rsidRDefault="00153F7A" w:rsidP="009573FE">
      <w:r>
        <w:separator/>
      </w:r>
    </w:p>
  </w:endnote>
  <w:endnote w:type="continuationSeparator" w:id="0">
    <w:p w14:paraId="32C08895" w14:textId="77777777" w:rsidR="00153F7A" w:rsidRDefault="00153F7A" w:rsidP="00957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">
    <w:altName w:val="Calibri"/>
    <w:charset w:val="00"/>
    <w:family w:val="swiss"/>
    <w:pitch w:val="variable"/>
    <w:sig w:usb0="E00002EF" w:usb1="4000205B" w:usb2="00000028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30CC7" w14:textId="6091C205" w:rsidR="00B73D3A" w:rsidRDefault="00B73D3A">
    <w:pPr>
      <w:pStyle w:val="Nog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F11CD">
      <w:rPr>
        <w:noProof/>
      </w:rPr>
      <w:t>4</w:t>
    </w:r>
    <w:r>
      <w:fldChar w:fldCharType="end"/>
    </w:r>
  </w:p>
  <w:p w14:paraId="44FB30F8" w14:textId="77777777" w:rsidR="00B73D3A" w:rsidRDefault="00B73D3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412C46" w14:textId="77777777" w:rsidR="00153F7A" w:rsidRDefault="00153F7A" w:rsidP="009573FE">
      <w:r>
        <w:separator/>
      </w:r>
    </w:p>
  </w:footnote>
  <w:footnote w:type="continuationSeparator" w:id="0">
    <w:p w14:paraId="5ACC9116" w14:textId="77777777" w:rsidR="00153F7A" w:rsidRDefault="00153F7A" w:rsidP="009573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74C49"/>
    <w:multiLevelType w:val="multilevel"/>
    <w:tmpl w:val="BF6C437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FA27EA2"/>
    <w:multiLevelType w:val="multilevel"/>
    <w:tmpl w:val="A8F428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179F5E83"/>
    <w:multiLevelType w:val="multilevel"/>
    <w:tmpl w:val="3530E5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81C0DB9"/>
    <w:multiLevelType w:val="multilevel"/>
    <w:tmpl w:val="5C2EC9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F7049FE"/>
    <w:multiLevelType w:val="multilevel"/>
    <w:tmpl w:val="B408406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23B21AFA"/>
    <w:multiLevelType w:val="multilevel"/>
    <w:tmpl w:val="3D1E31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46A3765"/>
    <w:multiLevelType w:val="multilevel"/>
    <w:tmpl w:val="985EBD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2B4650A8"/>
    <w:multiLevelType w:val="multilevel"/>
    <w:tmpl w:val="21DEB2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58159D6"/>
    <w:multiLevelType w:val="multilevel"/>
    <w:tmpl w:val="82662A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BA72830"/>
    <w:multiLevelType w:val="hybridMultilevel"/>
    <w:tmpl w:val="CEF877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481292"/>
    <w:multiLevelType w:val="multilevel"/>
    <w:tmpl w:val="373ED4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2224AD4"/>
    <w:multiLevelType w:val="multilevel"/>
    <w:tmpl w:val="E9D072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4D980A6E"/>
    <w:multiLevelType w:val="multilevel"/>
    <w:tmpl w:val="AB6E27C0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abstractNum w:abstractNumId="13" w15:restartNumberingAfterBreak="0">
    <w:nsid w:val="4F0402DC"/>
    <w:multiLevelType w:val="multilevel"/>
    <w:tmpl w:val="C08C62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2E17A6E"/>
    <w:multiLevelType w:val="multilevel"/>
    <w:tmpl w:val="646AD5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7CAB705F"/>
    <w:multiLevelType w:val="multilevel"/>
    <w:tmpl w:val="6E2063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7F7907D2"/>
    <w:multiLevelType w:val="multilevel"/>
    <w:tmpl w:val="416EA834"/>
    <w:lvl w:ilvl="0">
      <w:start w:val="1"/>
      <w:numFmt w:val="bullet"/>
      <w:lvlText w:val="●"/>
      <w:lvlJc w:val="left"/>
      <w:pPr>
        <w:ind w:left="3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120" w:hanging="360"/>
      </w:pPr>
      <w:rPr>
        <w:u w:val="none"/>
      </w:r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12"/>
  </w:num>
  <w:num w:numId="5">
    <w:abstractNumId w:val="10"/>
  </w:num>
  <w:num w:numId="6">
    <w:abstractNumId w:val="13"/>
  </w:num>
  <w:num w:numId="7">
    <w:abstractNumId w:val="3"/>
  </w:num>
  <w:num w:numId="8">
    <w:abstractNumId w:val="6"/>
  </w:num>
  <w:num w:numId="9">
    <w:abstractNumId w:val="8"/>
  </w:num>
  <w:num w:numId="10">
    <w:abstractNumId w:val="2"/>
  </w:num>
  <w:num w:numId="11">
    <w:abstractNumId w:val="4"/>
  </w:num>
  <w:num w:numId="12">
    <w:abstractNumId w:val="1"/>
  </w:num>
  <w:num w:numId="13">
    <w:abstractNumId w:val="0"/>
  </w:num>
  <w:num w:numId="14">
    <w:abstractNumId w:val="14"/>
  </w:num>
  <w:num w:numId="15">
    <w:abstractNumId w:val="7"/>
  </w:num>
  <w:num w:numId="16">
    <w:abstractNumId w:val="11"/>
  </w:num>
  <w:num w:numId="17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112"/>
    <w:rsid w:val="00003FA8"/>
    <w:rsid w:val="0000548E"/>
    <w:rsid w:val="00033E8E"/>
    <w:rsid w:val="000345AA"/>
    <w:rsid w:val="00035C24"/>
    <w:rsid w:val="000446C2"/>
    <w:rsid w:val="000451E6"/>
    <w:rsid w:val="0005172C"/>
    <w:rsid w:val="00051F1E"/>
    <w:rsid w:val="00051F3F"/>
    <w:rsid w:val="00054597"/>
    <w:rsid w:val="00055340"/>
    <w:rsid w:val="000553CF"/>
    <w:rsid w:val="00057501"/>
    <w:rsid w:val="000616EE"/>
    <w:rsid w:val="00066D01"/>
    <w:rsid w:val="000735BE"/>
    <w:rsid w:val="00086D40"/>
    <w:rsid w:val="0008772D"/>
    <w:rsid w:val="00092553"/>
    <w:rsid w:val="000932ED"/>
    <w:rsid w:val="00096048"/>
    <w:rsid w:val="000A02B4"/>
    <w:rsid w:val="000A1B82"/>
    <w:rsid w:val="000A643D"/>
    <w:rsid w:val="000A67AC"/>
    <w:rsid w:val="000A7E87"/>
    <w:rsid w:val="000B163F"/>
    <w:rsid w:val="000B237E"/>
    <w:rsid w:val="000B43E1"/>
    <w:rsid w:val="000B685F"/>
    <w:rsid w:val="000B7A5B"/>
    <w:rsid w:val="000C034F"/>
    <w:rsid w:val="000C4D80"/>
    <w:rsid w:val="000C5AFC"/>
    <w:rsid w:val="000D1A60"/>
    <w:rsid w:val="000D25C6"/>
    <w:rsid w:val="000D4BE9"/>
    <w:rsid w:val="000D507C"/>
    <w:rsid w:val="000D7894"/>
    <w:rsid w:val="000E0A6A"/>
    <w:rsid w:val="000E52D3"/>
    <w:rsid w:val="000E5824"/>
    <w:rsid w:val="000F60AC"/>
    <w:rsid w:val="000F6A69"/>
    <w:rsid w:val="00103BB2"/>
    <w:rsid w:val="00103F87"/>
    <w:rsid w:val="00110308"/>
    <w:rsid w:val="001115A0"/>
    <w:rsid w:val="001121E6"/>
    <w:rsid w:val="00120B03"/>
    <w:rsid w:val="00125949"/>
    <w:rsid w:val="00137A0B"/>
    <w:rsid w:val="00137BE9"/>
    <w:rsid w:val="00146446"/>
    <w:rsid w:val="00153F7A"/>
    <w:rsid w:val="001552AE"/>
    <w:rsid w:val="00156D5C"/>
    <w:rsid w:val="001638BE"/>
    <w:rsid w:val="001730D8"/>
    <w:rsid w:val="0019285B"/>
    <w:rsid w:val="00193FF5"/>
    <w:rsid w:val="00196771"/>
    <w:rsid w:val="001A13DE"/>
    <w:rsid w:val="001A4E3D"/>
    <w:rsid w:val="001A6A9B"/>
    <w:rsid w:val="001C6653"/>
    <w:rsid w:val="001C7FA2"/>
    <w:rsid w:val="001E0F53"/>
    <w:rsid w:val="001E144D"/>
    <w:rsid w:val="001E1894"/>
    <w:rsid w:val="001F5650"/>
    <w:rsid w:val="00210A49"/>
    <w:rsid w:val="00221FB3"/>
    <w:rsid w:val="00225A61"/>
    <w:rsid w:val="0023591C"/>
    <w:rsid w:val="00240D78"/>
    <w:rsid w:val="00247E10"/>
    <w:rsid w:val="00254412"/>
    <w:rsid w:val="00264046"/>
    <w:rsid w:val="00271792"/>
    <w:rsid w:val="00273112"/>
    <w:rsid w:val="00274356"/>
    <w:rsid w:val="00283CF2"/>
    <w:rsid w:val="00284D11"/>
    <w:rsid w:val="00284FF8"/>
    <w:rsid w:val="002913FC"/>
    <w:rsid w:val="00292B0F"/>
    <w:rsid w:val="00296725"/>
    <w:rsid w:val="002A3BEA"/>
    <w:rsid w:val="002B1D86"/>
    <w:rsid w:val="002B3E06"/>
    <w:rsid w:val="002C177A"/>
    <w:rsid w:val="002D226C"/>
    <w:rsid w:val="002D7958"/>
    <w:rsid w:val="002E187A"/>
    <w:rsid w:val="002E4878"/>
    <w:rsid w:val="002F28D1"/>
    <w:rsid w:val="002F557B"/>
    <w:rsid w:val="002F7AFD"/>
    <w:rsid w:val="00315711"/>
    <w:rsid w:val="00315C50"/>
    <w:rsid w:val="00327B51"/>
    <w:rsid w:val="00341E1D"/>
    <w:rsid w:val="00344BF7"/>
    <w:rsid w:val="00345A25"/>
    <w:rsid w:val="00346940"/>
    <w:rsid w:val="003526A0"/>
    <w:rsid w:val="003547D0"/>
    <w:rsid w:val="0035789E"/>
    <w:rsid w:val="00363345"/>
    <w:rsid w:val="00367DAD"/>
    <w:rsid w:val="00371DE6"/>
    <w:rsid w:val="003723F9"/>
    <w:rsid w:val="00374BB2"/>
    <w:rsid w:val="0038682F"/>
    <w:rsid w:val="003A2890"/>
    <w:rsid w:val="003B0F0B"/>
    <w:rsid w:val="003B1BCD"/>
    <w:rsid w:val="003B33F1"/>
    <w:rsid w:val="003C1161"/>
    <w:rsid w:val="003C1C64"/>
    <w:rsid w:val="003C7548"/>
    <w:rsid w:val="003D3A6C"/>
    <w:rsid w:val="003D6D2E"/>
    <w:rsid w:val="003E4CEF"/>
    <w:rsid w:val="003E68ED"/>
    <w:rsid w:val="003F384A"/>
    <w:rsid w:val="003F7D9A"/>
    <w:rsid w:val="0040137F"/>
    <w:rsid w:val="00401772"/>
    <w:rsid w:val="004043C7"/>
    <w:rsid w:val="00407D64"/>
    <w:rsid w:val="004144FF"/>
    <w:rsid w:val="00417B97"/>
    <w:rsid w:val="00421ADB"/>
    <w:rsid w:val="00425227"/>
    <w:rsid w:val="004264B4"/>
    <w:rsid w:val="004335D3"/>
    <w:rsid w:val="00443E12"/>
    <w:rsid w:val="00446A44"/>
    <w:rsid w:val="0044727C"/>
    <w:rsid w:val="00451836"/>
    <w:rsid w:val="00452E34"/>
    <w:rsid w:val="00452E67"/>
    <w:rsid w:val="00453617"/>
    <w:rsid w:val="00455A59"/>
    <w:rsid w:val="0046016C"/>
    <w:rsid w:val="004631F2"/>
    <w:rsid w:val="00464D4F"/>
    <w:rsid w:val="00467514"/>
    <w:rsid w:val="00467EEF"/>
    <w:rsid w:val="004712A9"/>
    <w:rsid w:val="00474937"/>
    <w:rsid w:val="00476560"/>
    <w:rsid w:val="004820FE"/>
    <w:rsid w:val="00483415"/>
    <w:rsid w:val="00496EF6"/>
    <w:rsid w:val="00496FF4"/>
    <w:rsid w:val="004977FD"/>
    <w:rsid w:val="004A044E"/>
    <w:rsid w:val="004A5900"/>
    <w:rsid w:val="004B644F"/>
    <w:rsid w:val="004B66A4"/>
    <w:rsid w:val="004D09AF"/>
    <w:rsid w:val="004D46DE"/>
    <w:rsid w:val="004E6165"/>
    <w:rsid w:val="004F0956"/>
    <w:rsid w:val="004F29E8"/>
    <w:rsid w:val="004F3846"/>
    <w:rsid w:val="004F4761"/>
    <w:rsid w:val="004F5114"/>
    <w:rsid w:val="004F7366"/>
    <w:rsid w:val="00506D6F"/>
    <w:rsid w:val="005165BB"/>
    <w:rsid w:val="0052325C"/>
    <w:rsid w:val="00525B31"/>
    <w:rsid w:val="00527436"/>
    <w:rsid w:val="005316A9"/>
    <w:rsid w:val="0053264C"/>
    <w:rsid w:val="0054675B"/>
    <w:rsid w:val="00547184"/>
    <w:rsid w:val="00550DEB"/>
    <w:rsid w:val="00556ADE"/>
    <w:rsid w:val="0057416A"/>
    <w:rsid w:val="00575996"/>
    <w:rsid w:val="00582B27"/>
    <w:rsid w:val="0058322A"/>
    <w:rsid w:val="0058748D"/>
    <w:rsid w:val="005911F9"/>
    <w:rsid w:val="00593403"/>
    <w:rsid w:val="00593D83"/>
    <w:rsid w:val="005A3092"/>
    <w:rsid w:val="005A7872"/>
    <w:rsid w:val="005B0829"/>
    <w:rsid w:val="005B5527"/>
    <w:rsid w:val="005C027C"/>
    <w:rsid w:val="005C1495"/>
    <w:rsid w:val="005C24F8"/>
    <w:rsid w:val="005D5DDC"/>
    <w:rsid w:val="005D6527"/>
    <w:rsid w:val="005D6951"/>
    <w:rsid w:val="005E1EF1"/>
    <w:rsid w:val="005F7B39"/>
    <w:rsid w:val="0060170B"/>
    <w:rsid w:val="00604BA1"/>
    <w:rsid w:val="00613DAC"/>
    <w:rsid w:val="00613FC8"/>
    <w:rsid w:val="00616D35"/>
    <w:rsid w:val="00625B67"/>
    <w:rsid w:val="006267DB"/>
    <w:rsid w:val="006376F7"/>
    <w:rsid w:val="00650AC4"/>
    <w:rsid w:val="00654878"/>
    <w:rsid w:val="00661CCC"/>
    <w:rsid w:val="00663373"/>
    <w:rsid w:val="00663BFE"/>
    <w:rsid w:val="0066616B"/>
    <w:rsid w:val="00671AAB"/>
    <w:rsid w:val="00672A61"/>
    <w:rsid w:val="00687175"/>
    <w:rsid w:val="006875B3"/>
    <w:rsid w:val="0069719B"/>
    <w:rsid w:val="0069725A"/>
    <w:rsid w:val="006B15C0"/>
    <w:rsid w:val="006C15D6"/>
    <w:rsid w:val="006D0A39"/>
    <w:rsid w:val="006D2051"/>
    <w:rsid w:val="006E4661"/>
    <w:rsid w:val="006E53B2"/>
    <w:rsid w:val="006E5B58"/>
    <w:rsid w:val="006F78EF"/>
    <w:rsid w:val="00710649"/>
    <w:rsid w:val="00715A5C"/>
    <w:rsid w:val="007217C6"/>
    <w:rsid w:val="0072514D"/>
    <w:rsid w:val="007272DE"/>
    <w:rsid w:val="007331C4"/>
    <w:rsid w:val="00734B14"/>
    <w:rsid w:val="00740577"/>
    <w:rsid w:val="00741D52"/>
    <w:rsid w:val="00743543"/>
    <w:rsid w:val="0074400F"/>
    <w:rsid w:val="007637E8"/>
    <w:rsid w:val="00767C4A"/>
    <w:rsid w:val="00781034"/>
    <w:rsid w:val="00790AB6"/>
    <w:rsid w:val="00792AA7"/>
    <w:rsid w:val="007A2EA6"/>
    <w:rsid w:val="007A3C5E"/>
    <w:rsid w:val="007A536F"/>
    <w:rsid w:val="007B2290"/>
    <w:rsid w:val="007B3483"/>
    <w:rsid w:val="007C01EF"/>
    <w:rsid w:val="007C1232"/>
    <w:rsid w:val="007C2AAD"/>
    <w:rsid w:val="007C4AA7"/>
    <w:rsid w:val="007C7D99"/>
    <w:rsid w:val="007D2BAD"/>
    <w:rsid w:val="007D37E1"/>
    <w:rsid w:val="007E013A"/>
    <w:rsid w:val="007E3366"/>
    <w:rsid w:val="007E6A2F"/>
    <w:rsid w:val="0080663D"/>
    <w:rsid w:val="00806696"/>
    <w:rsid w:val="008066DD"/>
    <w:rsid w:val="00812FAD"/>
    <w:rsid w:val="008278B7"/>
    <w:rsid w:val="008366BA"/>
    <w:rsid w:val="008414FB"/>
    <w:rsid w:val="00842FCB"/>
    <w:rsid w:val="0084361D"/>
    <w:rsid w:val="00857ADD"/>
    <w:rsid w:val="008637FD"/>
    <w:rsid w:val="00867A34"/>
    <w:rsid w:val="00871407"/>
    <w:rsid w:val="0088078A"/>
    <w:rsid w:val="00882049"/>
    <w:rsid w:val="00886C23"/>
    <w:rsid w:val="00896A64"/>
    <w:rsid w:val="00897971"/>
    <w:rsid w:val="008A132A"/>
    <w:rsid w:val="008A758F"/>
    <w:rsid w:val="008B04EA"/>
    <w:rsid w:val="008B16DB"/>
    <w:rsid w:val="008B1DFD"/>
    <w:rsid w:val="008B2967"/>
    <w:rsid w:val="008B4F8B"/>
    <w:rsid w:val="008B687D"/>
    <w:rsid w:val="008B7E4C"/>
    <w:rsid w:val="008F3056"/>
    <w:rsid w:val="008F755C"/>
    <w:rsid w:val="008F7F6D"/>
    <w:rsid w:val="0090085F"/>
    <w:rsid w:val="009023C0"/>
    <w:rsid w:val="00915DE5"/>
    <w:rsid w:val="0092131F"/>
    <w:rsid w:val="00923390"/>
    <w:rsid w:val="009238BC"/>
    <w:rsid w:val="00927CBA"/>
    <w:rsid w:val="00933ED8"/>
    <w:rsid w:val="00942C03"/>
    <w:rsid w:val="00945582"/>
    <w:rsid w:val="009573FE"/>
    <w:rsid w:val="00962E8D"/>
    <w:rsid w:val="00967BC8"/>
    <w:rsid w:val="00977C1E"/>
    <w:rsid w:val="0098710E"/>
    <w:rsid w:val="00996643"/>
    <w:rsid w:val="009A0BAA"/>
    <w:rsid w:val="009A332F"/>
    <w:rsid w:val="009A3994"/>
    <w:rsid w:val="009B410E"/>
    <w:rsid w:val="009B58E1"/>
    <w:rsid w:val="009C6452"/>
    <w:rsid w:val="009E0DDE"/>
    <w:rsid w:val="009E1FF9"/>
    <w:rsid w:val="009E2A37"/>
    <w:rsid w:val="009E3434"/>
    <w:rsid w:val="009F164C"/>
    <w:rsid w:val="009F1EA8"/>
    <w:rsid w:val="009F3238"/>
    <w:rsid w:val="009F53DF"/>
    <w:rsid w:val="009F777D"/>
    <w:rsid w:val="00A00055"/>
    <w:rsid w:val="00A00C57"/>
    <w:rsid w:val="00A15B94"/>
    <w:rsid w:val="00A1794A"/>
    <w:rsid w:val="00A23663"/>
    <w:rsid w:val="00A4018B"/>
    <w:rsid w:val="00A56465"/>
    <w:rsid w:val="00A60B26"/>
    <w:rsid w:val="00A61E76"/>
    <w:rsid w:val="00A625FE"/>
    <w:rsid w:val="00A65947"/>
    <w:rsid w:val="00A6766D"/>
    <w:rsid w:val="00A75CFB"/>
    <w:rsid w:val="00A837FD"/>
    <w:rsid w:val="00A86970"/>
    <w:rsid w:val="00A9014C"/>
    <w:rsid w:val="00A9526E"/>
    <w:rsid w:val="00A96722"/>
    <w:rsid w:val="00AA6621"/>
    <w:rsid w:val="00AC0875"/>
    <w:rsid w:val="00AC321B"/>
    <w:rsid w:val="00AD0193"/>
    <w:rsid w:val="00AE43DA"/>
    <w:rsid w:val="00B150E9"/>
    <w:rsid w:val="00B22351"/>
    <w:rsid w:val="00B31653"/>
    <w:rsid w:val="00B3506F"/>
    <w:rsid w:val="00B45C8E"/>
    <w:rsid w:val="00B46800"/>
    <w:rsid w:val="00B46D4F"/>
    <w:rsid w:val="00B4768D"/>
    <w:rsid w:val="00B524EC"/>
    <w:rsid w:val="00B55E07"/>
    <w:rsid w:val="00B56444"/>
    <w:rsid w:val="00B5712C"/>
    <w:rsid w:val="00B57739"/>
    <w:rsid w:val="00B60A6E"/>
    <w:rsid w:val="00B63F3D"/>
    <w:rsid w:val="00B70E07"/>
    <w:rsid w:val="00B716A4"/>
    <w:rsid w:val="00B71E21"/>
    <w:rsid w:val="00B738A0"/>
    <w:rsid w:val="00B73D3A"/>
    <w:rsid w:val="00B77407"/>
    <w:rsid w:val="00B8088D"/>
    <w:rsid w:val="00B81353"/>
    <w:rsid w:val="00B81508"/>
    <w:rsid w:val="00B81DA5"/>
    <w:rsid w:val="00B84787"/>
    <w:rsid w:val="00B943BA"/>
    <w:rsid w:val="00B9566C"/>
    <w:rsid w:val="00B9575A"/>
    <w:rsid w:val="00BA1302"/>
    <w:rsid w:val="00BA511B"/>
    <w:rsid w:val="00BB5898"/>
    <w:rsid w:val="00BC3F4A"/>
    <w:rsid w:val="00BC7B49"/>
    <w:rsid w:val="00BD56EC"/>
    <w:rsid w:val="00BE184E"/>
    <w:rsid w:val="00BE211B"/>
    <w:rsid w:val="00BE2695"/>
    <w:rsid w:val="00BE78B8"/>
    <w:rsid w:val="00BF2C52"/>
    <w:rsid w:val="00C031A5"/>
    <w:rsid w:val="00C1079A"/>
    <w:rsid w:val="00C175F5"/>
    <w:rsid w:val="00C2047E"/>
    <w:rsid w:val="00C206C9"/>
    <w:rsid w:val="00C2093A"/>
    <w:rsid w:val="00C3623C"/>
    <w:rsid w:val="00C36C13"/>
    <w:rsid w:val="00C43929"/>
    <w:rsid w:val="00C50070"/>
    <w:rsid w:val="00C5436F"/>
    <w:rsid w:val="00C55518"/>
    <w:rsid w:val="00C55598"/>
    <w:rsid w:val="00C6177E"/>
    <w:rsid w:val="00C6453E"/>
    <w:rsid w:val="00C746A9"/>
    <w:rsid w:val="00C75171"/>
    <w:rsid w:val="00C813FA"/>
    <w:rsid w:val="00C8466B"/>
    <w:rsid w:val="00C90CE7"/>
    <w:rsid w:val="00C922C4"/>
    <w:rsid w:val="00C93CEB"/>
    <w:rsid w:val="00C97BFB"/>
    <w:rsid w:val="00CB20D7"/>
    <w:rsid w:val="00CB6DE1"/>
    <w:rsid w:val="00CC08F6"/>
    <w:rsid w:val="00CC295F"/>
    <w:rsid w:val="00CC6101"/>
    <w:rsid w:val="00CD18F0"/>
    <w:rsid w:val="00CD6EA6"/>
    <w:rsid w:val="00CE56C8"/>
    <w:rsid w:val="00CF11CD"/>
    <w:rsid w:val="00CF7A36"/>
    <w:rsid w:val="00D05D62"/>
    <w:rsid w:val="00D0693D"/>
    <w:rsid w:val="00D24089"/>
    <w:rsid w:val="00D325E3"/>
    <w:rsid w:val="00D32D53"/>
    <w:rsid w:val="00D34CA9"/>
    <w:rsid w:val="00D37407"/>
    <w:rsid w:val="00D41D82"/>
    <w:rsid w:val="00D41FA9"/>
    <w:rsid w:val="00D44F3D"/>
    <w:rsid w:val="00D45236"/>
    <w:rsid w:val="00D477B2"/>
    <w:rsid w:val="00D50E7D"/>
    <w:rsid w:val="00D53E4C"/>
    <w:rsid w:val="00D62590"/>
    <w:rsid w:val="00D65164"/>
    <w:rsid w:val="00D67D40"/>
    <w:rsid w:val="00D70545"/>
    <w:rsid w:val="00D74591"/>
    <w:rsid w:val="00D75CE8"/>
    <w:rsid w:val="00D92196"/>
    <w:rsid w:val="00D95058"/>
    <w:rsid w:val="00DA1605"/>
    <w:rsid w:val="00DA494D"/>
    <w:rsid w:val="00DB40B2"/>
    <w:rsid w:val="00DB6290"/>
    <w:rsid w:val="00DC7C2A"/>
    <w:rsid w:val="00DD0159"/>
    <w:rsid w:val="00DD1805"/>
    <w:rsid w:val="00DD3F04"/>
    <w:rsid w:val="00DD6814"/>
    <w:rsid w:val="00DE1AB5"/>
    <w:rsid w:val="00DE329C"/>
    <w:rsid w:val="00DE7166"/>
    <w:rsid w:val="00DE77B7"/>
    <w:rsid w:val="00DF07FA"/>
    <w:rsid w:val="00E02508"/>
    <w:rsid w:val="00E03718"/>
    <w:rsid w:val="00E055C3"/>
    <w:rsid w:val="00E13013"/>
    <w:rsid w:val="00E17BE8"/>
    <w:rsid w:val="00E25577"/>
    <w:rsid w:val="00E26195"/>
    <w:rsid w:val="00E40E7C"/>
    <w:rsid w:val="00E413C8"/>
    <w:rsid w:val="00E53606"/>
    <w:rsid w:val="00E55B26"/>
    <w:rsid w:val="00E606C5"/>
    <w:rsid w:val="00E678CE"/>
    <w:rsid w:val="00E92730"/>
    <w:rsid w:val="00EA1381"/>
    <w:rsid w:val="00EA13D9"/>
    <w:rsid w:val="00EA1B64"/>
    <w:rsid w:val="00EA3AEE"/>
    <w:rsid w:val="00EB516B"/>
    <w:rsid w:val="00EC2484"/>
    <w:rsid w:val="00EC4C6A"/>
    <w:rsid w:val="00ED020A"/>
    <w:rsid w:val="00ED36C4"/>
    <w:rsid w:val="00EE47E7"/>
    <w:rsid w:val="00EE66DD"/>
    <w:rsid w:val="00EF16A8"/>
    <w:rsid w:val="00EF5CE0"/>
    <w:rsid w:val="00F0470A"/>
    <w:rsid w:val="00F05F77"/>
    <w:rsid w:val="00F13F1D"/>
    <w:rsid w:val="00F20347"/>
    <w:rsid w:val="00F21739"/>
    <w:rsid w:val="00F21854"/>
    <w:rsid w:val="00F238D2"/>
    <w:rsid w:val="00F264CB"/>
    <w:rsid w:val="00F26B02"/>
    <w:rsid w:val="00F334A1"/>
    <w:rsid w:val="00F41820"/>
    <w:rsid w:val="00F47A87"/>
    <w:rsid w:val="00F55A51"/>
    <w:rsid w:val="00F63321"/>
    <w:rsid w:val="00F80DA8"/>
    <w:rsid w:val="00F80EEA"/>
    <w:rsid w:val="00F82151"/>
    <w:rsid w:val="00F83BA7"/>
    <w:rsid w:val="00F858EA"/>
    <w:rsid w:val="00F85ADF"/>
    <w:rsid w:val="00F92C01"/>
    <w:rsid w:val="00F94F10"/>
    <w:rsid w:val="00FA02AD"/>
    <w:rsid w:val="00FA7C7C"/>
    <w:rsid w:val="00FB245C"/>
    <w:rsid w:val="00FB2E1D"/>
    <w:rsid w:val="00FB708E"/>
    <w:rsid w:val="00FC6956"/>
    <w:rsid w:val="00FD0A3D"/>
    <w:rsid w:val="00FD3597"/>
    <w:rsid w:val="00FE1597"/>
    <w:rsid w:val="00FE4DF7"/>
    <w:rsid w:val="00FF62E8"/>
    <w:rsid w:val="0E5DD91B"/>
    <w:rsid w:val="1F8D6BB1"/>
    <w:rsid w:val="3CC286BB"/>
    <w:rsid w:val="4A64D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345801"/>
  <w15:chartTrackingRefBased/>
  <w15:docId w15:val="{30BA1B88-9431-4D31-AD0B-A1D85A7F0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3" w:locked="1"/>
    <w:lsdException w:name="Hyperlink" w:locked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D37E1"/>
    <w:rPr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semiHidden/>
    <w:rsid w:val="00273112"/>
    <w:rPr>
      <w:rFonts w:cs="Times New Roman"/>
      <w:color w:val="0000FF"/>
      <w:u w:val="single"/>
    </w:rPr>
  </w:style>
  <w:style w:type="paragraph" w:styleId="Glava">
    <w:name w:val="header"/>
    <w:basedOn w:val="Navaden"/>
    <w:link w:val="GlavaZnak"/>
    <w:rsid w:val="0027311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locked/>
    <w:rsid w:val="00273112"/>
    <w:rPr>
      <w:rFonts w:ascii="Century Gothic" w:hAnsi="Century Gothic" w:cs="Times New Roman"/>
      <w:sz w:val="24"/>
      <w:szCs w:val="24"/>
      <w:lang w:val="x-none" w:eastAsia="sl-SI"/>
    </w:rPr>
  </w:style>
  <w:style w:type="character" w:customStyle="1" w:styleId="NogaZnak">
    <w:name w:val="Noga Znak"/>
    <w:link w:val="Noga"/>
    <w:locked/>
    <w:rsid w:val="00273112"/>
    <w:rPr>
      <w:rFonts w:ascii="Century Gothic" w:hAnsi="Century Gothic" w:cs="Times New Roman"/>
      <w:sz w:val="24"/>
      <w:szCs w:val="24"/>
      <w:lang w:val="x-none" w:eastAsia="sl-SI"/>
    </w:rPr>
  </w:style>
  <w:style w:type="paragraph" w:styleId="Noga">
    <w:name w:val="footer"/>
    <w:basedOn w:val="Navaden"/>
    <w:link w:val="NogaZnak"/>
    <w:rsid w:val="00273112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link w:val="TelobesedilaZnak"/>
    <w:semiHidden/>
    <w:rsid w:val="00273112"/>
    <w:pPr>
      <w:snapToGrid w:val="0"/>
      <w:jc w:val="both"/>
    </w:pPr>
    <w:rPr>
      <w:rFonts w:ascii="Times New Roman" w:hAnsi="Times New Roman"/>
      <w:b/>
      <w:bCs/>
      <w:szCs w:val="20"/>
      <w:lang w:eastAsia="en-US"/>
    </w:rPr>
  </w:style>
  <w:style w:type="character" w:customStyle="1" w:styleId="TelobesedilaZnak">
    <w:name w:val="Telo besedila Znak"/>
    <w:link w:val="Telobesedila"/>
    <w:semiHidden/>
    <w:locked/>
    <w:rsid w:val="00273112"/>
    <w:rPr>
      <w:rFonts w:ascii="Times New Roman" w:hAnsi="Times New Roman" w:cs="Times New Roman"/>
      <w:b/>
      <w:bCs/>
      <w:sz w:val="20"/>
      <w:szCs w:val="20"/>
    </w:rPr>
  </w:style>
  <w:style w:type="paragraph" w:styleId="Telobesedila3">
    <w:name w:val="Body Text 3"/>
    <w:basedOn w:val="Navaden"/>
    <w:link w:val="Telobesedila3Znak"/>
    <w:rsid w:val="00273112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locked/>
    <w:rsid w:val="00273112"/>
    <w:rPr>
      <w:rFonts w:ascii="Century Gothic" w:hAnsi="Century Gothic" w:cs="Times New Roman"/>
      <w:sz w:val="16"/>
      <w:szCs w:val="16"/>
      <w:lang w:val="x-none" w:eastAsia="sl-SI"/>
    </w:rPr>
  </w:style>
  <w:style w:type="character" w:customStyle="1" w:styleId="BesedilooblakaZnak">
    <w:name w:val="Besedilo oblačka Znak"/>
    <w:link w:val="Besedilooblaka"/>
    <w:semiHidden/>
    <w:locked/>
    <w:rsid w:val="00273112"/>
    <w:rPr>
      <w:rFonts w:ascii="Tahoma" w:hAnsi="Tahoma" w:cs="Tahoma"/>
      <w:sz w:val="16"/>
      <w:szCs w:val="16"/>
      <w:lang w:val="x-none" w:eastAsia="sl-SI"/>
    </w:rPr>
  </w:style>
  <w:style w:type="paragraph" w:styleId="Besedilooblaka">
    <w:name w:val="Balloon Text"/>
    <w:basedOn w:val="Navaden"/>
    <w:link w:val="BesedilooblakaZnak"/>
    <w:semiHidden/>
    <w:rsid w:val="00273112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avaden"/>
    <w:rsid w:val="00273112"/>
    <w:pPr>
      <w:ind w:left="708"/>
    </w:pPr>
  </w:style>
  <w:style w:type="character" w:styleId="Pripombasklic">
    <w:name w:val="annotation reference"/>
    <w:semiHidden/>
    <w:rsid w:val="001730D8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1730D8"/>
    <w:rPr>
      <w:sz w:val="20"/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1730D8"/>
    <w:rPr>
      <w:rFonts w:ascii="Century Gothic" w:hAnsi="Century Gothic" w:cs="Times New Roman"/>
    </w:rPr>
  </w:style>
  <w:style w:type="paragraph" w:styleId="Zadevapripombe">
    <w:name w:val="annotation subject"/>
    <w:basedOn w:val="Pripombabesedilo"/>
    <w:next w:val="Pripombabesedilo"/>
    <w:link w:val="ZadevapripombeZnak"/>
    <w:semiHidden/>
    <w:rsid w:val="001730D8"/>
    <w:rPr>
      <w:b/>
      <w:bCs/>
    </w:rPr>
  </w:style>
  <w:style w:type="character" w:customStyle="1" w:styleId="ZadevapripombeZnak">
    <w:name w:val="Zadeva pripombe Znak"/>
    <w:link w:val="Zadevapripombe"/>
    <w:semiHidden/>
    <w:locked/>
    <w:rsid w:val="001730D8"/>
    <w:rPr>
      <w:rFonts w:ascii="Century Gothic" w:hAnsi="Century Gothic" w:cs="Times New Roman"/>
      <w:b/>
      <w:bCs/>
    </w:rPr>
  </w:style>
  <w:style w:type="paragraph" w:customStyle="1" w:styleId="Revision1">
    <w:name w:val="Revision1"/>
    <w:hidden/>
    <w:semiHidden/>
    <w:rsid w:val="001730D8"/>
    <w:rPr>
      <w:rFonts w:ascii="Century Gothic" w:hAnsi="Century Gothic"/>
      <w:sz w:val="22"/>
      <w:szCs w:val="24"/>
      <w:lang w:eastAsia="sl-SI"/>
    </w:rPr>
  </w:style>
  <w:style w:type="paragraph" w:customStyle="1" w:styleId="ListParagraph2">
    <w:name w:val="List Paragraph2"/>
    <w:basedOn w:val="Navaden"/>
    <w:uiPriority w:val="34"/>
    <w:qFormat/>
    <w:rsid w:val="000C034F"/>
    <w:pPr>
      <w:ind w:left="708"/>
    </w:pPr>
  </w:style>
  <w:style w:type="paragraph" w:customStyle="1" w:styleId="Revision2">
    <w:name w:val="Revision2"/>
    <w:hidden/>
    <w:uiPriority w:val="99"/>
    <w:semiHidden/>
    <w:rsid w:val="00BE211B"/>
    <w:rPr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A23663"/>
    <w:rPr>
      <w:sz w:val="24"/>
      <w:szCs w:val="24"/>
      <w:lang w:eastAsia="sl-SI"/>
    </w:rPr>
  </w:style>
  <w:style w:type="paragraph" w:styleId="Navadensplet">
    <w:name w:val="Normal (Web)"/>
    <w:basedOn w:val="Navaden"/>
    <w:uiPriority w:val="99"/>
    <w:unhideWhenUsed/>
    <w:rsid w:val="00035C24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paragraph" w:customStyle="1" w:styleId="Default">
    <w:name w:val="Default"/>
    <w:rsid w:val="001C7FA2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710649"/>
    <w:rPr>
      <w:color w:val="605E5C"/>
      <w:shd w:val="clear" w:color="auto" w:fill="E1DFDD"/>
    </w:rPr>
  </w:style>
  <w:style w:type="character" w:customStyle="1" w:styleId="jlqj4b">
    <w:name w:val="jlqj4b"/>
    <w:rsid w:val="00A61E76"/>
  </w:style>
  <w:style w:type="character" w:customStyle="1" w:styleId="viiyi">
    <w:name w:val="viiyi"/>
    <w:rsid w:val="00B55E07"/>
  </w:style>
  <w:style w:type="paragraph" w:customStyle="1" w:styleId="xmsonormal">
    <w:name w:val="x_msonormal"/>
    <w:basedOn w:val="Navaden"/>
    <w:rsid w:val="00CB6DE1"/>
    <w:rPr>
      <w:rFonts w:eastAsiaTheme="minorHAnsi" w:cs="Calibri"/>
      <w:sz w:val="22"/>
      <w:szCs w:val="22"/>
    </w:rPr>
  </w:style>
  <w:style w:type="character" w:customStyle="1" w:styleId="contentpasted1">
    <w:name w:val="contentpasted1"/>
    <w:basedOn w:val="Privzetapisavaodstavka"/>
    <w:rsid w:val="00CB6D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4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4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34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8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dpi.com/2079-9292/11/13/2090" TargetMode="External"/><Relationship Id="rId13" Type="http://schemas.openxmlformats.org/officeDocument/2006/relationships/hyperlink" Target="https://ieeexplore.ieee.org/document/9872027" TargetMode="External"/><Relationship Id="rId18" Type="http://schemas.openxmlformats.org/officeDocument/2006/relationships/hyperlink" Target="https://dx.doi.org/10.1145/3554337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dx.doi.org/10.1109/TVCG.2022.3203088" TargetMode="External"/><Relationship Id="rId17" Type="http://schemas.openxmlformats.org/officeDocument/2006/relationships/hyperlink" Target="https://doi.org/10.1145/356771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l.acm.org/doi/pdf/10.1145/3567719" TargetMode="External"/><Relationship Id="rId20" Type="http://schemas.openxmlformats.org/officeDocument/2006/relationships/hyperlink" Target="https://dx.doi.org/10.1109/TLT.2018.2840716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1109/TVCG.2022.320308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x.doi.org/10.1109/TVCG.2022.3203116" TargetMode="External"/><Relationship Id="rId23" Type="http://schemas.openxmlformats.org/officeDocument/2006/relationships/theme" Target="theme/theme1.xml"/><Relationship Id="rId28" Type="http://schemas.microsoft.com/office/2016/09/relationships/commentsIds" Target="commentsIds.xml"/><Relationship Id="rId10" Type="http://schemas.openxmlformats.org/officeDocument/2006/relationships/hyperlink" Target="https://ieeexplore.ieee.org/document/9873961/" TargetMode="External"/><Relationship Id="rId19" Type="http://schemas.openxmlformats.org/officeDocument/2006/relationships/hyperlink" Target="https://ieeexplore.ieee.org/document/836581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x.doi.org/10.3390/electronics11132090" TargetMode="External"/><Relationship Id="rId14" Type="http://schemas.openxmlformats.org/officeDocument/2006/relationships/hyperlink" Target="https://doi.org/10.1109/TVCG.2022.3203116" TargetMode="External"/><Relationship Id="rId22" Type="http://schemas.openxmlformats.org/officeDocument/2006/relationships/fontTable" Target="fontTable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B24DB0-E513-4D9F-A2E4-DA9EAC55E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1304</Words>
  <Characters>9455</Characters>
  <Application>Microsoft Office Word</Application>
  <DocSecurity>0</DocSecurity>
  <Lines>78</Lines>
  <Paragraphs>21</Paragraphs>
  <ScaleCrop>false</ScaleCrop>
  <Company>Hewlett-Packard Company</Company>
  <LinksUpToDate>false</LinksUpToDate>
  <CharactersWithSpaces>10738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PREDLOG ZA AKREDITACIJO</dc:title>
  <dc:subject/>
  <dc:creator>ifkopm</dc:creator>
  <cp:keywords/>
  <cp:lastModifiedBy>User</cp:lastModifiedBy>
  <cp:revision>11</cp:revision>
  <cp:lastPrinted>2015-02-18T19:48:00Z</cp:lastPrinted>
  <dcterms:created xsi:type="dcterms:W3CDTF">2023-08-22T11:39:00Z</dcterms:created>
  <dcterms:modified xsi:type="dcterms:W3CDTF">2023-08-30T14:42:00Z</dcterms:modified>
</cp:coreProperties>
</file>