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28C3E" w14:textId="77777777" w:rsidR="001A1EE4" w:rsidRPr="00356291" w:rsidRDefault="001A1EE4" w:rsidP="001A1EE4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A1EE4" w:rsidRPr="00356291" w14:paraId="5FCAA568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1AEB88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1A1EE4" w:rsidRPr="00356291" w14:paraId="7EFB2530" w14:textId="77777777" w:rsidTr="00F905D7">
        <w:tc>
          <w:tcPr>
            <w:tcW w:w="1799" w:type="dxa"/>
            <w:gridSpan w:val="3"/>
          </w:tcPr>
          <w:p w14:paraId="7C388149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CD0D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Enakopravnost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neenakost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vzgoji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izobraževanju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 </w:t>
            </w:r>
          </w:p>
        </w:tc>
      </w:tr>
      <w:tr w:rsidR="001A1EE4" w:rsidRPr="00356291" w14:paraId="245C7F90" w14:textId="77777777" w:rsidTr="00F905D7">
        <w:tc>
          <w:tcPr>
            <w:tcW w:w="1799" w:type="dxa"/>
            <w:gridSpan w:val="3"/>
          </w:tcPr>
          <w:p w14:paraId="03CEAEDB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CA52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Equality and inequality in education </w:t>
            </w:r>
          </w:p>
        </w:tc>
      </w:tr>
      <w:tr w:rsidR="001A1EE4" w:rsidRPr="00356291" w14:paraId="4538BBC9" w14:textId="77777777" w:rsidTr="00F905D7">
        <w:tc>
          <w:tcPr>
            <w:tcW w:w="3307" w:type="dxa"/>
            <w:gridSpan w:val="5"/>
            <w:vAlign w:val="center"/>
          </w:tcPr>
          <w:p w14:paraId="0B966DA4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4F8D424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8EF3F51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D5D0941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1A1EE4" w:rsidRPr="00356291" w14:paraId="4F6A9A09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88D833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18DAEFA0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279176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63042884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934930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7A6B8C3A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EF8C74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22EBE987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1A1EE4" w:rsidRPr="00356291" w14:paraId="4B8306FF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3BBD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8DCB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46D7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7263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1A1EE4" w:rsidRPr="00356291" w14:paraId="44FB5B21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5F7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1310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09E0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D7FF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1A1EE4" w:rsidRPr="00356291" w14:paraId="371AB3FF" w14:textId="77777777" w:rsidTr="00F905D7">
        <w:trPr>
          <w:trHeight w:val="103"/>
        </w:trPr>
        <w:tc>
          <w:tcPr>
            <w:tcW w:w="9690" w:type="dxa"/>
            <w:gridSpan w:val="18"/>
          </w:tcPr>
          <w:p w14:paraId="79E3E6D0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1A1EE4" w:rsidRPr="00356291" w14:paraId="75F8B098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780FFC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01ED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/Elective</w:t>
            </w:r>
          </w:p>
        </w:tc>
      </w:tr>
      <w:tr w:rsidR="001A1EE4" w:rsidRPr="00356291" w14:paraId="02C1264F" w14:textId="77777777" w:rsidTr="00F905D7">
        <w:tc>
          <w:tcPr>
            <w:tcW w:w="5718" w:type="dxa"/>
            <w:gridSpan w:val="12"/>
          </w:tcPr>
          <w:p w14:paraId="609BACB4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3D6E66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A1EE4" w:rsidRPr="00356291" w14:paraId="4E80CB5F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763B7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341B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A1EE4" w:rsidRPr="00356291" w14:paraId="26FFF1B2" w14:textId="77777777" w:rsidTr="00F905D7">
        <w:tc>
          <w:tcPr>
            <w:tcW w:w="9690" w:type="dxa"/>
            <w:gridSpan w:val="18"/>
          </w:tcPr>
          <w:p w14:paraId="3E06D401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A1EE4" w:rsidRPr="00356291" w14:paraId="4B7B4F14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E81082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38CE12B5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B08E88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1458DD03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237B41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5C3C4B2C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1CB9AB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0B9111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C8F8A5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37F77FA6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2CE8D581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53734D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1A1EE4" w:rsidRPr="00356291" w14:paraId="54FBB06E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80B7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CD24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9DB1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714F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ADA8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C439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88F69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6B50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1A1EE4" w:rsidRPr="00356291" w14:paraId="2D06B83A" w14:textId="77777777" w:rsidTr="00F905D7">
        <w:tc>
          <w:tcPr>
            <w:tcW w:w="9690" w:type="dxa"/>
            <w:gridSpan w:val="18"/>
          </w:tcPr>
          <w:p w14:paraId="56AC5A08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1A1EE4" w:rsidRPr="00A2698D" w14:paraId="08D1EBD8" w14:textId="77777777" w:rsidTr="00F905D7">
        <w:tc>
          <w:tcPr>
            <w:tcW w:w="3307" w:type="dxa"/>
            <w:gridSpan w:val="5"/>
          </w:tcPr>
          <w:p w14:paraId="75D6624F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575A" w14:textId="5CFD2130" w:rsidR="001A1EE4" w:rsidRPr="00356291" w:rsidRDefault="00F132B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izr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 prof</w:t>
            </w:r>
            <w:r w:rsidR="001A1EE4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 dr. Sara Brezigar/Ass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ociate</w:t>
            </w:r>
            <w:r w:rsidR="001A1EE4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Prof. Sara </w:t>
            </w:r>
            <w:proofErr w:type="spellStart"/>
            <w:r w:rsidR="001A1EE4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Brezigar</w:t>
            </w:r>
            <w:proofErr w:type="spellEnd"/>
            <w:r w:rsidR="001A1EE4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 PhD</w:t>
            </w:r>
          </w:p>
        </w:tc>
      </w:tr>
      <w:tr w:rsidR="001A1EE4" w:rsidRPr="00A2698D" w14:paraId="674CE6BF" w14:textId="77777777" w:rsidTr="00F905D7">
        <w:tc>
          <w:tcPr>
            <w:tcW w:w="9690" w:type="dxa"/>
            <w:gridSpan w:val="18"/>
          </w:tcPr>
          <w:p w14:paraId="78517044" w14:textId="77777777" w:rsidR="001A1EE4" w:rsidRPr="00356291" w:rsidRDefault="001A1EE4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</w:tr>
      <w:tr w:rsidR="001A1EE4" w:rsidRPr="00356291" w14:paraId="502BC5DB" w14:textId="77777777" w:rsidTr="00F905D7">
        <w:tc>
          <w:tcPr>
            <w:tcW w:w="1641" w:type="dxa"/>
            <w:gridSpan w:val="2"/>
            <w:vMerge w:val="restart"/>
          </w:tcPr>
          <w:p w14:paraId="0C3D2BF2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21CB8E60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1921B9D7" w14:textId="77777777" w:rsidR="001A1EE4" w:rsidRPr="00356291" w:rsidRDefault="001A1EE4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3317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1A1EE4" w:rsidRPr="00356291" w14:paraId="497F18D7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A524DDB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281A899" w14:textId="77777777" w:rsidR="001A1EE4" w:rsidRPr="00356291" w:rsidRDefault="001A1EE4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A77C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1A1EE4" w:rsidRPr="00356291" w14:paraId="65E154AB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8C3F4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BB224EF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1C3FAEA2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21B2D1B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E3DBF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CB3B988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1A1EE4" w:rsidRPr="00356291" w14:paraId="09B4B358" w14:textId="77777777" w:rsidTr="00F905D7">
        <w:trPr>
          <w:trHeight w:val="32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2227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7CF993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5A37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1A1EE4" w:rsidRPr="00356291" w14:paraId="7B8A7F9E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0F5C1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0F0F58E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7093FF3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70E50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31D0661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1A1EE4" w:rsidRPr="00356291" w14:paraId="7535B45D" w14:textId="77777777" w:rsidTr="00F905D7">
        <w:trPr>
          <w:trHeight w:val="69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BC13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Vrednote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implicitni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del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6691D920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Ključni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normativni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okvir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enakopravnost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enake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možnosti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diskriminacija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osnovi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osebnih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okoliščin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0443919F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Neenakost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dejavniki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razlikovanja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vzgojno-izobraževalnih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ustanovah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(npr.na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osnovi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rasnega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ali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etničnega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porekla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položaja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verske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pripadnosti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spola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spolne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usmerjenosti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idr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.); </w:t>
            </w:r>
          </w:p>
          <w:p w14:paraId="2F3630F1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enakosti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neenakosti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ugotavljanje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merjenje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neenakosti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ugotavljanje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diskriminacije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4D005F86" w14:textId="0BA86EA7" w:rsidR="001A1EE4" w:rsidRPr="00FE3D4C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Neenakost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šolstvu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temeljni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perspektive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  <w:r w:rsidR="00A87BB7"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  <w:p w14:paraId="225D6695" w14:textId="1BDD7D43" w:rsidR="001A1EE4" w:rsidRPr="00FE3D4C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Vzroki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neenakosti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prirojeni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dejavniki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razlikovanja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vs.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kultura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revščine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segregacija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na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področju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stanovanjske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politike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področju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šolstva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politike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zaposlovanja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država</w:t>
            </w:r>
            <w:proofErr w:type="spellEnd"/>
            <w:r w:rsidR="00A87BB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A87BB7">
              <w:rPr>
                <w:rFonts w:ascii="Calibri Light" w:hAnsi="Calibri Light" w:cs="Calibri Light"/>
                <w:sz w:val="22"/>
                <w:szCs w:val="22"/>
                <w:lang w:val="it-IT"/>
              </w:rPr>
              <w:t>vpliv</w:t>
            </w:r>
            <w:proofErr w:type="spellEnd"/>
            <w:r w:rsidR="00A87BB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87BB7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,…);</w:t>
            </w:r>
          </w:p>
          <w:p w14:paraId="74351FDE" w14:textId="77777777" w:rsidR="001A1EE4" w:rsidRPr="00FE3D4C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Povezava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med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neenakostjo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šolstvom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kako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družinske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okoliščine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drugi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dejavniki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vplivajo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šolski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uspeh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14:paraId="35147B44" w14:textId="77777777" w:rsidR="001A1EE4" w:rsidRPr="00FE3D4C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Mehanizmi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neenakosti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politike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zagotavljanje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enakih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možnosti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šolstvu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6DC99DAB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Perspektive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prihodnost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28B46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FAD5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Values as an implicit part of education;</w:t>
            </w:r>
          </w:p>
          <w:p w14:paraId="3AC4A7A1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key concepts as the basic normative framework: equality, equal opportunities in the field of education, discrimination on the ground of personal circumstances;</w:t>
            </w:r>
          </w:p>
          <w:p w14:paraId="255F94B2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Inequality and the factors of differentiation in educational institutions (e.g. on the basis of racial or ethnic origin, social status, religious affiliation, gender or sexual orientation, etc.);</w:t>
            </w:r>
          </w:p>
          <w:p w14:paraId="5ED835E5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Theories of equality and inequality, the identification and measuring of inequality, the identification of discrimination;</w:t>
            </w:r>
          </w:p>
          <w:p w14:paraId="27988C1A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Inequality in education: the basic concepts and perspectives;</w:t>
            </w:r>
          </w:p>
          <w:p w14:paraId="2243893B" w14:textId="2125F16E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causes of inequality (inborn factors of differentiation vs. culture of poverty, segregation in the area of housing policy, in the field of work and education, employment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policy, welfare state, </w:t>
            </w:r>
            <w:r w:rsidR="00B9276E">
              <w:rPr>
                <w:rFonts w:ascii="Calibri Light" w:hAnsi="Calibri Light" w:cs="Calibri Light"/>
                <w:sz w:val="22"/>
                <w:szCs w:val="22"/>
              </w:rPr>
              <w:t xml:space="preserve">impact of technology,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etc.);</w:t>
            </w:r>
          </w:p>
          <w:p w14:paraId="13F4505D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Links between inequality and education: in what ways family circumstances and other environmental factors affect performance; </w:t>
            </w:r>
          </w:p>
          <w:p w14:paraId="1EBBAE8B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mechanisms of inequality and the policies to ensure equal opportunities in education;</w:t>
            </w:r>
          </w:p>
          <w:p w14:paraId="2123CB29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Perspectives for the future.</w:t>
            </w:r>
          </w:p>
        </w:tc>
      </w:tr>
    </w:tbl>
    <w:p w14:paraId="28555723" w14:textId="77777777" w:rsidR="001A1EE4" w:rsidRPr="00356291" w:rsidRDefault="001A1EE4" w:rsidP="001A1EE4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1A1EE4" w:rsidRPr="00A2698D" w14:paraId="322886CC" w14:textId="77777777" w:rsidTr="00F905D7">
        <w:tc>
          <w:tcPr>
            <w:tcW w:w="9695" w:type="dxa"/>
            <w:gridSpan w:val="6"/>
          </w:tcPr>
          <w:p w14:paraId="6CFC9D39" w14:textId="77777777" w:rsidR="001A1EE4" w:rsidRPr="00356291" w:rsidRDefault="001A1EE4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1A1EE4" w:rsidRPr="00356291" w14:paraId="65F1AFA9" w14:textId="77777777" w:rsidTr="00F905D7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19F3" w14:textId="77777777" w:rsidR="001A1EE4" w:rsidRPr="00356291" w:rsidRDefault="001A1EE4" w:rsidP="00F905D7">
            <w:pPr>
              <w:tabs>
                <w:tab w:val="num" w:pos="720"/>
              </w:tabs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literature/Basic readings:</w:t>
            </w:r>
          </w:p>
          <w:p w14:paraId="0C503C00" w14:textId="796792BB" w:rsidR="004C5A38" w:rsidRPr="004C5A38" w:rsidRDefault="003D1F7F" w:rsidP="00813B3F">
            <w:pPr>
              <w:pStyle w:val="Odstavekseznama"/>
              <w:numPr>
                <w:ilvl w:val="0"/>
                <w:numId w:val="1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Reardon, S. F. (2011). The widening academic achievement gap between the rich and the poor: New evidence and possible explanations. </w:t>
            </w:r>
            <w:r>
              <w:rPr>
                <w:rFonts w:ascii="Calibri Light" w:hAnsi="Calibri Light" w:cs="Calibri Light"/>
                <w:sz w:val="22"/>
                <w:szCs w:val="22"/>
              </w:rPr>
              <w:t>V</w:t>
            </w:r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R. Murnane &amp; G. Duncan (Eds.),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Whither opportunity? Rising inequality, schools, and children's life chances</w:t>
            </w:r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(pp. 91-116). New York: Russell Sage Foundation.</w:t>
            </w:r>
          </w:p>
          <w:p w14:paraId="3386CA88" w14:textId="10B3E72A" w:rsidR="00EC561B" w:rsidRPr="00EC561B" w:rsidRDefault="00EC561B" w:rsidP="00813B3F">
            <w:pPr>
              <w:pStyle w:val="Odstavekseznama"/>
              <w:numPr>
                <w:ilvl w:val="0"/>
                <w:numId w:val="1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Dronkers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, J. (Ed.). (2010).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Quality and Inequality of Education: Cross-National Perspectives.</w:t>
            </w: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Dordrecht, Heidelberg, London, New York: Springer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Science+Business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Media BV.</w:t>
            </w:r>
          </w:p>
          <w:p w14:paraId="7D8F5D18" w14:textId="0AE92DF9" w:rsidR="00FE3D4C" w:rsidRDefault="00FE3D4C" w:rsidP="00813B3F">
            <w:pPr>
              <w:pStyle w:val="Odstavekseznama"/>
              <w:numPr>
                <w:ilvl w:val="0"/>
                <w:numId w:val="1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Sardoč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, M. (2013). </w:t>
            </w:r>
            <w:r>
              <w:rPr>
                <w:rFonts w:ascii="Calibri Light" w:hAnsi="Calibri Light" w:cs="Calibri Light"/>
                <w:sz w:val="22"/>
                <w:szCs w:val="22"/>
              </w:rPr>
              <w:t>“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Enake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izobrazevalne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)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možnosti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družbena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neenakost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>.</w:t>
            </w:r>
            <w:r>
              <w:rPr>
                <w:rFonts w:ascii="Calibri Light" w:hAnsi="Calibri Light" w:cs="Calibri Light"/>
                <w:sz w:val="22"/>
                <w:szCs w:val="22"/>
              </w:rPr>
              <w:t>”</w:t>
            </w: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i/>
                <w:sz w:val="22"/>
                <w:szCs w:val="22"/>
              </w:rPr>
              <w:t>Sodobna</w:t>
            </w:r>
            <w:proofErr w:type="spellEnd"/>
            <w:r w:rsidRPr="00FE3D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i/>
                <w:sz w:val="22"/>
                <w:szCs w:val="22"/>
              </w:rPr>
              <w:t>pedagogika</w:t>
            </w:r>
            <w:proofErr w:type="spellEnd"/>
            <w:r w:rsidRPr="00FE3D4C">
              <w:rPr>
                <w:rFonts w:ascii="Calibri Light" w:hAnsi="Calibri Light" w:cs="Calibri Light"/>
                <w:i/>
                <w:sz w:val="22"/>
                <w:szCs w:val="22"/>
              </w:rPr>
              <w:t>,</w:t>
            </w: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64(2), 48.</w:t>
            </w:r>
          </w:p>
          <w:p w14:paraId="327A15BD" w14:textId="77777777" w:rsidR="00EC561B" w:rsidRPr="00FE3D4C" w:rsidRDefault="00EC561B" w:rsidP="00813B3F">
            <w:pPr>
              <w:pStyle w:val="Odstavekseznama"/>
              <w:numPr>
                <w:ilvl w:val="0"/>
                <w:numId w:val="1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Ferle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, S., &amp;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Lavrić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, M. (2005).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Družbene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neenakosti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terciarno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izobraževanje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slovenskem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Vpogled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odnos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med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šolskim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sistemom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socialno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strukturo</w:t>
            </w:r>
            <w:proofErr w:type="spellEnd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.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Teorija</w:t>
            </w:r>
            <w:proofErr w:type="spellEnd"/>
            <w:r w:rsidRPr="003D1F7F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praksa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, 42(4-6).</w:t>
            </w:r>
          </w:p>
          <w:p w14:paraId="2E9558BD" w14:textId="65DC297C" w:rsidR="00EC561B" w:rsidRPr="00EC561B" w:rsidRDefault="00EC561B" w:rsidP="00813B3F">
            <w:pPr>
              <w:pStyle w:val="Odstavekseznama"/>
              <w:numPr>
                <w:ilvl w:val="0"/>
                <w:numId w:val="1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Šimenc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M. (2021).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Vloga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izobraževanju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enake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možnosti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učencev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obdobju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pandemije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Journal of Contemporary Educational Studies/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Sodobna</w:t>
            </w:r>
            <w:proofErr w:type="spellEnd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Pedagogika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>, 72.</w:t>
            </w:r>
          </w:p>
          <w:p w14:paraId="09AC4B21" w14:textId="1FBBD4ED" w:rsidR="00FE3D4C" w:rsidRDefault="00FE3D4C" w:rsidP="00813B3F">
            <w:pPr>
              <w:pStyle w:val="Odstavekseznama"/>
              <w:numPr>
                <w:ilvl w:val="0"/>
                <w:numId w:val="1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Sen, A. (1992).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Inequality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Reexamined</w:t>
            </w:r>
            <w:proofErr w:type="spellEnd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New York: Russell Sage Foundation.</w:t>
            </w:r>
          </w:p>
          <w:p w14:paraId="03E442C5" w14:textId="6FA5AB35" w:rsidR="00EC561B" w:rsidRDefault="00EC561B" w:rsidP="00813B3F">
            <w:pPr>
              <w:pStyle w:val="Odstavekseznama"/>
              <w:numPr>
                <w:ilvl w:val="0"/>
                <w:numId w:val="1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Rawls, J. (1999). </w:t>
            </w:r>
            <w:r w:rsidRPr="00FE3D4C">
              <w:rPr>
                <w:rFonts w:ascii="Calibri Light" w:hAnsi="Calibri Light" w:cs="Calibri Light"/>
                <w:i/>
                <w:sz w:val="22"/>
                <w:szCs w:val="22"/>
              </w:rPr>
              <w:t>A theory of justice.</w:t>
            </w: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Cambridge, MA: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Belknap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Press.</w:t>
            </w:r>
          </w:p>
          <w:p w14:paraId="41A5FFE6" w14:textId="77777777" w:rsidR="00813B3F" w:rsidRPr="00EC561B" w:rsidRDefault="00813B3F" w:rsidP="00813B3F">
            <w:pPr>
              <w:pStyle w:val="Odstavekseznama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45FE31" w14:textId="228D4806" w:rsidR="001A1EE4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literature/Complementary readings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4301EBE3" w14:textId="001277CB" w:rsidR="00FE3D4C" w:rsidRDefault="00FE3D4C" w:rsidP="00813B3F">
            <w:pPr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Košak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Babuder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, M. (2002).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Vpliv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revščine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otrokov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psihoﬁzični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razvoj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učno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uspešnost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Defectologica</w:t>
            </w:r>
            <w:proofErr w:type="spellEnd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Slovenica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>, 10(3), 63-73.</w:t>
            </w:r>
          </w:p>
          <w:p w14:paraId="569D91F2" w14:textId="77777777" w:rsidR="00EC561B" w:rsidRPr="00FE3D4C" w:rsidRDefault="00EC561B" w:rsidP="00813B3F">
            <w:pPr>
              <w:pStyle w:val="Odstavekseznama"/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Attewell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, P., &amp; Newman, K. S. (2010).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Growing Gaps: Educational Inequality around the World</w:t>
            </w:r>
            <w:r w:rsidRPr="00FE3D4C">
              <w:rPr>
                <w:rFonts w:ascii="Calibri Light" w:hAnsi="Calibri Light" w:cs="Calibri Light"/>
                <w:sz w:val="22"/>
                <w:szCs w:val="22"/>
              </w:rPr>
              <w:t>. New York: Oxford University Press.</w:t>
            </w:r>
          </w:p>
          <w:p w14:paraId="5F8A459D" w14:textId="60953359" w:rsidR="00EC561B" w:rsidRPr="00EC561B" w:rsidRDefault="00EC561B" w:rsidP="00813B3F">
            <w:pPr>
              <w:pStyle w:val="Odstavekseznama"/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Drohan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, M. (Ed.). (2018).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Innocenti</w:t>
            </w:r>
            <w:proofErr w:type="spellEnd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Research Card: An Unfair Start: Inequality in Children's Education in Rich Countries. </w:t>
            </w:r>
            <w:r w:rsidRPr="00FE3D4C">
              <w:rPr>
                <w:rFonts w:ascii="Calibri Light" w:hAnsi="Calibri Light" w:cs="Calibri Light"/>
                <w:sz w:val="22"/>
                <w:szCs w:val="22"/>
              </w:rPr>
              <w:t>Florence: UNICEF Office of Research.</w:t>
            </w:r>
          </w:p>
          <w:p w14:paraId="144E12B1" w14:textId="518FF0A1" w:rsidR="00AD4217" w:rsidRPr="00AD4217" w:rsidRDefault="00AD4217" w:rsidP="00813B3F">
            <w:pPr>
              <w:pStyle w:val="Odstavekseznama"/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662492">
              <w:rPr>
                <w:rFonts w:ascii="Calibri Light" w:hAnsi="Calibri Light" w:cs="Calibri Light"/>
                <w:sz w:val="22"/>
                <w:szCs w:val="22"/>
                <w:lang w:val="it-IT"/>
              </w:rPr>
              <w:t>Razdevšek</w:t>
            </w:r>
            <w:proofErr w:type="spellEnd"/>
            <w:r w:rsidRPr="00662492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62492">
              <w:rPr>
                <w:rFonts w:ascii="Calibri Light" w:hAnsi="Calibri Light" w:cs="Calibri Light"/>
                <w:sz w:val="22"/>
                <w:szCs w:val="22"/>
                <w:lang w:val="it-IT"/>
              </w:rPr>
              <w:t>Pučko</w:t>
            </w:r>
            <w:proofErr w:type="spellEnd"/>
            <w:r w:rsidRPr="00662492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C. (Ed.). (2003). </w:t>
            </w:r>
            <w:proofErr w:type="spellStart"/>
            <w:r w:rsidRPr="00662492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Uspešnost</w:t>
            </w:r>
            <w:proofErr w:type="spellEnd"/>
            <w:r w:rsidRPr="00662492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662492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pravičnost</w:t>
            </w:r>
            <w:proofErr w:type="spellEnd"/>
            <w:r w:rsidRPr="00662492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662492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šoli</w:t>
            </w:r>
            <w:proofErr w:type="spellEnd"/>
            <w:r w:rsidRPr="00662492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.</w:t>
            </w:r>
            <w:r w:rsidRPr="00662492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Ljubljana: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Pedagoška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fakulteta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BC334D7" w14:textId="77777777" w:rsidR="00FE3D4C" w:rsidRPr="00FE3D4C" w:rsidRDefault="00FE3D4C" w:rsidP="00813B3F">
            <w:pPr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Apple, M. W. (2001). Comparing neo-liberal projects and inequality in education.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Comparative Education</w:t>
            </w:r>
            <w:r w:rsidRPr="00FE3D4C">
              <w:rPr>
                <w:rFonts w:ascii="Calibri Light" w:hAnsi="Calibri Light" w:cs="Calibri Light"/>
                <w:sz w:val="22"/>
                <w:szCs w:val="22"/>
              </w:rPr>
              <w:t>, 37(4), 409-423.</w:t>
            </w:r>
          </w:p>
          <w:p w14:paraId="4ACEF0A0" w14:textId="15750952" w:rsidR="00FE3D4C" w:rsidRDefault="00FE3D4C" w:rsidP="00813B3F">
            <w:pPr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Lesar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, I. (2019).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Izzivi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pedagogike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vpeljevanju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inkluzivnosti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šolski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sistem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Journal of Contemporary Educational Studies/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Sodobna</w:t>
            </w:r>
            <w:proofErr w:type="spellEnd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Pedagogika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>, 70(1).</w:t>
            </w:r>
          </w:p>
          <w:p w14:paraId="45F34C28" w14:textId="5AC993CB" w:rsidR="004C5A38" w:rsidRDefault="004C5A38" w:rsidP="00813B3F">
            <w:pPr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4C5A38">
              <w:rPr>
                <w:rFonts w:ascii="Calibri Light" w:hAnsi="Calibri Light" w:cs="Calibri Light"/>
                <w:sz w:val="22"/>
                <w:szCs w:val="22"/>
              </w:rPr>
              <w:t xml:space="preserve">Lewis, A. E. (2003). </w:t>
            </w:r>
            <w:r w:rsidRPr="004C5A38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Race in the schoolyard: Negotiating the </w:t>
            </w:r>
            <w:proofErr w:type="spellStart"/>
            <w:r w:rsidRPr="004C5A38">
              <w:rPr>
                <w:rFonts w:ascii="Calibri Light" w:hAnsi="Calibri Light" w:cs="Calibri Light"/>
                <w:i/>
                <w:sz w:val="22"/>
                <w:szCs w:val="22"/>
              </w:rPr>
              <w:t>color</w:t>
            </w:r>
            <w:proofErr w:type="spellEnd"/>
            <w:r w:rsidRPr="004C5A38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line in classrooms and communities.</w:t>
            </w:r>
            <w:r w:rsidRPr="004C5A38">
              <w:rPr>
                <w:rFonts w:ascii="Calibri Light" w:hAnsi="Calibri Light" w:cs="Calibri Light"/>
                <w:sz w:val="22"/>
                <w:szCs w:val="22"/>
              </w:rPr>
              <w:t xml:space="preserve"> Rutgers University Press.</w:t>
            </w:r>
          </w:p>
          <w:p w14:paraId="3165744E" w14:textId="77777777" w:rsidR="00882E2D" w:rsidRDefault="00882E2D" w:rsidP="00813B3F">
            <w:pPr>
              <w:pStyle w:val="Odstavekseznama"/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Payne, K. (2017).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The Broken Ladder: How Inequality Affects the Way We Think, Live, and Die.</w:t>
            </w:r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New York: Viking.</w:t>
            </w:r>
          </w:p>
          <w:p w14:paraId="0237CAA3" w14:textId="1856E6E9" w:rsidR="00882E2D" w:rsidRDefault="00882E2D" w:rsidP="00813B3F">
            <w:pPr>
              <w:pStyle w:val="Odstavekseznama"/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Bawden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, R. J. (2018).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Educated Inequality: Struggles for Justice in Higher Education.</w:t>
            </w:r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New York: Teachers College Press.</w:t>
            </w:r>
          </w:p>
          <w:p w14:paraId="58E52FA4" w14:textId="77777777" w:rsidR="00813B3F" w:rsidRPr="00882E2D" w:rsidRDefault="00813B3F" w:rsidP="00813B3F">
            <w:pPr>
              <w:pStyle w:val="Odstavekseznama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3D62A60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Dodatna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literature/Supplementary readings:</w:t>
            </w:r>
          </w:p>
          <w:p w14:paraId="445E4752" w14:textId="2141DED8" w:rsidR="00FE3D4C" w:rsidRPr="00FE3D4C" w:rsidRDefault="00FE3D4C" w:rsidP="00813B3F">
            <w:pPr>
              <w:numPr>
                <w:ilvl w:val="0"/>
                <w:numId w:val="1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Thomas, V., Wang, Y., &amp; Fan, X. (2000).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Measuring Education Inequality: Gini Coefficients of Education.</w:t>
            </w: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Retrieved from SSRN: http://ssrn.com/abstract=258182.</w:t>
            </w:r>
          </w:p>
          <w:p w14:paraId="6FE2F3CC" w14:textId="0F7EF95E" w:rsidR="00FE3D4C" w:rsidRPr="003D1F7F" w:rsidRDefault="00FE3D4C" w:rsidP="00813B3F">
            <w:pPr>
              <w:numPr>
                <w:ilvl w:val="0"/>
                <w:numId w:val="14"/>
              </w:numPr>
              <w:spacing w:line="264" w:lineRule="auto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Grubb W. Norton and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Lazerson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, M. (2004).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The Education Gospel: The Economic Power of Schooling.</w:t>
            </w:r>
          </w:p>
          <w:p w14:paraId="320FDB97" w14:textId="77777777" w:rsidR="00A87BB7" w:rsidRDefault="00FE3D4C" w:rsidP="00813B3F">
            <w:pPr>
              <w:numPr>
                <w:ilvl w:val="0"/>
                <w:numId w:val="1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Vrhovnik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, N. (2019).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Vpliv</w:t>
            </w:r>
            <w:proofErr w:type="spellEnd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družbene</w:t>
            </w:r>
            <w:proofErr w:type="spellEnd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neenakosti</w:t>
            </w:r>
            <w:proofErr w:type="spellEnd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na</w:t>
            </w:r>
            <w:proofErr w:type="spellEnd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izobraževalne</w:t>
            </w:r>
            <w:proofErr w:type="spellEnd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dosežke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[Doctoral dissertation,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Univerza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Ljubljani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Pedagoška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fakulteta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>].</w:t>
            </w:r>
          </w:p>
          <w:p w14:paraId="2567F0E5" w14:textId="77777777" w:rsidR="00EC561B" w:rsidRPr="00EC561B" w:rsidRDefault="00EC561B" w:rsidP="00813B3F">
            <w:pPr>
              <w:pStyle w:val="Odstavekseznama"/>
              <w:numPr>
                <w:ilvl w:val="0"/>
                <w:numId w:val="1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Troyna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, B. (Ed.). (2012).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Racial inequality in education.</w:t>
            </w: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Taylor &amp; Francis.</w:t>
            </w:r>
          </w:p>
          <w:p w14:paraId="3E0F2455" w14:textId="2BBB1C56" w:rsidR="00EC561B" w:rsidRPr="00813B3F" w:rsidRDefault="00EC561B" w:rsidP="00813B3F">
            <w:pPr>
              <w:pStyle w:val="Odstavekseznama"/>
              <w:numPr>
                <w:ilvl w:val="0"/>
                <w:numId w:val="1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Buchmann, C., DiPrete, T. A., &amp; McDaniel, A. (2008). Gender inequalities in education.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Annual Review of Sociology,</w:t>
            </w: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34, 319-337.</w:t>
            </w:r>
          </w:p>
        </w:tc>
      </w:tr>
      <w:tr w:rsidR="001A1EE4" w:rsidRPr="00356291" w14:paraId="0813BE6A" w14:textId="77777777" w:rsidTr="00F905D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CDDFC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10CBC21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5099FE93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83D45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2E3612D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1A1EE4" w:rsidRPr="00356291" w14:paraId="6A38C575" w14:textId="77777777" w:rsidTr="00F905D7">
        <w:trPr>
          <w:trHeight w:val="487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8B6C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5CFDA0CC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/ka se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spoznava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osnovnimi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dilemami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enakopravnosti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neenakosti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enakih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možnostih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ki so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ključne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razpravah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izobraževanju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osredotoča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nekaj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vprašanj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ki se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ukvarjajo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normativnim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vidikom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zagotavljanja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enakopravnosti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deskriptivnim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vidikom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obstoja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neenakosti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vseh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svojih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pojavnih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oblikah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/ka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spoznava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povzroča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neenakost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katere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politike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zmanjšujejo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neenakost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katere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krepijo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090EA7FA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24ECA96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3BE88C6" w14:textId="77777777" w:rsidR="001A1EE4" w:rsidRPr="00356291" w:rsidRDefault="001A1EE4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pridobivanja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novega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predstavljanja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rezultatov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strokovnim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javnostim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F91FB2E" w14:textId="77777777" w:rsidR="001A1EE4" w:rsidRPr="00356291" w:rsidRDefault="001A1EE4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presojanja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znanstvenih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izhodišč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njihove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vrednosti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oblikovanju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politik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ukrepov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E5DF93D" w14:textId="77777777" w:rsidR="001A1EE4" w:rsidRPr="00356291" w:rsidRDefault="001A1EE4" w:rsidP="00F905D7">
            <w:pPr>
              <w:tabs>
                <w:tab w:val="num" w:pos="1080"/>
              </w:tabs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62F77CC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6139065" w14:textId="652D2333" w:rsidR="001A1EE4" w:rsidRPr="00356291" w:rsidRDefault="001A1EE4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vpetosti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širše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procese</w:t>
            </w:r>
            <w:proofErr w:type="spellEnd"/>
            <w:r w:rsidR="00B9276E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79750E1" w14:textId="77777777" w:rsidR="001A1EE4" w:rsidRPr="00356291" w:rsidRDefault="001A1EE4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normativnega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okvira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zagotavljanje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enakih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možnosti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odpravljanje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neenakosti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23068794" w14:textId="77777777" w:rsidR="001A1EE4" w:rsidRPr="00356291" w:rsidRDefault="001A1EE4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enakopravnosti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neenakosti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enakih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možnosti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diskriminacije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njihove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operacionalizacije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politik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37DBCFFC" w14:textId="77777777" w:rsidR="00B9276E" w:rsidRDefault="001A1EE4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politik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učinka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politik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neenakost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družbi</w:t>
            </w:r>
            <w:proofErr w:type="spellEnd"/>
          </w:p>
          <w:p w14:paraId="4C8C0950" w14:textId="0FAC53B7" w:rsidR="001A1EE4" w:rsidRPr="00356291" w:rsidRDefault="00B9276E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razumevanje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vpliva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družbenih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sprememb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med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katerimi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tudi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nove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zmogljivosti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)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izobraževanje</w:t>
            </w:r>
            <w:proofErr w:type="spellEnd"/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E2605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4D21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443CD77C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students get introduced to the basic dilemmas about equality, inequality, and equal opportunities that are crucial in the debate about education. The course focuses on a number of issues that deal with the normative view of warranting equal rights and with the descriptive aspect of the existence of inequality in all its forms of manifestation. </w:t>
            </w:r>
          </w:p>
          <w:p w14:paraId="6D238A7C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 learn what causes inequality, what policies reduce inequalities and which strengthen them.</w:t>
            </w:r>
          </w:p>
          <w:p w14:paraId="07849A1B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518B662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0198666" w14:textId="77777777" w:rsidR="001A1EE4" w:rsidRPr="00356291" w:rsidRDefault="001A1EE4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of independent acquisition of new knowledge and of doing research and presenting the outcomes to professional audiences;</w:t>
            </w:r>
          </w:p>
          <w:p w14:paraId="0E45C4C2" w14:textId="77777777" w:rsidR="001A1EE4" w:rsidRPr="00356291" w:rsidRDefault="001A1EE4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of assessing the concepts of scientific foundations and of their applied values in designing policies and measures.</w:t>
            </w:r>
          </w:p>
          <w:p w14:paraId="259A07D1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12A9F64" w14:textId="77777777" w:rsidR="001A1EE4" w:rsidRPr="00356291" w:rsidRDefault="001A1EE4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Understanding the involvement of education in broader social processes;</w:t>
            </w:r>
          </w:p>
          <w:p w14:paraId="7B317739" w14:textId="77777777" w:rsidR="001A1EE4" w:rsidRPr="00356291" w:rsidRDefault="001A1EE4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Knowing the normative framework for warranting equal opportunities and eliminating inequality in education;</w:t>
            </w:r>
          </w:p>
          <w:p w14:paraId="33B7B2E1" w14:textId="77777777" w:rsidR="001A1EE4" w:rsidRPr="00356291" w:rsidRDefault="001A1EE4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Understanding the concepts of inequality, equal opportunities, and discrimination and their operationalisation in designing policies; </w:t>
            </w:r>
          </w:p>
          <w:p w14:paraId="77496821" w14:textId="77777777" w:rsidR="001A1EE4" w:rsidRDefault="001A1EE4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ability of designing policies in the area of education and understanding the impact of these policies on inequalities in society.  </w:t>
            </w:r>
          </w:p>
          <w:p w14:paraId="29562E3E" w14:textId="17733906" w:rsidR="00B9276E" w:rsidRPr="00356291" w:rsidRDefault="00B9276E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Understanding of the impact of social changes (among them new technological advances) on education</w:t>
            </w:r>
          </w:p>
        </w:tc>
      </w:tr>
      <w:tr w:rsidR="001A1EE4" w:rsidRPr="00356291" w14:paraId="6167547D" w14:textId="77777777" w:rsidTr="00F905D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FBF78B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3544166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125DBED9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6F47AD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D7E35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77F803C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1A1EE4" w:rsidRPr="00356291" w14:paraId="534FD69A" w14:textId="77777777" w:rsidTr="00F905D7">
        <w:trPr>
          <w:trHeight w:val="884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211F51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15BB5373" w14:textId="77777777" w:rsidR="001A1EE4" w:rsidRPr="00813B3F" w:rsidRDefault="001A1EE4" w:rsidP="00813B3F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/ka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razume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vlogo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vzgoje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izobraževanja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družbi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E7D2144" w14:textId="77777777" w:rsidR="001A1EE4" w:rsidRPr="00813B3F" w:rsidRDefault="001A1EE4" w:rsidP="00813B3F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/ka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pozna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razume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koncepta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enakopravnost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enake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možnosti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prepoznava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pojav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neenakosti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diskriminacije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razume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posledice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teh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pojavov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1721A47" w14:textId="77777777" w:rsidR="001A1EE4" w:rsidRPr="00813B3F" w:rsidRDefault="001A1EE4" w:rsidP="00813B3F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/ka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razume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vzroke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neenakosti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vzgoji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izobraževanju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mehanizme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, ki to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neenakost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ohranjajo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0166D0D7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06680AD" w14:textId="77777777" w:rsidR="001A1EE4" w:rsidRPr="00356291" w:rsidRDefault="001A1EE4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57634C02" w14:textId="77777777" w:rsidR="001A1EE4" w:rsidRPr="00A2698D" w:rsidRDefault="001A1EE4" w:rsidP="00813B3F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A2698D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</w:t>
            </w:r>
            <w:proofErr w:type="spellStart"/>
            <w:r w:rsidRPr="00A2698D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A2698D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ima sposobnost snovanja politik z namenom, da bi se zmanjšale neenakosti v vzgoji in izobraževanju ter v družbi.</w:t>
            </w:r>
          </w:p>
          <w:p w14:paraId="1767C1E5" w14:textId="77777777" w:rsidR="001A1EE4" w:rsidRPr="00A2698D" w:rsidRDefault="001A1EE4" w:rsidP="00813B3F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A2698D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</w:t>
            </w:r>
            <w:proofErr w:type="spellStart"/>
            <w:r w:rsidRPr="00A2698D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A2698D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ima sposobnost snovanja ukrepov za odpravljanje diskriminacije in vzpostavljanje enakih možnosti. </w:t>
            </w:r>
          </w:p>
          <w:p w14:paraId="02862784" w14:textId="77777777" w:rsidR="001A1EE4" w:rsidRPr="00A2698D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FA6A4B4" w14:textId="77777777" w:rsidR="001A1EE4" w:rsidRPr="00356291" w:rsidRDefault="001A1EE4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67097E9C" w14:textId="77777777" w:rsidR="001A1EE4" w:rsidRPr="00356291" w:rsidRDefault="001A1EE4" w:rsidP="00813B3F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kritično vrednoti obstoječe politike vzgojno-izobraževalnega sistema.</w:t>
            </w:r>
          </w:p>
          <w:p w14:paraId="724B02C2" w14:textId="77777777" w:rsidR="001A1EE4" w:rsidRPr="00356291" w:rsidRDefault="001A1EE4" w:rsidP="00813B3F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zna na osnovi refleksije načrtovati, izvajati in evalvirati spremembe v vzgojno-izobraževalni politiki in praksi.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B5AF62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4F161373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1CF4FC3F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7DABB7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9317979" w14:textId="77777777" w:rsidR="001A1EE4" w:rsidRPr="00813B3F" w:rsidRDefault="001A1EE4" w:rsidP="00813B3F">
            <w:pPr>
              <w:pStyle w:val="Odstavekseznama"/>
              <w:numPr>
                <w:ilvl w:val="0"/>
                <w:numId w:val="1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13B3F">
              <w:rPr>
                <w:rFonts w:ascii="Calibri Light" w:hAnsi="Calibri Light" w:cs="Calibri Light"/>
                <w:sz w:val="22"/>
                <w:szCs w:val="22"/>
              </w:rPr>
              <w:t>The students understand the role of education in society.</w:t>
            </w:r>
          </w:p>
          <w:p w14:paraId="5A0E09AC" w14:textId="77777777" w:rsidR="001A1EE4" w:rsidRPr="00813B3F" w:rsidRDefault="001A1EE4" w:rsidP="00813B3F">
            <w:pPr>
              <w:pStyle w:val="Odstavekseznama"/>
              <w:numPr>
                <w:ilvl w:val="0"/>
                <w:numId w:val="1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13B3F">
              <w:rPr>
                <w:rFonts w:ascii="Calibri Light" w:hAnsi="Calibri Light" w:cs="Calibri Light"/>
                <w:sz w:val="22"/>
                <w:szCs w:val="22"/>
              </w:rPr>
              <w:t>The students know and understand the concepts of equal rights and equal opportunities, they recognise the emergence of inequality and discrimination and understand the effects of these phenomena.</w:t>
            </w:r>
          </w:p>
          <w:p w14:paraId="6795E8D8" w14:textId="729BE32A" w:rsidR="001A1EE4" w:rsidRDefault="001A1EE4" w:rsidP="00813B3F">
            <w:pPr>
              <w:pStyle w:val="Odstavekseznama"/>
              <w:numPr>
                <w:ilvl w:val="0"/>
                <w:numId w:val="1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13B3F">
              <w:rPr>
                <w:rFonts w:ascii="Calibri Light" w:hAnsi="Calibri Light" w:cs="Calibri Light"/>
                <w:sz w:val="22"/>
                <w:szCs w:val="22"/>
              </w:rPr>
              <w:t>The students understand the causes of inequality in education and the mechanisms that maintain this inequality.</w:t>
            </w:r>
          </w:p>
          <w:p w14:paraId="6166BFC3" w14:textId="77777777" w:rsidR="00813B3F" w:rsidRPr="00813B3F" w:rsidRDefault="00813B3F" w:rsidP="00813B3F">
            <w:pPr>
              <w:pStyle w:val="Odstavekseznama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D128CBE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4BAE52E7" w14:textId="77777777" w:rsidR="001A1EE4" w:rsidRPr="00813B3F" w:rsidRDefault="001A1EE4" w:rsidP="00813B3F">
            <w:pPr>
              <w:pStyle w:val="Odstavekseznama"/>
              <w:numPr>
                <w:ilvl w:val="0"/>
                <w:numId w:val="16"/>
              </w:numPr>
              <w:spacing w:line="264" w:lineRule="auto"/>
              <w:ind w:left="4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The students develop the abilities of designing policies with reduction of inequality in education and in society in view. </w:t>
            </w:r>
          </w:p>
          <w:p w14:paraId="79AF47C0" w14:textId="77777777" w:rsidR="001A1EE4" w:rsidRPr="00813B3F" w:rsidRDefault="001A1EE4" w:rsidP="00813B3F">
            <w:pPr>
              <w:pStyle w:val="Odstavekseznama"/>
              <w:numPr>
                <w:ilvl w:val="0"/>
                <w:numId w:val="16"/>
              </w:numPr>
              <w:spacing w:line="264" w:lineRule="auto"/>
              <w:ind w:left="4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13B3F">
              <w:rPr>
                <w:rFonts w:ascii="Calibri Light" w:hAnsi="Calibri Light" w:cs="Calibri Light"/>
                <w:sz w:val="22"/>
                <w:szCs w:val="22"/>
              </w:rPr>
              <w:t>The students have the ability of designing measures for eliminating discrimination and establishing equal opportunities.</w:t>
            </w:r>
          </w:p>
          <w:p w14:paraId="546076CD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3BA7F9A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4BDE459" w14:textId="77777777" w:rsidR="001A1EE4" w:rsidRPr="00813B3F" w:rsidRDefault="001A1EE4" w:rsidP="00813B3F">
            <w:pPr>
              <w:pStyle w:val="Odstavekseznama"/>
              <w:numPr>
                <w:ilvl w:val="0"/>
                <w:numId w:val="1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13B3F">
              <w:rPr>
                <w:rFonts w:ascii="Calibri Light" w:hAnsi="Calibri Light" w:cs="Calibri Light"/>
                <w:sz w:val="22"/>
                <w:szCs w:val="22"/>
              </w:rPr>
              <w:t>The students critically assess the existing policies of an educational system.</w:t>
            </w:r>
          </w:p>
          <w:p w14:paraId="33EE2D62" w14:textId="77777777" w:rsidR="001A1EE4" w:rsidRPr="00813B3F" w:rsidRDefault="001A1EE4" w:rsidP="00813B3F">
            <w:pPr>
              <w:pStyle w:val="Odstavekseznama"/>
              <w:numPr>
                <w:ilvl w:val="0"/>
                <w:numId w:val="1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13B3F">
              <w:rPr>
                <w:rFonts w:ascii="Calibri Light" w:hAnsi="Calibri Light" w:cs="Calibri Light"/>
                <w:sz w:val="22"/>
                <w:szCs w:val="22"/>
              </w:rPr>
              <w:t>Based on reflection the students can plan, perform, and evaluate change in educational policy and in practice.</w:t>
            </w:r>
          </w:p>
        </w:tc>
      </w:tr>
      <w:tr w:rsidR="001A1EE4" w:rsidRPr="00356291" w14:paraId="5002B7A6" w14:textId="77777777" w:rsidTr="00F905D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AF28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469DF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6FC5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A1EE4" w:rsidRPr="00356291" w14:paraId="2818D0F6" w14:textId="77777777" w:rsidTr="00F905D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C4867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0825CE0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5431E5D3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94AB196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B8A7A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14C52FF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1A1EE4" w:rsidRPr="00356291" w14:paraId="543CD6B1" w14:textId="77777777" w:rsidTr="00F905D7">
        <w:trPr>
          <w:trHeight w:val="1561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3C6A" w14:textId="77777777" w:rsidR="001A1EE4" w:rsidRPr="00356291" w:rsidRDefault="001A1EE4" w:rsidP="00F905D7">
            <w:pPr>
              <w:numPr>
                <w:ilvl w:val="1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interaktivo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58BBA08C" w14:textId="77777777" w:rsidR="001A1EE4" w:rsidRPr="00356291" w:rsidRDefault="001A1EE4" w:rsidP="00F905D7">
            <w:pPr>
              <w:numPr>
                <w:ilvl w:val="1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diskusija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310B063C" w14:textId="77777777" w:rsidR="001A1EE4" w:rsidRPr="00356291" w:rsidRDefault="001A1EE4" w:rsidP="00F905D7">
            <w:pPr>
              <w:numPr>
                <w:ilvl w:val="1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problemsko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0EFAEA71" w14:textId="77777777" w:rsidR="001A1EE4" w:rsidRPr="00356291" w:rsidRDefault="001A1EE4" w:rsidP="00F905D7">
            <w:pPr>
              <w:numPr>
                <w:ilvl w:val="1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4B009ED5" w14:textId="77777777" w:rsidR="001A1EE4" w:rsidRPr="00356291" w:rsidRDefault="001A1EE4" w:rsidP="00F905D7">
            <w:pPr>
              <w:numPr>
                <w:ilvl w:val="1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primera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A2A8A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F62E" w14:textId="77777777" w:rsidR="001A1EE4" w:rsidRPr="00356291" w:rsidRDefault="001A1EE4" w:rsidP="00F905D7">
            <w:pPr>
              <w:numPr>
                <w:ilvl w:val="1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Interactive lectures;</w:t>
            </w:r>
          </w:p>
          <w:p w14:paraId="42571AE7" w14:textId="77777777" w:rsidR="001A1EE4" w:rsidRPr="00356291" w:rsidRDefault="001A1EE4" w:rsidP="00F905D7">
            <w:pPr>
              <w:numPr>
                <w:ilvl w:val="1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Discussion;</w:t>
            </w:r>
          </w:p>
          <w:p w14:paraId="22AFE1BE" w14:textId="77777777" w:rsidR="001A1EE4" w:rsidRPr="00356291" w:rsidRDefault="001A1EE4" w:rsidP="00F905D7">
            <w:pPr>
              <w:numPr>
                <w:ilvl w:val="1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 learning;</w:t>
            </w:r>
          </w:p>
          <w:p w14:paraId="5073F6FC" w14:textId="77777777" w:rsidR="001A1EE4" w:rsidRPr="00356291" w:rsidRDefault="001A1EE4" w:rsidP="00F905D7">
            <w:pPr>
              <w:numPr>
                <w:ilvl w:val="1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Independent learning;</w:t>
            </w:r>
          </w:p>
          <w:p w14:paraId="0BD70DE6" w14:textId="77777777" w:rsidR="001A1EE4" w:rsidRPr="00356291" w:rsidRDefault="001A1EE4" w:rsidP="00F905D7">
            <w:pPr>
              <w:numPr>
                <w:ilvl w:val="1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Case study.</w:t>
            </w:r>
          </w:p>
        </w:tc>
      </w:tr>
      <w:tr w:rsidR="001A1EE4" w:rsidRPr="00356291" w14:paraId="28671DC0" w14:textId="77777777" w:rsidTr="00F905D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52F99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AFFDE9F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C2BAB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0EF3F18D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66B11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2C63189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1A1EE4" w:rsidRPr="00356291" w14:paraId="47BA2A88" w14:textId="77777777" w:rsidTr="00813B3F">
        <w:trPr>
          <w:trHeight w:val="34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3FF6" w14:textId="765ABF0E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111C8707" w14:textId="77777777" w:rsidR="001A1EE4" w:rsidRPr="00356291" w:rsidRDefault="001A1EE4" w:rsidP="00F905D7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</w:p>
          <w:p w14:paraId="0E74D609" w14:textId="77777777" w:rsidR="001A1EE4" w:rsidRPr="00356291" w:rsidRDefault="001A1EE4" w:rsidP="00F905D7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</w:p>
          <w:p w14:paraId="3343DD7A" w14:textId="77777777" w:rsidR="001A1EE4" w:rsidRPr="00356291" w:rsidRDefault="001A1EE4" w:rsidP="00F905D7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472BA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60 %,</w:t>
            </w:r>
          </w:p>
          <w:p w14:paraId="53022881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20 %,</w:t>
            </w:r>
          </w:p>
          <w:p w14:paraId="14D8BC06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20 %.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4271" w14:textId="19C3BDAF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7DABAB82" w14:textId="77777777" w:rsidR="001A1EE4" w:rsidRPr="00356291" w:rsidRDefault="001A1EE4" w:rsidP="00F905D7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Exam,</w:t>
            </w:r>
          </w:p>
          <w:p w14:paraId="3DDF9EDA" w14:textId="77777777" w:rsidR="001A1EE4" w:rsidRPr="00356291" w:rsidRDefault="001A1EE4" w:rsidP="00F905D7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 paper,</w:t>
            </w:r>
          </w:p>
          <w:p w14:paraId="46DDD827" w14:textId="77777777" w:rsidR="001A1EE4" w:rsidRPr="00356291" w:rsidRDefault="001A1EE4" w:rsidP="00F905D7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Project assignment.</w:t>
            </w:r>
          </w:p>
        </w:tc>
      </w:tr>
      <w:tr w:rsidR="001A1EE4" w:rsidRPr="00356291" w14:paraId="7C5DCF0E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6DE7AD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1A1EE4" w:rsidRPr="00A2698D" w14:paraId="4895B942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0527" w14:textId="3B425AC0" w:rsidR="001A1EE4" w:rsidRPr="00FE3D4C" w:rsidRDefault="00CA4D12" w:rsidP="00FE3D4C">
            <w:pPr>
              <w:numPr>
                <w:ilvl w:val="0"/>
                <w:numId w:val="6"/>
              </w:numPr>
              <w:spacing w:line="276" w:lineRule="auto"/>
              <w:ind w:left="568" w:hanging="284"/>
              <w:rPr>
                <w:rStyle w:val="apple-converted-space"/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</w:pPr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Brezigar, S. (2017).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Etnična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diskriminacija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med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šolanjem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v RS: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stanje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izzivi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 </w:t>
            </w:r>
            <w:proofErr w:type="spellStart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Andragoška</w:t>
            </w:r>
            <w:proofErr w:type="spellEnd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spoznanja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. 23 (2):73-88, </w:t>
            </w:r>
            <w:hyperlink r:id="rId5" w:tgtFrame="_blank" w:history="1">
              <w:r w:rsidRPr="00FE3D4C">
                <w:rPr>
                  <w:rStyle w:val="Hiperpovezava"/>
                  <w:rFonts w:asciiTheme="majorHAnsi" w:hAnsiTheme="majorHAnsi" w:cstheme="majorHAnsi"/>
                  <w:color w:val="156BFF"/>
                  <w:sz w:val="22"/>
                  <w:szCs w:val="22"/>
                  <w:u w:val="none"/>
                  <w:lang w:val="it-IT"/>
                </w:rPr>
                <w:t>http://www.dlib.si/details/URN:NBN:SI:doc-7KIZK53K</w:t>
              </w:r>
            </w:hyperlink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. </w:t>
            </w:r>
            <w:r w:rsidR="001A1EE4" w:rsidRPr="00FE3D4C">
              <w:rPr>
                <w:rStyle w:val="apple-converted-space"/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 </w:t>
            </w:r>
          </w:p>
          <w:p w14:paraId="5F95A767" w14:textId="26DAA571" w:rsidR="00CA4D12" w:rsidRPr="00FE3D4C" w:rsidRDefault="00CA4D12" w:rsidP="00FE3D4C">
            <w:pPr>
              <w:numPr>
                <w:ilvl w:val="0"/>
                <w:numId w:val="6"/>
              </w:numPr>
              <w:spacing w:line="276" w:lineRule="auto"/>
              <w:ind w:left="568" w:hanging="284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Brezigar, S. (2020) The Slovene community in Italy and the Covid-19 pandemic. </w:t>
            </w:r>
            <w:proofErr w:type="spellStart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en-US"/>
              </w:rPr>
              <w:t>Razprave</w:t>
            </w:r>
            <w:proofErr w:type="spellEnd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en-US"/>
              </w:rPr>
              <w:t>gradivo</w:t>
            </w:r>
            <w:proofErr w:type="spellEnd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en-US"/>
              </w:rPr>
              <w:t>revija</w:t>
            </w:r>
            <w:proofErr w:type="spellEnd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en-US"/>
              </w:rPr>
              <w:t>narodnostna</w:t>
            </w:r>
            <w:proofErr w:type="spellEnd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en-US"/>
              </w:rPr>
              <w:t>vprašanja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 xml:space="preserve">. 85, 83-100. </w:t>
            </w:r>
          </w:p>
          <w:p w14:paraId="439FA373" w14:textId="77777777" w:rsidR="00662492" w:rsidRDefault="00E93816" w:rsidP="00662492">
            <w:pPr>
              <w:numPr>
                <w:ilvl w:val="0"/>
                <w:numId w:val="6"/>
              </w:numPr>
              <w:spacing w:line="276" w:lineRule="auto"/>
              <w:ind w:left="568" w:hanging="284"/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</w:pP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>Bogatec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 xml:space="preserve"> , N., Brezigar, S., Mezgec, M. (2021). </w:t>
            </w:r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Pouk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na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daljavo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osnovnih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šolah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s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slovenskim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učnim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jezikom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slovensko-italijanskim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dvojezičnim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poukom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Italiji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med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epidemijo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covid-19. </w:t>
            </w:r>
            <w:proofErr w:type="spellStart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Sodobna</w:t>
            </w:r>
            <w:proofErr w:type="spellEnd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pedagogika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. 72 = 138,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posebna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št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., 44-68, 0474. </w:t>
            </w:r>
            <w:hyperlink r:id="rId6" w:tgtFrame="_blank" w:history="1">
              <w:r w:rsidRPr="00662492">
                <w:rPr>
                  <w:rStyle w:val="Hiperpovezava"/>
                  <w:rFonts w:asciiTheme="majorHAnsi" w:hAnsiTheme="majorHAnsi" w:cstheme="majorHAnsi"/>
                  <w:color w:val="156BFF"/>
                  <w:sz w:val="22"/>
                  <w:szCs w:val="22"/>
                  <w:u w:val="none"/>
                  <w:lang w:val="it-IT"/>
                </w:rPr>
                <w:t>https://www.sodobna-pedagogika.net/clanki/01-2021_pouk-na-daljavo-v-osnovnih-solah-s-slovenskim-ucnim-jezikom-in-slovensko-italijanskim-dvojezicnim-poukom-v-italiji-med-epidemijo-covid-19/</w:t>
              </w:r>
            </w:hyperlink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. </w:t>
            </w:r>
          </w:p>
          <w:p w14:paraId="6C0C0828" w14:textId="1D8E4122" w:rsidR="00662492" w:rsidRPr="00662492" w:rsidRDefault="00662492" w:rsidP="00662492">
            <w:pPr>
              <w:numPr>
                <w:ilvl w:val="0"/>
                <w:numId w:val="6"/>
              </w:numPr>
              <w:spacing w:line="276" w:lineRule="auto"/>
              <w:ind w:left="568" w:hanging="284"/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</w:pP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Bogatec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, N., Brezigar, S., &amp; Mezgec, M. (2021).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Pouk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na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daljavo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osnovnih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šolah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slovenskim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učnim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jezikom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slovensko-italijanskim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dvojezičnim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poukom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Italiji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med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epidemijo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covid-19</w:t>
            </w:r>
            <w:r w:rsidRPr="00662492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662492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val="it-IT"/>
              </w:rPr>
              <w:t>Sodobna</w:t>
            </w:r>
            <w:proofErr w:type="spellEnd"/>
            <w:r w:rsidRPr="00662492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62492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val="it-IT"/>
              </w:rPr>
              <w:t>pedagogika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, 72(138), 44-68.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Dostopno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na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:</w:t>
            </w:r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hyperlink r:id="rId7" w:history="1">
              <w:r w:rsidRPr="00662492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lang w:val="it-IT"/>
                </w:rPr>
                <w:t>https://www.sodobna-pedagogika.net/clanki/01-2021_pouk-na-daljavo-v-osnovnih-solah-s-slovenskim-ucnim-jezikom-in-slovensko-italijanskim-dvojezicnim-poukom-v-italiji-med-epidemijo-covid-19/</w:t>
              </w:r>
            </w:hyperlink>
          </w:p>
          <w:p w14:paraId="2ABA4FD7" w14:textId="1B40FA29" w:rsidR="00CA4D12" w:rsidRPr="00A2698D" w:rsidRDefault="00662492" w:rsidP="00813B3F">
            <w:pPr>
              <w:numPr>
                <w:ilvl w:val="0"/>
                <w:numId w:val="6"/>
              </w:numPr>
              <w:spacing w:line="276" w:lineRule="auto"/>
              <w:ind w:left="568" w:hanging="284"/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</w:pPr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Brezigar, S., Mezgec, M., &amp;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Bogatec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, N. (2023).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Distance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learning and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its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impact on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inclusiveness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: the case of Slovene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minority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schools in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Italy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predavanje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na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Međunarodni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naučni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konferenciji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"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Obrazovanje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u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vreme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pandemije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Covid-19: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iskustva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pouke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", 1. - 3.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juna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2023,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Univerzitet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u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Beogradu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Učiteljski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fakultet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.</w:t>
            </w:r>
          </w:p>
        </w:tc>
      </w:tr>
    </w:tbl>
    <w:p w14:paraId="68C7340B" w14:textId="51C950D7" w:rsidR="00642700" w:rsidRPr="00A2698D" w:rsidRDefault="00642700" w:rsidP="001A1EE4">
      <w:pPr>
        <w:rPr>
          <w:lang w:val="it-IT"/>
        </w:rPr>
      </w:pPr>
    </w:p>
    <w:sectPr w:rsidR="00642700" w:rsidRPr="00A269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1833"/>
    <w:multiLevelType w:val="hybridMultilevel"/>
    <w:tmpl w:val="13D8A6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A13FB"/>
    <w:multiLevelType w:val="hybridMultilevel"/>
    <w:tmpl w:val="90D6CD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22BAA"/>
    <w:multiLevelType w:val="hybridMultilevel"/>
    <w:tmpl w:val="B1BAC8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65FD8"/>
    <w:multiLevelType w:val="hybridMultilevel"/>
    <w:tmpl w:val="7CCAB8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A0404"/>
    <w:multiLevelType w:val="hybridMultilevel"/>
    <w:tmpl w:val="60680A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D83931"/>
    <w:multiLevelType w:val="hybridMultilevel"/>
    <w:tmpl w:val="83B2E25E"/>
    <w:lvl w:ilvl="0" w:tplc="04240001">
      <w:start w:val="1"/>
      <w:numFmt w:val="bullet"/>
      <w:lvlText w:val=""/>
      <w:lvlJc w:val="left"/>
      <w:pPr>
        <w:tabs>
          <w:tab w:val="num" w:pos="696"/>
        </w:tabs>
        <w:ind w:left="696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16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576"/>
        </w:tabs>
        <w:ind w:left="35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</w:abstractNum>
  <w:abstractNum w:abstractNumId="6" w15:restartNumberingAfterBreak="0">
    <w:nsid w:val="434E45CE"/>
    <w:multiLevelType w:val="hybridMultilevel"/>
    <w:tmpl w:val="41BEA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A2126"/>
    <w:multiLevelType w:val="hybridMultilevel"/>
    <w:tmpl w:val="D2B03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B195A"/>
    <w:multiLevelType w:val="hybridMultilevel"/>
    <w:tmpl w:val="207A4A0E"/>
    <w:lvl w:ilvl="0" w:tplc="04240001">
      <w:start w:val="1"/>
      <w:numFmt w:val="bullet"/>
      <w:lvlText w:val=""/>
      <w:lvlJc w:val="left"/>
      <w:pPr>
        <w:tabs>
          <w:tab w:val="num" w:pos="696"/>
        </w:tabs>
        <w:ind w:left="696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16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576"/>
        </w:tabs>
        <w:ind w:left="35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</w:abstractNum>
  <w:abstractNum w:abstractNumId="9" w15:restartNumberingAfterBreak="0">
    <w:nsid w:val="4D2540D4"/>
    <w:multiLevelType w:val="hybridMultilevel"/>
    <w:tmpl w:val="8C54F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4161B4"/>
    <w:multiLevelType w:val="hybridMultilevel"/>
    <w:tmpl w:val="13D8A6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1B0593"/>
    <w:multiLevelType w:val="hybridMultilevel"/>
    <w:tmpl w:val="90D6CD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982EC4"/>
    <w:multiLevelType w:val="hybridMultilevel"/>
    <w:tmpl w:val="7F58E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23C0B"/>
    <w:multiLevelType w:val="hybridMultilevel"/>
    <w:tmpl w:val="4290DC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64357B"/>
    <w:multiLevelType w:val="hybridMultilevel"/>
    <w:tmpl w:val="B9C69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EE777D"/>
    <w:multiLevelType w:val="hybridMultilevel"/>
    <w:tmpl w:val="90D6CD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15"/>
  </w:num>
  <w:num w:numId="9">
    <w:abstractNumId w:val="10"/>
  </w:num>
  <w:num w:numId="10">
    <w:abstractNumId w:val="1"/>
  </w:num>
  <w:num w:numId="11">
    <w:abstractNumId w:val="11"/>
  </w:num>
  <w:num w:numId="12">
    <w:abstractNumId w:val="14"/>
  </w:num>
  <w:num w:numId="13">
    <w:abstractNumId w:val="6"/>
  </w:num>
  <w:num w:numId="14">
    <w:abstractNumId w:val="7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9B1"/>
    <w:rsid w:val="00054F2D"/>
    <w:rsid w:val="00061520"/>
    <w:rsid w:val="001A1EE4"/>
    <w:rsid w:val="002339B1"/>
    <w:rsid w:val="003D1F7F"/>
    <w:rsid w:val="004C5A38"/>
    <w:rsid w:val="00642700"/>
    <w:rsid w:val="00662492"/>
    <w:rsid w:val="00813B3F"/>
    <w:rsid w:val="00853AC8"/>
    <w:rsid w:val="00882E2D"/>
    <w:rsid w:val="00A2698D"/>
    <w:rsid w:val="00A8257F"/>
    <w:rsid w:val="00A87BB7"/>
    <w:rsid w:val="00AB2D78"/>
    <w:rsid w:val="00AC69D9"/>
    <w:rsid w:val="00AD4217"/>
    <w:rsid w:val="00AF08FA"/>
    <w:rsid w:val="00B67DC3"/>
    <w:rsid w:val="00B9276E"/>
    <w:rsid w:val="00BA61EA"/>
    <w:rsid w:val="00CA4D12"/>
    <w:rsid w:val="00DE27A3"/>
    <w:rsid w:val="00E32BDE"/>
    <w:rsid w:val="00E93816"/>
    <w:rsid w:val="00EC561B"/>
    <w:rsid w:val="00F132B0"/>
    <w:rsid w:val="00F74BFF"/>
    <w:rsid w:val="00FE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F2AF0"/>
  <w15:chartTrackingRefBased/>
  <w15:docId w15:val="{553535BB-5DF3-4CB9-A45E-3B5F51011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1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1A1EE4"/>
    <w:pPr>
      <w:ind w:left="708"/>
      <w:jc w:val="both"/>
    </w:pPr>
    <w:rPr>
      <w:lang w:val="sl-SI"/>
    </w:rPr>
  </w:style>
  <w:style w:type="character" w:styleId="Hiperpovezava">
    <w:name w:val="Hyperlink"/>
    <w:rsid w:val="001A1EE4"/>
    <w:rPr>
      <w:color w:val="800000"/>
      <w:u w:val="single"/>
    </w:rPr>
  </w:style>
  <w:style w:type="character" w:customStyle="1" w:styleId="apple-converted-space">
    <w:name w:val="apple-converted-space"/>
    <w:rsid w:val="001A1EE4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B2D7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B2D78"/>
    <w:rPr>
      <w:rFonts w:ascii="Segoe UI" w:eastAsia="Times New Roman" w:hAnsi="Segoe UI" w:cs="Segoe UI"/>
      <w:sz w:val="18"/>
      <w:szCs w:val="18"/>
      <w:lang w:val="en-GB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E27A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E27A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E27A3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E27A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E27A3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Odstavekseznama">
    <w:name w:val="List Paragraph"/>
    <w:basedOn w:val="Navaden"/>
    <w:uiPriority w:val="34"/>
    <w:qFormat/>
    <w:rsid w:val="00FE3D4C"/>
    <w:pPr>
      <w:ind w:left="720"/>
      <w:contextualSpacing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6624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70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839847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85696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4843251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460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207396917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732187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29032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08859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45134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775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2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3090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68112970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4352495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1093986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55176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20303256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2168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944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024477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77525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43233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24162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267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95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10022569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9428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38656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0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dobna-pedagogika.net/clanki/01-2021_pouk-na-daljavo-v-osnovnih-solah-s-slovenskim-ucnim-jezikom-in-slovensko-italijanskim-dvojezicnim-poukom-v-italiji-med-epidemijo-covid-1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dobna-pedagogika.net/clanki/01-2021_pouk-na-daljavo-v-osnovnih-solah-s-slovenskim-ucnim-jezikom-in-slovensko-italijanskim-dvojezicnim-poukom-v-italiji-med-epidemijo-covid-19/" TargetMode="External"/><Relationship Id="rId5" Type="http://schemas.openxmlformats.org/officeDocument/2006/relationships/hyperlink" Target="http://www.dlib.si/details/URN:NBN:SI:doc-7KIZK53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1938</Words>
  <Characters>11053</Characters>
  <Application>Microsoft Office Word</Application>
  <DocSecurity>0</DocSecurity>
  <Lines>92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7</cp:revision>
  <dcterms:created xsi:type="dcterms:W3CDTF">2023-08-21T10:24:00Z</dcterms:created>
  <dcterms:modified xsi:type="dcterms:W3CDTF">2023-09-05T13:30:00Z</dcterms:modified>
</cp:coreProperties>
</file>