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1E9B59" w14:textId="77777777" w:rsidR="008365EC" w:rsidRPr="008F7095" w:rsidRDefault="008365EC" w:rsidP="008365EC">
      <w:pPr>
        <w:rPr>
          <w:rFonts w:ascii="Calibri" w:hAnsi="Calibri" w:cs="Calibri"/>
          <w:sz w:val="22"/>
          <w:szCs w:val="22"/>
        </w:rPr>
      </w:pPr>
    </w:p>
    <w:p w14:paraId="223A7821" w14:textId="77777777" w:rsidR="008365EC" w:rsidRPr="008F7095" w:rsidRDefault="008365EC" w:rsidP="008365EC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8365EC" w:rsidRPr="008F7095" w14:paraId="259F00B3" w14:textId="77777777" w:rsidTr="002204A0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81F58D0" w14:textId="77777777" w:rsidR="008365EC" w:rsidRPr="008F7095" w:rsidRDefault="008365EC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8365EC" w:rsidRPr="008F7095" w14:paraId="09436F8A" w14:textId="77777777" w:rsidTr="002204A0">
        <w:tc>
          <w:tcPr>
            <w:tcW w:w="1799" w:type="dxa"/>
            <w:gridSpan w:val="3"/>
          </w:tcPr>
          <w:p w14:paraId="5FEAA466" w14:textId="77777777" w:rsidR="008365EC" w:rsidRPr="008F7095" w:rsidRDefault="008365EC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1C0EF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Popularna glasba v prostoru in času</w:t>
            </w:r>
          </w:p>
        </w:tc>
      </w:tr>
      <w:tr w:rsidR="008365EC" w:rsidRPr="008F7095" w14:paraId="68517E3F" w14:textId="77777777" w:rsidTr="002204A0">
        <w:tc>
          <w:tcPr>
            <w:tcW w:w="1799" w:type="dxa"/>
            <w:gridSpan w:val="3"/>
          </w:tcPr>
          <w:p w14:paraId="7B1AA505" w14:textId="77777777" w:rsidR="008365EC" w:rsidRPr="008F7095" w:rsidRDefault="008365EC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9B13E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Popular Music Throughout Place and Time</w:t>
            </w:r>
          </w:p>
        </w:tc>
      </w:tr>
      <w:tr w:rsidR="008365EC" w:rsidRPr="008F7095" w14:paraId="0EED2804" w14:textId="77777777" w:rsidTr="002204A0">
        <w:tc>
          <w:tcPr>
            <w:tcW w:w="3307" w:type="dxa"/>
            <w:gridSpan w:val="5"/>
            <w:vAlign w:val="center"/>
          </w:tcPr>
          <w:p w14:paraId="19653837" w14:textId="77777777" w:rsidR="008365EC" w:rsidRPr="008F7095" w:rsidRDefault="008365EC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5B2A5D16" w14:textId="77777777" w:rsidR="008365EC" w:rsidRPr="008F7095" w:rsidRDefault="008365EC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0341FD4C" w14:textId="77777777" w:rsidR="008365EC" w:rsidRPr="008F7095" w:rsidRDefault="008365EC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159EFA18" w14:textId="77777777" w:rsidR="008365EC" w:rsidRPr="008F7095" w:rsidRDefault="008365EC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8365EC" w:rsidRPr="008F7095" w14:paraId="665AF94D" w14:textId="77777777" w:rsidTr="002204A0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24DBE6" w14:textId="77777777" w:rsidR="008365EC" w:rsidRPr="008F7095" w:rsidRDefault="008365EC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14:paraId="1014D41C" w14:textId="77777777" w:rsidR="008365EC" w:rsidRPr="008F7095" w:rsidRDefault="008365EC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19E994" w14:textId="77777777" w:rsidR="008365EC" w:rsidRPr="008F7095" w:rsidRDefault="008365EC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14:paraId="1F22771C" w14:textId="77777777" w:rsidR="008365EC" w:rsidRPr="008F7095" w:rsidRDefault="008365EC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402453" w14:textId="77777777" w:rsidR="008365EC" w:rsidRPr="008F7095" w:rsidRDefault="008365EC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14:paraId="1FBE2BA4" w14:textId="77777777" w:rsidR="008365EC" w:rsidRPr="008F7095" w:rsidRDefault="008365EC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D9D01DA" w14:textId="77777777" w:rsidR="008365EC" w:rsidRPr="008F7095" w:rsidRDefault="008365EC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14:paraId="6B5CE8C7" w14:textId="77777777" w:rsidR="008365EC" w:rsidRPr="008F7095" w:rsidRDefault="008365EC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="008365EC" w:rsidRPr="008F7095" w14:paraId="7F84F906" w14:textId="77777777" w:rsidTr="002204A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AE519" w14:textId="77777777" w:rsidR="008365EC" w:rsidRPr="008F7095" w:rsidRDefault="008365EC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  <w:highlight w:val="yellow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Razredni pouk,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3E006" w14:textId="77777777" w:rsidR="008365EC" w:rsidRPr="008F7095" w:rsidRDefault="008365EC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62E42" w14:textId="77777777" w:rsidR="008365EC" w:rsidRPr="008F7095" w:rsidRDefault="008365EC" w:rsidP="002204A0">
            <w:pPr>
              <w:jc w:val="center"/>
              <w:rPr>
                <w:rFonts w:ascii="Calibri" w:hAnsi="Calibri" w:cs="Calibri"/>
                <w:bCs/>
                <w:color w:val="FF0000"/>
                <w:sz w:val="22"/>
                <w:szCs w:val="22"/>
                <w:highlight w:val="yellow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2. ali 4.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958EA" w14:textId="77777777" w:rsidR="008365EC" w:rsidRPr="008F7095" w:rsidRDefault="008365EC" w:rsidP="002204A0">
            <w:pPr>
              <w:jc w:val="center"/>
              <w:rPr>
                <w:rFonts w:ascii="Calibri" w:hAnsi="Calibri" w:cs="Calibri"/>
                <w:bCs/>
                <w:color w:val="FF0000"/>
                <w:sz w:val="22"/>
                <w:szCs w:val="22"/>
                <w:highlight w:val="yellow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3. ali 8.</w:t>
            </w:r>
          </w:p>
        </w:tc>
      </w:tr>
      <w:tr w:rsidR="008365EC" w:rsidRPr="008F7095" w14:paraId="074D509D" w14:textId="77777777" w:rsidTr="002204A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24A3A" w14:textId="77777777" w:rsidR="008365EC" w:rsidRPr="008F7095" w:rsidRDefault="00000000" w:rsidP="002204A0">
            <w:pPr>
              <w:jc w:val="center"/>
              <w:rPr>
                <w:rFonts w:ascii="Calibri" w:hAnsi="Calibri" w:cs="Calibri"/>
                <w:bCs/>
                <w:color w:val="FF0000"/>
                <w:sz w:val="22"/>
                <w:szCs w:val="22"/>
              </w:rPr>
            </w:pPr>
            <w:hyperlink r:id="rId5" w:history="1">
              <w:r w:rsidR="008365EC" w:rsidRPr="008F7095">
                <w:rPr>
                  <w:rFonts w:ascii="Calibri" w:hAnsi="Calibri" w:cs="Calibri"/>
                  <w:sz w:val="22"/>
                  <w:szCs w:val="22"/>
                  <w:lang w:val="en"/>
                </w:rPr>
                <w:t>Primary school teaching</w:t>
              </w:r>
            </w:hyperlink>
            <w:r w:rsidR="008365EC"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, </w:t>
            </w:r>
            <w:r w:rsidR="008365EC" w:rsidRPr="008F7095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="008365EC"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="008365EC"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 </w:t>
            </w:r>
            <w:r w:rsidR="008365EC"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cycle </w:t>
            </w:r>
            <w:r w:rsidR="008365EC"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64E0B" w14:textId="77777777" w:rsidR="008365EC" w:rsidRPr="008F7095" w:rsidRDefault="008365EC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All fields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CAD9A" w14:textId="77777777" w:rsidR="008365EC" w:rsidRPr="008F7095" w:rsidRDefault="008365EC" w:rsidP="002204A0">
            <w:pPr>
              <w:jc w:val="center"/>
              <w:rPr>
                <w:rFonts w:ascii="Calibri" w:hAnsi="Calibri" w:cs="Calibri"/>
                <w:bCs/>
                <w:color w:val="FF0000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2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nd</w:t>
            </w: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or 4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CA9DC" w14:textId="77777777" w:rsidR="008365EC" w:rsidRPr="008F7095" w:rsidRDefault="008365EC" w:rsidP="002204A0">
            <w:pPr>
              <w:jc w:val="center"/>
              <w:rPr>
                <w:rFonts w:ascii="Calibri" w:hAnsi="Calibri" w:cs="Calibri"/>
                <w:bCs/>
                <w:color w:val="FF0000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rd </w:t>
            </w: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or 8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</w:p>
        </w:tc>
      </w:tr>
      <w:tr w:rsidR="008365EC" w:rsidRPr="008F7095" w14:paraId="5A443742" w14:textId="77777777" w:rsidTr="002204A0">
        <w:trPr>
          <w:trHeight w:val="103"/>
        </w:trPr>
        <w:tc>
          <w:tcPr>
            <w:tcW w:w="9690" w:type="dxa"/>
            <w:gridSpan w:val="18"/>
          </w:tcPr>
          <w:p w14:paraId="3C1A5BE5" w14:textId="77777777" w:rsidR="008365EC" w:rsidRPr="008F7095" w:rsidRDefault="008365EC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8365EC" w:rsidRPr="008F7095" w14:paraId="21690642" w14:textId="77777777" w:rsidTr="002204A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08BB5E" w14:textId="77777777" w:rsidR="008365EC" w:rsidRPr="008F7095" w:rsidRDefault="008365EC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B734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color w:val="FF0000"/>
                <w:sz w:val="22"/>
                <w:szCs w:val="22"/>
              </w:rPr>
              <w:t xml:space="preserve"> </w:t>
            </w:r>
            <w:r w:rsidRPr="008F7095">
              <w:rPr>
                <w:rFonts w:ascii="Calibri" w:hAnsi="Calibri" w:cs="Calibri"/>
                <w:sz w:val="22"/>
                <w:szCs w:val="22"/>
              </w:rPr>
              <w:t>Izbirni/ Elective</w:t>
            </w:r>
          </w:p>
        </w:tc>
      </w:tr>
      <w:tr w:rsidR="008365EC" w:rsidRPr="008F7095" w14:paraId="27CB6D50" w14:textId="77777777" w:rsidTr="002204A0">
        <w:tc>
          <w:tcPr>
            <w:tcW w:w="5718" w:type="dxa"/>
            <w:gridSpan w:val="12"/>
          </w:tcPr>
          <w:p w14:paraId="5521C693" w14:textId="77777777" w:rsidR="008365EC" w:rsidRPr="008F7095" w:rsidRDefault="008365EC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CBE2E0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365EC" w:rsidRPr="008F7095" w14:paraId="6176DCFD" w14:textId="77777777" w:rsidTr="002204A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2D69E8" w14:textId="77777777" w:rsidR="008365EC" w:rsidRPr="008F7095" w:rsidRDefault="008365EC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4CCEF" w14:textId="77777777" w:rsidR="008365EC" w:rsidRPr="008F7095" w:rsidRDefault="008365EC" w:rsidP="002204A0">
            <w:pPr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</w:tr>
      <w:tr w:rsidR="008365EC" w:rsidRPr="008F7095" w14:paraId="758F4DC4" w14:textId="77777777" w:rsidTr="002204A0">
        <w:tc>
          <w:tcPr>
            <w:tcW w:w="9690" w:type="dxa"/>
            <w:gridSpan w:val="18"/>
          </w:tcPr>
          <w:p w14:paraId="2808D2E4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365EC" w:rsidRPr="008F7095" w14:paraId="2BCADB56" w14:textId="77777777" w:rsidTr="002204A0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5A74959" w14:textId="77777777" w:rsidR="008365EC" w:rsidRPr="008F7095" w:rsidRDefault="008365EC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14:paraId="4DB59999" w14:textId="77777777" w:rsidR="008365EC" w:rsidRPr="008F7095" w:rsidRDefault="008365EC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AD25A3F" w14:textId="77777777" w:rsidR="008365EC" w:rsidRPr="008F7095" w:rsidRDefault="008365EC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14:paraId="02DD10A9" w14:textId="77777777" w:rsidR="008365EC" w:rsidRPr="008F7095" w:rsidRDefault="008365EC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5D4DAD7" w14:textId="77777777" w:rsidR="008365EC" w:rsidRPr="008F7095" w:rsidRDefault="008365EC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14:paraId="01DC53D6" w14:textId="77777777" w:rsidR="008365EC" w:rsidRPr="008F7095" w:rsidRDefault="008365EC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88E82B" w14:textId="77777777" w:rsidR="008365EC" w:rsidRPr="008F7095" w:rsidRDefault="008365EC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14:paraId="2B3FB901" w14:textId="77777777" w:rsidR="008365EC" w:rsidRPr="008F7095" w:rsidRDefault="008365EC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A91DD3" w14:textId="77777777" w:rsidR="008365EC" w:rsidRPr="008F7095" w:rsidRDefault="008365EC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EA05E9" w14:textId="77777777" w:rsidR="008365EC" w:rsidRPr="008F7095" w:rsidRDefault="008365EC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14:paraId="0CF1A8D2" w14:textId="77777777" w:rsidR="008365EC" w:rsidRPr="008F7095" w:rsidRDefault="008365EC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Individ. work</w:t>
            </w:r>
          </w:p>
        </w:tc>
        <w:tc>
          <w:tcPr>
            <w:tcW w:w="132" w:type="dxa"/>
            <w:vAlign w:val="center"/>
          </w:tcPr>
          <w:p w14:paraId="2DE6265B" w14:textId="77777777" w:rsidR="008365EC" w:rsidRPr="008F7095" w:rsidRDefault="008365EC" w:rsidP="002204A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15A2F06" w14:textId="77777777" w:rsidR="008365EC" w:rsidRPr="008F7095" w:rsidRDefault="008365EC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="008365EC" w:rsidRPr="008F7095" w14:paraId="08FD9E45" w14:textId="77777777" w:rsidTr="002204A0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D4A49" w14:textId="77777777" w:rsidR="008365EC" w:rsidRPr="008F7095" w:rsidRDefault="008365EC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79667" w14:textId="77777777" w:rsidR="008365EC" w:rsidRPr="008F7095" w:rsidRDefault="008365EC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15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1DCFD" w14:textId="77777777" w:rsidR="008365EC" w:rsidRPr="008F7095" w:rsidRDefault="008365EC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30 LV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79B25" w14:textId="77777777" w:rsidR="008365EC" w:rsidRPr="008F7095" w:rsidRDefault="008365EC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7ADFC" w14:textId="77777777" w:rsidR="008365EC" w:rsidRPr="008F7095" w:rsidRDefault="008365EC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A8AB1" w14:textId="77777777" w:rsidR="008365EC" w:rsidRPr="008F7095" w:rsidRDefault="008365EC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105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2782BD" w14:textId="77777777" w:rsidR="008365EC" w:rsidRPr="008F7095" w:rsidRDefault="008365EC" w:rsidP="002204A0">
            <w:pPr>
              <w:jc w:val="center"/>
              <w:rPr>
                <w:rFonts w:ascii="Calibri" w:hAnsi="Calibri" w:cs="Calibri"/>
                <w:bCs/>
                <w:color w:val="FF0000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F6FB7" w14:textId="77777777" w:rsidR="008365EC" w:rsidRPr="008F7095" w:rsidRDefault="008365EC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</w:p>
        </w:tc>
      </w:tr>
      <w:tr w:rsidR="008365EC" w:rsidRPr="008F7095" w14:paraId="0B78C50B" w14:textId="77777777" w:rsidTr="002204A0">
        <w:tc>
          <w:tcPr>
            <w:tcW w:w="9690" w:type="dxa"/>
            <w:gridSpan w:val="18"/>
          </w:tcPr>
          <w:p w14:paraId="04AD67EE" w14:textId="77777777" w:rsidR="008365EC" w:rsidRPr="008F7095" w:rsidRDefault="008365EC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8365EC" w:rsidRPr="008F7095" w14:paraId="1ED45DBF" w14:textId="77777777" w:rsidTr="002204A0">
        <w:tc>
          <w:tcPr>
            <w:tcW w:w="3307" w:type="dxa"/>
            <w:gridSpan w:val="5"/>
          </w:tcPr>
          <w:p w14:paraId="332BF796" w14:textId="77777777" w:rsidR="008365EC" w:rsidRPr="008F7095" w:rsidRDefault="008365EC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Nosilec predmeta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FEFF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Doc. dr. Ivan Lešnik / Assistant Prof. Ivan Lešnik, ScD</w:t>
            </w:r>
          </w:p>
        </w:tc>
      </w:tr>
      <w:tr w:rsidR="008365EC" w:rsidRPr="008F7095" w14:paraId="7E18A40E" w14:textId="77777777" w:rsidTr="002204A0">
        <w:tc>
          <w:tcPr>
            <w:tcW w:w="9690" w:type="dxa"/>
            <w:gridSpan w:val="18"/>
          </w:tcPr>
          <w:p w14:paraId="541D2B72" w14:textId="77777777" w:rsidR="008365EC" w:rsidRPr="008F7095" w:rsidRDefault="008365EC" w:rsidP="002204A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365EC" w:rsidRPr="008F7095" w14:paraId="2347C129" w14:textId="77777777" w:rsidTr="002204A0">
        <w:tc>
          <w:tcPr>
            <w:tcW w:w="1641" w:type="dxa"/>
            <w:gridSpan w:val="2"/>
            <w:vMerge w:val="restart"/>
          </w:tcPr>
          <w:p w14:paraId="125A9FA8" w14:textId="77777777" w:rsidR="008365EC" w:rsidRPr="008F7095" w:rsidRDefault="008365EC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14:paraId="39AB992B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Languages:</w:t>
            </w:r>
          </w:p>
        </w:tc>
        <w:tc>
          <w:tcPr>
            <w:tcW w:w="2241" w:type="dxa"/>
            <w:gridSpan w:val="4"/>
          </w:tcPr>
          <w:p w14:paraId="071FD5C0" w14:textId="77777777" w:rsidR="008365EC" w:rsidRPr="008F7095" w:rsidRDefault="008365EC" w:rsidP="002204A0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Predavanja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D308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</w:p>
        </w:tc>
      </w:tr>
      <w:tr w:rsidR="008365EC" w:rsidRPr="008F7095" w14:paraId="2F9F1E17" w14:textId="77777777" w:rsidTr="002204A0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12CA0110" w14:textId="77777777" w:rsidR="008365EC" w:rsidRPr="008F7095" w:rsidRDefault="008365EC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6A977B02" w14:textId="77777777" w:rsidR="008365EC" w:rsidRPr="008F7095" w:rsidRDefault="008365EC" w:rsidP="002204A0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Vaje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DE68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</w:p>
        </w:tc>
      </w:tr>
      <w:tr w:rsidR="008365EC" w:rsidRPr="008F7095" w14:paraId="421458C2" w14:textId="77777777" w:rsidTr="002204A0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5217D3" w14:textId="77777777" w:rsidR="008365EC" w:rsidRPr="008F7095" w:rsidRDefault="008365EC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1668A75D" w14:textId="77777777" w:rsidR="008365EC" w:rsidRPr="008F7095" w:rsidRDefault="008365EC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47E9469E" w14:textId="77777777" w:rsidR="008365EC" w:rsidRPr="008F7095" w:rsidRDefault="008365EC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B46FF34" w14:textId="77777777" w:rsidR="008365EC" w:rsidRPr="008F7095" w:rsidRDefault="008365EC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B945A2" w14:textId="77777777" w:rsidR="008365EC" w:rsidRPr="008F7095" w:rsidRDefault="008365EC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7B1263A" w14:textId="77777777" w:rsidR="008365EC" w:rsidRPr="008F7095" w:rsidRDefault="008365EC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Prerequisites:</w:t>
            </w:r>
          </w:p>
        </w:tc>
      </w:tr>
      <w:tr w:rsidR="008365EC" w:rsidRPr="008F7095" w14:paraId="1F14F52F" w14:textId="77777777" w:rsidTr="002204A0">
        <w:trPr>
          <w:trHeight w:val="321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F494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BC8D09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B5FBF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8365EC" w:rsidRPr="008F7095" w14:paraId="10C337D4" w14:textId="77777777" w:rsidTr="002204A0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0EDAE7" w14:textId="77777777" w:rsidR="008365EC" w:rsidRPr="008F7095" w:rsidRDefault="008365EC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EF086B2" w14:textId="77777777" w:rsidR="008365EC" w:rsidRPr="008F7095" w:rsidRDefault="008365EC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3C6C05AD" w14:textId="77777777" w:rsidR="008365EC" w:rsidRPr="008F7095" w:rsidRDefault="008365EC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22925F" w14:textId="77777777" w:rsidR="008365EC" w:rsidRPr="008F7095" w:rsidRDefault="008365EC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455F5CB" w14:textId="77777777" w:rsidR="008365EC" w:rsidRPr="008F7095" w:rsidRDefault="008365EC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Content (Syllabus outline):</w:t>
            </w:r>
          </w:p>
        </w:tc>
      </w:tr>
      <w:tr w:rsidR="008365EC" w:rsidRPr="008F7095" w14:paraId="6125FBAE" w14:textId="77777777" w:rsidTr="002204A0">
        <w:trPr>
          <w:trHeight w:val="4555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173A5" w14:textId="77777777" w:rsidR="008365EC" w:rsidRPr="008F7095" w:rsidRDefault="008365EC" w:rsidP="008365EC">
            <w:pPr>
              <w:numPr>
                <w:ilvl w:val="0"/>
                <w:numId w:val="2"/>
              </w:numPr>
              <w:rPr>
                <w:rFonts w:ascii="Calibri" w:hAnsi="Calibri" w:cs="Calibri"/>
                <w:color w:val="333333"/>
                <w:sz w:val="22"/>
                <w:szCs w:val="22"/>
              </w:rPr>
            </w:pPr>
            <w:r w:rsidRPr="008F7095">
              <w:rPr>
                <w:rFonts w:ascii="Calibri" w:hAnsi="Calibri" w:cs="Calibri"/>
                <w:color w:val="333333"/>
                <w:sz w:val="22"/>
                <w:szCs w:val="22"/>
              </w:rPr>
              <w:t>glasbene zvrsti in popularne glasbene prakse;</w:t>
            </w:r>
          </w:p>
          <w:p w14:paraId="65FE3A2F" w14:textId="77777777" w:rsidR="008365EC" w:rsidRPr="008F7095" w:rsidRDefault="008365EC" w:rsidP="008365EC">
            <w:pPr>
              <w:numPr>
                <w:ilvl w:val="0"/>
                <w:numId w:val="2"/>
              </w:numPr>
              <w:rPr>
                <w:rFonts w:ascii="Calibri" w:hAnsi="Calibri" w:cs="Calibri"/>
                <w:color w:val="333333"/>
                <w:sz w:val="22"/>
                <w:szCs w:val="22"/>
              </w:rPr>
            </w:pPr>
            <w:r w:rsidRPr="008F7095">
              <w:rPr>
                <w:rFonts w:ascii="Calibri" w:hAnsi="Calibri" w:cs="Calibri"/>
                <w:color w:val="333333"/>
                <w:sz w:val="22"/>
                <w:szCs w:val="22"/>
              </w:rPr>
              <w:t>obiski glasbenih dogodkov in njihova analiza;</w:t>
            </w:r>
          </w:p>
          <w:p w14:paraId="650B1495" w14:textId="77777777" w:rsidR="008365EC" w:rsidRPr="008F7095" w:rsidRDefault="008365EC" w:rsidP="008365EC">
            <w:pPr>
              <w:numPr>
                <w:ilvl w:val="0"/>
                <w:numId w:val="2"/>
              </w:numPr>
              <w:rPr>
                <w:rFonts w:ascii="Calibri" w:hAnsi="Calibri" w:cs="Calibri"/>
                <w:color w:val="333333"/>
                <w:sz w:val="22"/>
                <w:szCs w:val="22"/>
              </w:rPr>
            </w:pPr>
            <w:r w:rsidRPr="008F7095">
              <w:rPr>
                <w:rFonts w:ascii="Calibri" w:hAnsi="Calibri" w:cs="Calibri"/>
                <w:color w:val="333333"/>
                <w:sz w:val="22"/>
                <w:szCs w:val="22"/>
              </w:rPr>
              <w:t>psihološka in pedagoško-didaktična izhodišča glasbene vzgoje;</w:t>
            </w:r>
          </w:p>
          <w:p w14:paraId="75218D77" w14:textId="77777777" w:rsidR="008365EC" w:rsidRPr="008F7095" w:rsidRDefault="008365EC" w:rsidP="008365EC">
            <w:pPr>
              <w:numPr>
                <w:ilvl w:val="0"/>
                <w:numId w:val="2"/>
              </w:numPr>
              <w:rPr>
                <w:rFonts w:ascii="Calibri" w:hAnsi="Calibri" w:cs="Calibri"/>
                <w:color w:val="333333"/>
                <w:sz w:val="22"/>
                <w:szCs w:val="22"/>
              </w:rPr>
            </w:pPr>
            <w:r w:rsidRPr="008F7095">
              <w:rPr>
                <w:rFonts w:ascii="Calibri" w:hAnsi="Calibri" w:cs="Calibri"/>
                <w:color w:val="333333"/>
                <w:sz w:val="22"/>
                <w:szCs w:val="22"/>
              </w:rPr>
              <w:t>zakonitosti splošnega in glasbenega razvoja otrok;</w:t>
            </w:r>
          </w:p>
          <w:p w14:paraId="233CF94E" w14:textId="77777777" w:rsidR="008365EC" w:rsidRPr="008F7095" w:rsidRDefault="008365EC" w:rsidP="008365EC">
            <w:pPr>
              <w:numPr>
                <w:ilvl w:val="0"/>
                <w:numId w:val="2"/>
              </w:numPr>
              <w:rPr>
                <w:rFonts w:ascii="Calibri" w:hAnsi="Calibri" w:cs="Calibri"/>
                <w:color w:val="333333"/>
                <w:sz w:val="22"/>
                <w:szCs w:val="22"/>
              </w:rPr>
            </w:pPr>
            <w:r w:rsidRPr="008F7095">
              <w:rPr>
                <w:rFonts w:ascii="Calibri" w:hAnsi="Calibri" w:cs="Calibri"/>
                <w:color w:val="333333"/>
                <w:sz w:val="22"/>
                <w:szCs w:val="22"/>
              </w:rPr>
              <w:t>estetska vzgoja in popularna glasba;</w:t>
            </w:r>
          </w:p>
          <w:p w14:paraId="7534EE8A" w14:textId="77777777" w:rsidR="008365EC" w:rsidRPr="008F7095" w:rsidRDefault="008365EC" w:rsidP="008365EC">
            <w:pPr>
              <w:numPr>
                <w:ilvl w:val="0"/>
                <w:numId w:val="2"/>
              </w:numPr>
              <w:rPr>
                <w:rFonts w:ascii="Calibri" w:hAnsi="Calibri" w:cs="Calibri"/>
                <w:color w:val="333333"/>
                <w:sz w:val="22"/>
                <w:szCs w:val="22"/>
              </w:rPr>
            </w:pPr>
            <w:r w:rsidRPr="008F7095">
              <w:rPr>
                <w:rFonts w:ascii="Calibri" w:hAnsi="Calibri" w:cs="Calibri"/>
                <w:color w:val="333333"/>
                <w:sz w:val="22"/>
                <w:szCs w:val="22"/>
              </w:rPr>
              <w:t>načrtovanje in priprava vzgojno-izobraževalnega procesa glasbene vzgoje in opredelitev popularnih glasbenih vsebin;</w:t>
            </w:r>
          </w:p>
          <w:p w14:paraId="0AB00FBC" w14:textId="77777777" w:rsidR="008365EC" w:rsidRPr="008F7095" w:rsidRDefault="008365EC" w:rsidP="008365EC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color w:val="333333"/>
                <w:sz w:val="22"/>
                <w:szCs w:val="22"/>
              </w:rPr>
              <w:t xml:space="preserve">glasbene dejavnosti: izvajanje, poslušanje, </w:t>
            </w:r>
            <w:r w:rsidRPr="008F7095">
              <w:rPr>
                <w:rFonts w:ascii="Calibri" w:hAnsi="Calibri" w:cs="Calibri"/>
                <w:sz w:val="22"/>
                <w:szCs w:val="22"/>
              </w:rPr>
              <w:t>ustvarjanje;</w:t>
            </w:r>
          </w:p>
          <w:p w14:paraId="1F584C7B" w14:textId="77777777" w:rsidR="008365EC" w:rsidRPr="008F7095" w:rsidRDefault="008365EC" w:rsidP="008365EC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načini primernega vključevanja popularnih glasbenih vsebin pri glasbeni vzgoji in izobraževanju.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7AD278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F986" w14:textId="77777777" w:rsidR="008365EC" w:rsidRPr="008F7095" w:rsidRDefault="008365EC" w:rsidP="008365EC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musical genres and popular musical practices;</w:t>
            </w:r>
          </w:p>
          <w:p w14:paraId="5FB9386F" w14:textId="77777777" w:rsidR="008365EC" w:rsidRPr="008F7095" w:rsidRDefault="008365EC" w:rsidP="008365EC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visits to musical events and their analysis;</w:t>
            </w:r>
          </w:p>
          <w:p w14:paraId="5FB6E159" w14:textId="77777777" w:rsidR="008365EC" w:rsidRPr="008F7095" w:rsidRDefault="008365EC" w:rsidP="008365EC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psychological and pedagogical-didactic premises of music education;</w:t>
            </w:r>
          </w:p>
          <w:p w14:paraId="05F00A2C" w14:textId="77777777" w:rsidR="008365EC" w:rsidRPr="008F7095" w:rsidRDefault="008365EC" w:rsidP="008365EC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laws of general and musical development of children;</w:t>
            </w:r>
          </w:p>
          <w:p w14:paraId="64C2F09B" w14:textId="77777777" w:rsidR="008365EC" w:rsidRPr="008F7095" w:rsidRDefault="008365EC" w:rsidP="008365EC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aesthetic education and popular music;</w:t>
            </w:r>
          </w:p>
          <w:p w14:paraId="2595541C" w14:textId="77777777" w:rsidR="008365EC" w:rsidRPr="008F7095" w:rsidRDefault="008365EC" w:rsidP="008365EC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planning and preparing for the process of music education and the definition of popular music contents;</w:t>
            </w:r>
          </w:p>
          <w:p w14:paraId="6CC87BED" w14:textId="77777777" w:rsidR="008365EC" w:rsidRPr="008F7095" w:rsidRDefault="008365EC" w:rsidP="008365EC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musical activities: performing, listening to, creation;</w:t>
            </w:r>
          </w:p>
          <w:p w14:paraId="6247376B" w14:textId="77777777" w:rsidR="008365EC" w:rsidRPr="008F7095" w:rsidRDefault="008365EC" w:rsidP="008365EC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methods of appropriate integration of popular music contents into music education.</w:t>
            </w:r>
          </w:p>
        </w:tc>
      </w:tr>
    </w:tbl>
    <w:p w14:paraId="09352D10" w14:textId="77777777" w:rsidR="008365EC" w:rsidRPr="008F7095" w:rsidRDefault="008365EC" w:rsidP="008365EC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8365EC" w:rsidRPr="008F7095" w14:paraId="3D601143" w14:textId="77777777" w:rsidTr="002204A0">
        <w:tc>
          <w:tcPr>
            <w:tcW w:w="9695" w:type="dxa"/>
            <w:gridSpan w:val="6"/>
          </w:tcPr>
          <w:p w14:paraId="580E7309" w14:textId="77777777" w:rsidR="008365EC" w:rsidRPr="008F7095" w:rsidRDefault="008365EC" w:rsidP="002204A0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Temeljni literatura in viri / Readings:</w:t>
            </w:r>
          </w:p>
        </w:tc>
      </w:tr>
      <w:tr w:rsidR="008365EC" w:rsidRPr="008F7095" w14:paraId="674A4D1B" w14:textId="77777777" w:rsidTr="002204A0">
        <w:trPr>
          <w:trHeight w:val="2074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0DE2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Osnovna liteartura/Basic readings:</w:t>
            </w:r>
          </w:p>
          <w:p w14:paraId="23B86913" w14:textId="691A35FF" w:rsidR="008365EC" w:rsidRPr="008F7095" w:rsidRDefault="008365EC" w:rsidP="008365EC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Adorno, T. (1986). </w:t>
            </w:r>
            <w:r w:rsidRPr="00836FEF">
              <w:rPr>
                <w:rFonts w:ascii="Calibri" w:hAnsi="Calibri" w:cs="Calibri"/>
                <w:i/>
                <w:iCs/>
                <w:sz w:val="22"/>
                <w:szCs w:val="22"/>
              </w:rPr>
              <w:t>Uvod v sociologijo glasbe</w:t>
            </w:r>
            <w:r w:rsidR="005A3FC2" w:rsidRPr="00836FEF">
              <w:rPr>
                <w:rFonts w:ascii="Calibri" w:hAnsi="Calibri" w:cs="Calibri"/>
                <w:i/>
                <w:iCs/>
                <w:sz w:val="22"/>
                <w:szCs w:val="22"/>
              </w:rPr>
              <w:t>: [dvanajst teoretskih predavanj]</w:t>
            </w:r>
            <w:r w:rsidRPr="008F7095">
              <w:rPr>
                <w:rFonts w:ascii="Calibri" w:hAnsi="Calibri" w:cs="Calibri"/>
                <w:sz w:val="22"/>
                <w:szCs w:val="22"/>
              </w:rPr>
              <w:t>. Ljubljana: DZS.</w:t>
            </w:r>
          </w:p>
          <w:p w14:paraId="74A3CCCD" w14:textId="3874EF01" w:rsidR="008365EC" w:rsidRPr="008F7095" w:rsidRDefault="008365EC" w:rsidP="008365EC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Blaukopf, K. (1993). </w:t>
            </w:r>
            <w:r w:rsidR="005A3FC2" w:rsidRPr="00836FEF">
              <w:rPr>
                <w:rFonts w:ascii="Calibri" w:hAnsi="Calibri" w:cs="Calibri"/>
                <w:i/>
                <w:iCs/>
                <w:sz w:val="22"/>
                <w:szCs w:val="22"/>
              </w:rPr>
              <w:t>Glasba v družbenih spremembah: temeljne poteze sociologije glasbe</w:t>
            </w:r>
            <w:r w:rsidRPr="008F7095">
              <w:rPr>
                <w:rFonts w:ascii="Calibri" w:hAnsi="Calibri" w:cs="Calibri"/>
                <w:sz w:val="22"/>
                <w:szCs w:val="22"/>
              </w:rPr>
              <w:t>. Ljubljana: ŠKUC</w:t>
            </w:r>
            <w:r w:rsidR="005A3FC2">
              <w:rPr>
                <w:rFonts w:ascii="Calibri" w:hAnsi="Calibri" w:cs="Calibri"/>
                <w:sz w:val="22"/>
                <w:szCs w:val="22"/>
              </w:rPr>
              <w:t xml:space="preserve">: </w:t>
            </w:r>
            <w:r w:rsidR="005A3FC2" w:rsidRPr="005A3FC2">
              <w:rPr>
                <w:rFonts w:ascii="Calibri" w:hAnsi="Calibri" w:cs="Calibri"/>
                <w:sz w:val="22"/>
                <w:szCs w:val="22"/>
              </w:rPr>
              <w:t>Znanstveni inštitut Filozofske fakultete</w:t>
            </w:r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4AF4B894" w14:textId="7901D23A" w:rsidR="008365EC" w:rsidRPr="008F7095" w:rsidRDefault="005A3FC2" w:rsidP="008365EC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5A3FC2">
              <w:rPr>
                <w:rFonts w:ascii="Calibri" w:hAnsi="Calibri" w:cs="Calibri"/>
                <w:sz w:val="22"/>
                <w:szCs w:val="22"/>
              </w:rPr>
              <w:t>Denac, O. (2002). Glasba pri celostnem razvoju otrokove osebnosti: priročnik za vzgojitelje, razredne učitelje, učitelje glasbe in glasbenih predmetov v splošnih in glasbenih šolah. Ljubljana: Zavod Republike Slovenije za šolstvo</w:t>
            </w:r>
            <w:r w:rsidR="008365EC"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2959D305" w14:textId="55EAE53E" w:rsidR="008365EC" w:rsidRPr="008F7095" w:rsidRDefault="005A3FC2" w:rsidP="008365EC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5A3FC2">
              <w:rPr>
                <w:rFonts w:ascii="Calibri" w:hAnsi="Calibri" w:cs="Calibri"/>
                <w:sz w:val="22"/>
                <w:szCs w:val="22"/>
              </w:rPr>
              <w:t>Sicherl-Kafol, B. (2001). Celostna glasbena vzgoja: srce, um, telo. Ljubljana: Debora</w:t>
            </w:r>
            <w:r w:rsidR="008365EC"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760124B4" w14:textId="77777777" w:rsidR="008365EC" w:rsidRPr="008F7095" w:rsidRDefault="008365EC" w:rsidP="002204A0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  <w:p w14:paraId="24EA0EF2" w14:textId="77777777" w:rsidR="008365EC" w:rsidRPr="008F7095" w:rsidRDefault="008365EC" w:rsidP="002204A0">
            <w:pPr>
              <w:rPr>
                <w:rFonts w:ascii="Calibri" w:hAnsi="Calibri" w:cs="Calibri"/>
                <w:bCs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>Dopolnilna literatura/Additional readings:</w:t>
            </w:r>
          </w:p>
          <w:p w14:paraId="7B00C31E" w14:textId="2D43D5D4" w:rsidR="008365EC" w:rsidRPr="00836FEF" w:rsidRDefault="005A3FC2" w:rsidP="00836FEF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L</w:t>
            </w:r>
            <w:r w:rsidR="008365EC" w:rsidRPr="008F7095">
              <w:rPr>
                <w:rFonts w:ascii="Calibri" w:hAnsi="Calibri" w:cs="Calibri"/>
                <w:sz w:val="22"/>
                <w:szCs w:val="22"/>
              </w:rPr>
              <w:t xml:space="preserve">a Motte-Haber, H. (1990). </w:t>
            </w:r>
            <w:r w:rsidR="008365EC" w:rsidRPr="00836FEF">
              <w:rPr>
                <w:rFonts w:ascii="Calibri" w:hAnsi="Calibri" w:cs="Calibri"/>
                <w:i/>
                <w:iCs/>
                <w:sz w:val="22"/>
                <w:szCs w:val="22"/>
              </w:rPr>
              <w:t>Psihologija glasbe</w:t>
            </w:r>
            <w:r w:rsidR="008365EC" w:rsidRPr="008F7095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Ljubljana: </w:t>
            </w:r>
            <w:r w:rsidR="008365EC" w:rsidRPr="008F7095">
              <w:rPr>
                <w:rFonts w:ascii="Calibri" w:hAnsi="Calibri" w:cs="Calibri"/>
                <w:sz w:val="22"/>
                <w:szCs w:val="22"/>
              </w:rPr>
              <w:t>DZS.</w:t>
            </w:r>
          </w:p>
        </w:tc>
      </w:tr>
      <w:tr w:rsidR="008365EC" w:rsidRPr="008F7095" w14:paraId="3238C128" w14:textId="77777777" w:rsidTr="002204A0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7D04B7" w14:textId="77777777" w:rsidR="008365EC" w:rsidRPr="008F7095" w:rsidRDefault="008365EC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5F2A9647" w14:textId="77777777" w:rsidR="008365EC" w:rsidRPr="008F7095" w:rsidRDefault="008365EC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7FD40BAA" w14:textId="77777777" w:rsidR="008365EC" w:rsidRPr="008F7095" w:rsidRDefault="008365EC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D06BDA" w14:textId="77777777" w:rsidR="008365EC" w:rsidRPr="008F7095" w:rsidRDefault="008365EC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AC63DAC" w14:textId="77777777" w:rsidR="008365EC" w:rsidRPr="008F7095" w:rsidRDefault="008365EC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8365EC" w:rsidRPr="008F7095" w14:paraId="5630693D" w14:textId="77777777" w:rsidTr="002204A0">
        <w:trPr>
          <w:trHeight w:val="268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6F4EC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Cilji:</w:t>
            </w:r>
          </w:p>
          <w:p w14:paraId="10FECFF6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Študent/ka:</w:t>
            </w:r>
          </w:p>
          <w:p w14:paraId="1A7CDC1F" w14:textId="77777777" w:rsidR="008365EC" w:rsidRPr="008F7095" w:rsidRDefault="008365EC" w:rsidP="008365EC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spoznava pomen popularne glasbe v kontekstu vzgojno-izobraževalnega procesa;</w:t>
            </w:r>
          </w:p>
          <w:p w14:paraId="43155D3D" w14:textId="77777777" w:rsidR="008365EC" w:rsidRPr="008F7095" w:rsidRDefault="008365EC" w:rsidP="008365EC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razvija in poglablja znanja o različnih popularnih glasbenih zvrsteh skozi čas;</w:t>
            </w:r>
          </w:p>
          <w:p w14:paraId="25A6CE0B" w14:textId="77777777" w:rsidR="008365EC" w:rsidRPr="008F7095" w:rsidRDefault="008365EC" w:rsidP="008365EC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spoznava različne izvajalce in jih vrednoti;</w:t>
            </w:r>
          </w:p>
          <w:p w14:paraId="0B3B5085" w14:textId="77777777" w:rsidR="008365EC" w:rsidRPr="008F7095" w:rsidRDefault="008365EC" w:rsidP="008365EC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samostojno proučuje in uporablja ustrezno študijsko literaturo;</w:t>
            </w:r>
          </w:p>
          <w:p w14:paraId="7D8CAD98" w14:textId="77777777" w:rsidR="008365EC" w:rsidRPr="008F7095" w:rsidRDefault="008365EC" w:rsidP="008365EC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spoznava načine muziciranja popularne glasbe nekoč in danes;</w:t>
            </w:r>
          </w:p>
          <w:p w14:paraId="18EC91AA" w14:textId="77777777" w:rsidR="008365EC" w:rsidRPr="008F7095" w:rsidRDefault="008365EC" w:rsidP="008365EC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teoretično in praktično obvladuje in uporablja nova spoznanja v vzgojno-izobraževalnem procesu.</w:t>
            </w:r>
          </w:p>
          <w:p w14:paraId="469CDA88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A7880F4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Splošne kompetence:</w:t>
            </w:r>
          </w:p>
          <w:p w14:paraId="4BF7D98C" w14:textId="77777777" w:rsidR="008365EC" w:rsidRPr="008F7095" w:rsidRDefault="008365EC" w:rsidP="008365EC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poznavanje in razumevanje različnih glasbenih zvrsti in njihovo vključevanje v učni proces;</w:t>
            </w:r>
          </w:p>
          <w:p w14:paraId="7E619F94" w14:textId="77777777" w:rsidR="008365EC" w:rsidRPr="008F7095" w:rsidRDefault="008365EC" w:rsidP="008365EC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umestitev popularne glasbe v prostor in čas;</w:t>
            </w:r>
          </w:p>
          <w:p w14:paraId="0233FB2A" w14:textId="77777777" w:rsidR="008365EC" w:rsidRPr="008F7095" w:rsidRDefault="008365EC" w:rsidP="008365EC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poznavanje in razumevanje pojava popularnosti določenih glasbenih vsebin v povezavi z IKT;</w:t>
            </w:r>
          </w:p>
          <w:p w14:paraId="1F371A41" w14:textId="77777777" w:rsidR="008365EC" w:rsidRPr="008F7095" w:rsidRDefault="008365EC" w:rsidP="008365EC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oblikovanje glasbenega vrednostnega sistema;</w:t>
            </w:r>
          </w:p>
          <w:p w14:paraId="1FF6F899" w14:textId="77777777" w:rsidR="008365EC" w:rsidRPr="008F7095" w:rsidRDefault="008365EC" w:rsidP="008365EC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širjenje lastnih glasbenih obzorij v sodelovanju z delovnim in družbenim okoljem.</w:t>
            </w:r>
          </w:p>
          <w:p w14:paraId="60ABCCE9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39E103DA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Predmetnospecifične kompetence:</w:t>
            </w:r>
          </w:p>
          <w:p w14:paraId="085D89AE" w14:textId="77777777" w:rsidR="008365EC" w:rsidRPr="008F7095" w:rsidRDefault="008365EC" w:rsidP="008365EC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lastRenderedPageBreak/>
              <w:t>poznavanje in razumevanje pojava popularne glasbe;</w:t>
            </w:r>
          </w:p>
          <w:p w14:paraId="077796A1" w14:textId="77777777" w:rsidR="008365EC" w:rsidRPr="008F7095" w:rsidRDefault="008365EC" w:rsidP="008365EC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umestitev popularne glasbe v učni proces;</w:t>
            </w:r>
          </w:p>
          <w:p w14:paraId="11DA5DBB" w14:textId="77777777" w:rsidR="008365EC" w:rsidRPr="008F7095" w:rsidRDefault="008365EC" w:rsidP="008365EC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poznavanje in uporaba glasbenih znanj in spretnosti pri učenju različnih glasbenih dejavnosti;</w:t>
            </w:r>
          </w:p>
          <w:p w14:paraId="014A8E1A" w14:textId="77777777" w:rsidR="008365EC" w:rsidRPr="008F7095" w:rsidRDefault="008365EC" w:rsidP="008365EC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spodbujanje  vrednotenja popularnih glasbenih vsebin v kontekstu  umetnosti in vzgojno-izobraževalnega procesa.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3A33A5" w14:textId="77777777" w:rsidR="008365EC" w:rsidRPr="008F7095" w:rsidRDefault="008365EC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BFD42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Objectives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7D8FBAC8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0DFD7F19" w14:textId="77777777" w:rsidR="008365EC" w:rsidRPr="008F7095" w:rsidRDefault="008365EC" w:rsidP="008365EC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become familiar with the importance of popular music in the context of educational process;</w:t>
            </w:r>
          </w:p>
          <w:p w14:paraId="5101A00C" w14:textId="77777777" w:rsidR="008365EC" w:rsidRPr="008F7095" w:rsidRDefault="008365EC" w:rsidP="008365EC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develop and deepen their knowledge of various popular musical genres through time;</w:t>
            </w:r>
          </w:p>
          <w:p w14:paraId="4665CE84" w14:textId="77777777" w:rsidR="008365EC" w:rsidRPr="008F7095" w:rsidRDefault="008365EC" w:rsidP="008365EC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get to know different artists and evaluate them;</w:t>
            </w:r>
          </w:p>
          <w:p w14:paraId="4AB075D8" w14:textId="77777777" w:rsidR="008365EC" w:rsidRPr="008F7095" w:rsidRDefault="008365EC" w:rsidP="008365EC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independently study and use the appropriate literature;</w:t>
            </w:r>
          </w:p>
          <w:p w14:paraId="6EA5BBC7" w14:textId="77777777" w:rsidR="008365EC" w:rsidRPr="008F7095" w:rsidRDefault="008365EC" w:rsidP="008365EC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get to know the ways of music making in pop music in the past and today;</w:t>
            </w:r>
          </w:p>
          <w:p w14:paraId="6721B91A" w14:textId="77777777" w:rsidR="008365EC" w:rsidRPr="008F7095" w:rsidRDefault="008365EC" w:rsidP="008365EC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master and apply new knowledge in the educational process theoretically and practically.</w:t>
            </w:r>
          </w:p>
          <w:p w14:paraId="13C7055F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General competences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5525C8B4" w14:textId="77777777" w:rsidR="008365EC" w:rsidRPr="008F7095" w:rsidRDefault="008365EC" w:rsidP="008365EC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knowledge and understanding of different musical genres and their involvement in the learning process;</w:t>
            </w:r>
          </w:p>
          <w:p w14:paraId="25918E43" w14:textId="77777777" w:rsidR="008365EC" w:rsidRPr="008F7095" w:rsidRDefault="008365EC" w:rsidP="008365EC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place of popular music in space and time;</w:t>
            </w:r>
          </w:p>
          <w:p w14:paraId="5C0B7741" w14:textId="77777777" w:rsidR="008365EC" w:rsidRPr="008F7095" w:rsidRDefault="008365EC" w:rsidP="008365EC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knowledge and understanding of the phenomenon of popularity of certain musical content in conjunction with ICT;</w:t>
            </w:r>
          </w:p>
          <w:p w14:paraId="3EEAED6D" w14:textId="77777777" w:rsidR="008365EC" w:rsidRPr="008F7095" w:rsidRDefault="008365EC" w:rsidP="008365EC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creation of a musical value system;</w:t>
            </w:r>
          </w:p>
          <w:p w14:paraId="55A34F41" w14:textId="77777777" w:rsidR="008365EC" w:rsidRPr="008F7095" w:rsidRDefault="008365EC" w:rsidP="008365EC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extending one’s own musical horizons in cooperation with working and social environment.</w:t>
            </w:r>
          </w:p>
          <w:p w14:paraId="75245696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0E1AC0DD" w14:textId="77777777" w:rsidR="008365EC" w:rsidRPr="008F7095" w:rsidRDefault="008365EC" w:rsidP="008365EC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knowledge and understanding of the phenomenon of popular music;</w:t>
            </w:r>
          </w:p>
          <w:p w14:paraId="3365A83E" w14:textId="77777777" w:rsidR="008365EC" w:rsidRPr="008F7095" w:rsidRDefault="008365EC" w:rsidP="008365EC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placing popular music into learning process;</w:t>
            </w:r>
          </w:p>
          <w:p w14:paraId="5DF410B6" w14:textId="77777777" w:rsidR="008365EC" w:rsidRPr="008F7095" w:rsidRDefault="008365EC" w:rsidP="008365EC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knowledge and use of musical skills in learning a variety of musical activities;</w:t>
            </w:r>
          </w:p>
          <w:p w14:paraId="77320D2D" w14:textId="77777777" w:rsidR="008365EC" w:rsidRPr="008F7095" w:rsidRDefault="008365EC" w:rsidP="008365EC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promoting evaluation of popular music content in the context of art and of the educational process.</w:t>
            </w:r>
          </w:p>
        </w:tc>
      </w:tr>
      <w:tr w:rsidR="008365EC" w:rsidRPr="008F7095" w14:paraId="3EE8CADD" w14:textId="77777777" w:rsidTr="002204A0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422699" w14:textId="77777777" w:rsidR="008365EC" w:rsidRPr="008F7095" w:rsidRDefault="008365EC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6CF8276" w14:textId="77777777" w:rsidR="008365EC" w:rsidRPr="008F7095" w:rsidRDefault="008365EC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11CCE2A1" w14:textId="77777777" w:rsidR="008365EC" w:rsidRPr="008F7095" w:rsidRDefault="008365EC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C1EF468" w14:textId="77777777" w:rsidR="008365EC" w:rsidRPr="008F7095" w:rsidRDefault="008365EC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932348" w14:textId="77777777" w:rsidR="008365EC" w:rsidRPr="008F7095" w:rsidRDefault="008365EC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9BD5168" w14:textId="77777777" w:rsidR="008365EC" w:rsidRPr="008F7095" w:rsidRDefault="008365EC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Intended learning outcomes:</w:t>
            </w:r>
          </w:p>
        </w:tc>
      </w:tr>
      <w:tr w:rsidR="008365EC" w:rsidRPr="008F7095" w14:paraId="2DAB8305" w14:textId="77777777" w:rsidTr="002204A0">
        <w:trPr>
          <w:trHeight w:val="693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BB5016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Znanje in razumevanje:</w:t>
            </w:r>
          </w:p>
          <w:p w14:paraId="43FC20A0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Študent/-ka:</w:t>
            </w:r>
          </w:p>
          <w:p w14:paraId="3A7C82A7" w14:textId="77777777" w:rsidR="008365EC" w:rsidRPr="008F7095" w:rsidRDefault="008365EC" w:rsidP="008365EC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obvladuje teoretična in praktična znanja za poučevanje glasbene vzgoje;</w:t>
            </w:r>
          </w:p>
          <w:p w14:paraId="55AD030E" w14:textId="77777777" w:rsidR="008365EC" w:rsidRPr="008F7095" w:rsidRDefault="008365EC" w:rsidP="008365EC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pozna pomen in moč popularne glasbe in jo na primeren način vključuje v vzgojno-izobraževalni proces;</w:t>
            </w:r>
          </w:p>
          <w:p w14:paraId="695B0760" w14:textId="77777777" w:rsidR="008365EC" w:rsidRPr="008F7095" w:rsidRDefault="008365EC" w:rsidP="008365EC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razume pomen popularne glasbe v širšem kontekstu s poudarkom na glasbeni vzgoji.</w:t>
            </w:r>
          </w:p>
          <w:p w14:paraId="6436DF2A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281C40AD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Uporaba:</w:t>
            </w:r>
          </w:p>
          <w:p w14:paraId="5EE9EE55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Študent/-ka:</w:t>
            </w:r>
          </w:p>
          <w:p w14:paraId="4F6929A4" w14:textId="77777777" w:rsidR="008365EC" w:rsidRPr="008F7095" w:rsidRDefault="008365EC" w:rsidP="008365EC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v skladu s potrebami, nameni in cilji učinkovito izbira in uporablja raznolike glasbene dejavnosti, vsebine, metode in sredstva;</w:t>
            </w:r>
          </w:p>
          <w:p w14:paraId="106F4E99" w14:textId="77777777" w:rsidR="008365EC" w:rsidRPr="008F7095" w:rsidRDefault="008365EC" w:rsidP="008365EC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načrtuje in organizira ustrezno okolje, ki omogoča primerno vključevanje popularne glasbe pri glasbenih vzgoji;</w:t>
            </w:r>
          </w:p>
          <w:p w14:paraId="19270B24" w14:textId="77777777" w:rsidR="008365EC" w:rsidRPr="008F7095" w:rsidRDefault="008365EC" w:rsidP="008365EC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pri poučevanju upošteva različna mnenja in vrednotenja ter notranjo in zunanjo diferenciacijo;</w:t>
            </w:r>
          </w:p>
          <w:p w14:paraId="09E32977" w14:textId="77777777" w:rsidR="008365EC" w:rsidRPr="008F7095" w:rsidRDefault="008365EC" w:rsidP="008365EC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ustrezno vrednoti glasbene vsebine in dogodke;</w:t>
            </w:r>
          </w:p>
          <w:p w14:paraId="6ABA7559" w14:textId="77777777" w:rsidR="008365EC" w:rsidRPr="008F7095" w:rsidRDefault="008365EC" w:rsidP="008365EC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povezuje glasbo z drugimi predmetnimi področji.</w:t>
            </w:r>
          </w:p>
          <w:p w14:paraId="0E34BD3D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84C81D6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Refleksija:</w:t>
            </w:r>
          </w:p>
          <w:p w14:paraId="4A1DBCD1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Študent/-ka:</w:t>
            </w:r>
          </w:p>
          <w:p w14:paraId="71E1821A" w14:textId="77777777" w:rsidR="008365EC" w:rsidRPr="008F7095" w:rsidRDefault="008365EC" w:rsidP="008365EC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z učenci vrednoti in analizira različne glasbene zvrsti;</w:t>
            </w:r>
          </w:p>
          <w:p w14:paraId="73491A06" w14:textId="77777777" w:rsidR="008365EC" w:rsidRPr="008F7095" w:rsidRDefault="008365EC" w:rsidP="008365EC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vrednoti in kritično izbira glasbeno literaturo v pisni in zvočni obliki;</w:t>
            </w:r>
          </w:p>
          <w:p w14:paraId="56785EAD" w14:textId="77777777" w:rsidR="008365EC" w:rsidRPr="008F7095" w:rsidRDefault="008365EC" w:rsidP="008365EC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strokovno ravnanje utemeljuje na osnovi sodobnih teoretičnih izhodišč in praktičnega dela.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D4EE7C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DCDEA82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FAA406F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76DFE7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08788B3F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138299B3" w14:textId="77777777" w:rsidR="008365EC" w:rsidRPr="008F7095" w:rsidRDefault="008365EC" w:rsidP="008365EC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master theoretical and practical knowledge to teach music education;</w:t>
            </w:r>
          </w:p>
          <w:p w14:paraId="144F2925" w14:textId="77777777" w:rsidR="008365EC" w:rsidRPr="008F7095" w:rsidRDefault="008365EC" w:rsidP="008365EC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 the importance and the power of popular music and include it into the educational process in an appropriate way;</w:t>
            </w:r>
          </w:p>
          <w:p w14:paraId="3BEA1E00" w14:textId="77777777" w:rsidR="008365EC" w:rsidRPr="008F7095" w:rsidRDefault="008365EC" w:rsidP="008365EC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understand the importance of popular music in a broader context with emphasis on musical education.</w:t>
            </w:r>
          </w:p>
          <w:p w14:paraId="1F8DAA43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Application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18C99207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07F3C72D" w14:textId="77777777" w:rsidR="008365EC" w:rsidRPr="008F7095" w:rsidRDefault="008365EC" w:rsidP="008365EC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effectively select and apply diverse musical activities, content, methods and means in accordance with the needs, aims and objectives;</w:t>
            </w:r>
          </w:p>
          <w:p w14:paraId="2E2CB867" w14:textId="77777777" w:rsidR="008365EC" w:rsidRPr="008F7095" w:rsidRDefault="008365EC" w:rsidP="008365EC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plan and organise appropriate environment that allows proper integration of popular music into music education;</w:t>
            </w:r>
          </w:p>
          <w:p w14:paraId="04AB23F5" w14:textId="77777777" w:rsidR="008365EC" w:rsidRPr="008F7095" w:rsidRDefault="008365EC" w:rsidP="008365EC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in teaching take account of the different opinions and evaluations and internal and external differentiation;</w:t>
            </w:r>
          </w:p>
          <w:p w14:paraId="348F2DFE" w14:textId="77777777" w:rsidR="008365EC" w:rsidRPr="008F7095" w:rsidRDefault="008365EC" w:rsidP="008365EC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adequately evaluate the content and music events;</w:t>
            </w:r>
          </w:p>
          <w:p w14:paraId="73E447C1" w14:textId="77777777" w:rsidR="008365EC" w:rsidRPr="008F7095" w:rsidRDefault="008365EC" w:rsidP="008365EC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link music with other subject areas.</w:t>
            </w:r>
          </w:p>
          <w:p w14:paraId="17A1B931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Reflection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324A4CDE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67739FBC" w14:textId="77777777" w:rsidR="008365EC" w:rsidRPr="008F7095" w:rsidRDefault="008365EC" w:rsidP="008365EC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evaluate and analyse different types of music with learners;</w:t>
            </w:r>
          </w:p>
          <w:p w14:paraId="59C3ED40" w14:textId="77777777" w:rsidR="008365EC" w:rsidRPr="008F7095" w:rsidRDefault="008365EC" w:rsidP="008365EC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evaluate and critically select musical literature in written and audio format;</w:t>
            </w:r>
          </w:p>
          <w:p w14:paraId="4C71970D" w14:textId="77777777" w:rsidR="008365EC" w:rsidRPr="008F7095" w:rsidRDefault="008365EC" w:rsidP="008365EC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justify professional conduct on the basis of theoretical premises and of practical work.</w:t>
            </w:r>
          </w:p>
          <w:p w14:paraId="3CBCAFA8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  <w:tr w:rsidR="008365EC" w:rsidRPr="008F7095" w14:paraId="22150F37" w14:textId="77777777" w:rsidTr="002204A0">
        <w:trPr>
          <w:trHeight w:val="80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1921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A6D750" w14:textId="77777777" w:rsidR="008365EC" w:rsidRPr="008F7095" w:rsidRDefault="008365EC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EE71D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365EC" w:rsidRPr="008F7095" w14:paraId="4F298BD0" w14:textId="77777777" w:rsidTr="002204A0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F575FE" w14:textId="77777777" w:rsidR="008365EC" w:rsidRPr="008F7095" w:rsidRDefault="008365EC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FBC4FEB" w14:textId="77777777" w:rsidR="008365EC" w:rsidRPr="008F7095" w:rsidRDefault="008365EC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46529827" w14:textId="77777777" w:rsidR="008365EC" w:rsidRPr="008F7095" w:rsidRDefault="008365EC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9A3E955" w14:textId="77777777" w:rsidR="008365EC" w:rsidRPr="008F7095" w:rsidRDefault="008365EC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3B4190" w14:textId="77777777" w:rsidR="008365EC" w:rsidRPr="008F7095" w:rsidRDefault="008365EC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C4F096F" w14:textId="77777777" w:rsidR="008365EC" w:rsidRPr="008F7095" w:rsidRDefault="008365EC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Learning and teaching methods:</w:t>
            </w:r>
          </w:p>
        </w:tc>
      </w:tr>
      <w:tr w:rsidR="008365EC" w:rsidRPr="008F7095" w14:paraId="22DA6CAF" w14:textId="77777777" w:rsidTr="002204A0">
        <w:trPr>
          <w:trHeight w:val="410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59603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Oblike dela:</w:t>
            </w:r>
          </w:p>
          <w:p w14:paraId="0DB8B6B4" w14:textId="77777777" w:rsidR="008365EC" w:rsidRPr="008F7095" w:rsidRDefault="008365EC" w:rsidP="008365EC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frontalna oblika poučevanja,</w:t>
            </w:r>
          </w:p>
          <w:p w14:paraId="0245C10E" w14:textId="77777777" w:rsidR="008365EC" w:rsidRPr="008F7095" w:rsidRDefault="008365EC" w:rsidP="008365EC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delo v skupinah,</w:t>
            </w:r>
          </w:p>
          <w:p w14:paraId="490BE943" w14:textId="77777777" w:rsidR="008365EC" w:rsidRPr="008F7095" w:rsidRDefault="008365EC" w:rsidP="008365EC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samostojno delo.</w:t>
            </w:r>
          </w:p>
          <w:p w14:paraId="69008B80" w14:textId="77777777" w:rsidR="008365EC" w:rsidRPr="008F7095" w:rsidRDefault="008365EC" w:rsidP="002204A0">
            <w:pPr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  <w:p w14:paraId="54F4AE60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Metode dela:</w:t>
            </w:r>
          </w:p>
          <w:p w14:paraId="49D282E6" w14:textId="77777777" w:rsidR="008365EC" w:rsidRPr="008F7095" w:rsidRDefault="008365EC" w:rsidP="008365EC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predavanja,</w:t>
            </w:r>
          </w:p>
          <w:p w14:paraId="2BF48C38" w14:textId="77777777" w:rsidR="008365EC" w:rsidRPr="008F7095" w:rsidRDefault="008365EC" w:rsidP="008365EC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seminarji,</w:t>
            </w:r>
          </w:p>
          <w:p w14:paraId="5FB411F0" w14:textId="77777777" w:rsidR="008365EC" w:rsidRPr="008F7095" w:rsidRDefault="008365EC" w:rsidP="008365EC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praktično delo,</w:t>
            </w:r>
          </w:p>
          <w:p w14:paraId="1A211CF9" w14:textId="77777777" w:rsidR="008365EC" w:rsidRPr="008F7095" w:rsidRDefault="008365EC" w:rsidP="008365EC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pogovor, razprava.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614ECF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90037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Forms of work</w:t>
            </w:r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252A0D7B" w14:textId="77777777" w:rsidR="008365EC" w:rsidRPr="008F7095" w:rsidRDefault="008365EC" w:rsidP="008365EC">
            <w:pPr>
              <w:numPr>
                <w:ilvl w:val="0"/>
                <w:numId w:val="20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frontal form of teaching,</w:t>
            </w:r>
          </w:p>
          <w:p w14:paraId="5953F6CF" w14:textId="77777777" w:rsidR="008365EC" w:rsidRPr="008F7095" w:rsidRDefault="008365EC" w:rsidP="008365EC">
            <w:pPr>
              <w:numPr>
                <w:ilvl w:val="0"/>
                <w:numId w:val="20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work in groups,</w:t>
            </w:r>
          </w:p>
          <w:p w14:paraId="053035D9" w14:textId="77777777" w:rsidR="008365EC" w:rsidRPr="008F7095" w:rsidRDefault="008365EC" w:rsidP="008365EC">
            <w:pPr>
              <w:numPr>
                <w:ilvl w:val="0"/>
                <w:numId w:val="20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independent work.</w:t>
            </w:r>
          </w:p>
          <w:p w14:paraId="258E86B9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67D32638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Methods of work</w:t>
            </w:r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2A6E2955" w14:textId="77777777" w:rsidR="008365EC" w:rsidRPr="008F7095" w:rsidRDefault="008365EC" w:rsidP="008365EC">
            <w:pPr>
              <w:numPr>
                <w:ilvl w:val="0"/>
                <w:numId w:val="21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lectures,</w:t>
            </w:r>
          </w:p>
          <w:p w14:paraId="5F346670" w14:textId="77777777" w:rsidR="008365EC" w:rsidRPr="008F7095" w:rsidRDefault="008365EC" w:rsidP="008365EC">
            <w:pPr>
              <w:numPr>
                <w:ilvl w:val="0"/>
                <w:numId w:val="21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seminars,</w:t>
            </w:r>
          </w:p>
          <w:p w14:paraId="784AB83E" w14:textId="77777777" w:rsidR="008365EC" w:rsidRPr="008F7095" w:rsidRDefault="008365EC" w:rsidP="008365EC">
            <w:pPr>
              <w:numPr>
                <w:ilvl w:val="0"/>
                <w:numId w:val="21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practical work,</w:t>
            </w:r>
          </w:p>
          <w:p w14:paraId="658B0F64" w14:textId="77777777" w:rsidR="008365EC" w:rsidRPr="008F7095" w:rsidRDefault="008365EC" w:rsidP="008365EC">
            <w:pPr>
              <w:numPr>
                <w:ilvl w:val="0"/>
                <w:numId w:val="21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conversation and discussion.</w:t>
            </w:r>
          </w:p>
        </w:tc>
      </w:tr>
      <w:tr w:rsidR="008365EC" w:rsidRPr="008F7095" w14:paraId="7AD48AA6" w14:textId="77777777" w:rsidTr="002204A0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884AFE" w14:textId="77777777" w:rsidR="008365EC" w:rsidRPr="008F7095" w:rsidRDefault="008365EC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7B1CECF" w14:textId="77777777" w:rsidR="008365EC" w:rsidRPr="008F7095" w:rsidRDefault="008365EC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57C18C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14:paraId="70A91CDB" w14:textId="77777777" w:rsidR="008365EC" w:rsidRPr="008F7095" w:rsidRDefault="008365EC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Weight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C4E749" w14:textId="77777777" w:rsidR="008365EC" w:rsidRPr="008F7095" w:rsidRDefault="008365EC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6E99A62" w14:textId="77777777" w:rsidR="008365EC" w:rsidRPr="008F7095" w:rsidRDefault="008365EC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Assessment:</w:t>
            </w:r>
          </w:p>
        </w:tc>
      </w:tr>
      <w:tr w:rsidR="008365EC" w:rsidRPr="008F7095" w14:paraId="3F0FBF80" w14:textId="77777777" w:rsidTr="002204A0">
        <w:trPr>
          <w:trHeight w:val="110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7F59F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Način (pisni izpit, ustno izpraševanje, naloge, projekt)</w:t>
            </w:r>
          </w:p>
          <w:p w14:paraId="65F69D37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0FA399F" w14:textId="77777777" w:rsidR="008365EC" w:rsidRPr="008F7095" w:rsidRDefault="008365EC" w:rsidP="008365EC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seminarska naloga,</w:t>
            </w:r>
          </w:p>
          <w:p w14:paraId="5A815F27" w14:textId="77777777" w:rsidR="008365EC" w:rsidRPr="008F7095" w:rsidRDefault="008365EC" w:rsidP="008365EC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pisni kolokvij, </w:t>
            </w:r>
          </w:p>
          <w:p w14:paraId="302C4591" w14:textId="77777777" w:rsidR="008365EC" w:rsidRPr="008F7095" w:rsidRDefault="008365EC" w:rsidP="008365EC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ustni izpit.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75A2D2" w14:textId="77777777" w:rsidR="008365EC" w:rsidRPr="008F7095" w:rsidRDefault="008365EC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30 %</w:t>
            </w:r>
          </w:p>
          <w:p w14:paraId="14F40F49" w14:textId="77777777" w:rsidR="008365EC" w:rsidRPr="008F7095" w:rsidRDefault="008365EC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30 %</w:t>
            </w:r>
          </w:p>
          <w:p w14:paraId="71FB1173" w14:textId="77777777" w:rsidR="008365EC" w:rsidRPr="008F7095" w:rsidRDefault="008365EC" w:rsidP="002204A0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40 %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94FE1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Type (examination, oral, coursework, project):</w:t>
            </w:r>
          </w:p>
          <w:p w14:paraId="76DA422D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2E29B794" w14:textId="77777777" w:rsidR="008365EC" w:rsidRPr="008F7095" w:rsidRDefault="008365EC" w:rsidP="008365EC">
            <w:pPr>
              <w:numPr>
                <w:ilvl w:val="0"/>
                <w:numId w:val="22"/>
              </w:num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seminar work,</w:t>
            </w:r>
          </w:p>
          <w:p w14:paraId="11746CBB" w14:textId="77777777" w:rsidR="008365EC" w:rsidRPr="008F7095" w:rsidRDefault="008365EC" w:rsidP="008365EC">
            <w:pPr>
              <w:numPr>
                <w:ilvl w:val="0"/>
                <w:numId w:val="22"/>
              </w:num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written partial exam,</w:t>
            </w:r>
          </w:p>
          <w:p w14:paraId="3A7BEBBF" w14:textId="77777777" w:rsidR="008365EC" w:rsidRPr="008F7095" w:rsidRDefault="008365EC" w:rsidP="008365EC">
            <w:pPr>
              <w:numPr>
                <w:ilvl w:val="0"/>
                <w:numId w:val="22"/>
              </w:num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oral exam.</w:t>
            </w:r>
          </w:p>
        </w:tc>
      </w:tr>
      <w:tr w:rsidR="008365EC" w:rsidRPr="008F7095" w14:paraId="21D861D2" w14:textId="77777777" w:rsidTr="002204A0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32656B" w14:textId="77777777" w:rsidR="008365EC" w:rsidRPr="008F7095" w:rsidRDefault="008365EC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A69A47E" w14:textId="77777777" w:rsidR="008365EC" w:rsidRPr="008F7095" w:rsidRDefault="008365EC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Lecturer's references: </w:t>
            </w:r>
          </w:p>
        </w:tc>
      </w:tr>
      <w:tr w:rsidR="008365EC" w:rsidRPr="008F7095" w14:paraId="07E5C41D" w14:textId="77777777" w:rsidTr="002204A0">
        <w:trPr>
          <w:trHeight w:val="3899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E28D" w14:textId="77777777" w:rsidR="005A3FC2" w:rsidRPr="00836FEF" w:rsidRDefault="005A3FC2" w:rsidP="005A3FC2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836FEF">
              <w:rPr>
                <w:rFonts w:ascii="Calibri" w:hAnsi="Calibri" w:cs="Calibri"/>
                <w:sz w:val="22"/>
                <w:szCs w:val="22"/>
              </w:rPr>
              <w:t>Lešnik, I. (2020). Correlation of teachers and pupils in the context of singing in primary school. </w:t>
            </w:r>
            <w:r w:rsidRPr="00836FEF">
              <w:rPr>
                <w:rFonts w:ascii="Calibri" w:hAnsi="Calibri" w:cs="Calibri"/>
                <w:i/>
                <w:iCs/>
                <w:sz w:val="22"/>
                <w:szCs w:val="22"/>
              </w:rPr>
              <w:t>The new educational review</w:t>
            </w:r>
            <w:r w:rsidRPr="00836FEF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r w:rsidRPr="00836FEF">
              <w:rPr>
                <w:rFonts w:ascii="Calibri" w:hAnsi="Calibri" w:cs="Calibri"/>
                <w:i/>
                <w:iCs/>
                <w:sz w:val="22"/>
                <w:szCs w:val="22"/>
              </w:rPr>
              <w:t>62</w:t>
            </w:r>
            <w:r w:rsidRPr="00836FEF">
              <w:rPr>
                <w:rFonts w:ascii="Calibri" w:hAnsi="Calibri" w:cs="Calibri"/>
                <w:sz w:val="22"/>
                <w:szCs w:val="22"/>
              </w:rPr>
              <w:t>(4), 93</w:t>
            </w:r>
            <w:r w:rsidRPr="00836FEF">
              <w:rPr>
                <w:sz w:val="22"/>
                <w:szCs w:val="22"/>
              </w:rPr>
              <w:t>–</w:t>
            </w:r>
            <w:r w:rsidRPr="00836FEF">
              <w:rPr>
                <w:rFonts w:ascii="Calibri" w:hAnsi="Calibri" w:cs="Calibri"/>
                <w:sz w:val="22"/>
                <w:szCs w:val="22"/>
              </w:rPr>
              <w:t>102.</w:t>
            </w:r>
          </w:p>
          <w:p w14:paraId="2EC14564" w14:textId="77777777" w:rsidR="005A3FC2" w:rsidRPr="00836FEF" w:rsidRDefault="005A3FC2" w:rsidP="005A3FC2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836FEF">
              <w:rPr>
                <w:rFonts w:ascii="Calibri" w:hAnsi="Calibri" w:cs="Calibri"/>
                <w:sz w:val="22"/>
                <w:szCs w:val="22"/>
              </w:rPr>
              <w:t>Lešnik, I. (2020). Teacher's vocal technique as a condition for quality music education. </w:t>
            </w:r>
            <w:r w:rsidRPr="00836FEF">
              <w:rPr>
                <w:rFonts w:ascii="Calibri" w:hAnsi="Calibri" w:cs="Calibri"/>
                <w:i/>
                <w:iCs/>
                <w:sz w:val="22"/>
                <w:szCs w:val="22"/>
              </w:rPr>
              <w:t>Journal of educational and instructional studies in the world,</w:t>
            </w:r>
            <w:r w:rsidRPr="00836FEF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836FEF">
              <w:rPr>
                <w:rFonts w:ascii="Calibri" w:hAnsi="Calibri" w:cs="Calibri"/>
                <w:i/>
                <w:iCs/>
                <w:sz w:val="22"/>
                <w:szCs w:val="22"/>
              </w:rPr>
              <w:t>1</w:t>
            </w:r>
            <w:r w:rsidRPr="00836FEF">
              <w:rPr>
                <w:rFonts w:ascii="Calibri" w:hAnsi="Calibri" w:cs="Calibri"/>
                <w:sz w:val="22"/>
                <w:szCs w:val="22"/>
              </w:rPr>
              <w:t>(1), 47</w:t>
            </w:r>
            <w:r w:rsidRPr="00836FEF">
              <w:rPr>
                <w:sz w:val="22"/>
                <w:szCs w:val="22"/>
              </w:rPr>
              <w:t>–</w:t>
            </w:r>
            <w:r w:rsidRPr="00836FEF">
              <w:rPr>
                <w:rFonts w:ascii="Calibri" w:hAnsi="Calibri" w:cs="Calibri"/>
                <w:sz w:val="22"/>
                <w:szCs w:val="22"/>
              </w:rPr>
              <w:t>55.</w:t>
            </w:r>
            <w:r w:rsidRPr="00836FEF" w:rsidDel="00D5431F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14:paraId="478FE512" w14:textId="77777777" w:rsidR="005A3FC2" w:rsidRPr="00836FEF" w:rsidRDefault="005A3FC2" w:rsidP="005A3FC2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836FEF">
              <w:rPr>
                <w:rFonts w:ascii="Calibri" w:hAnsi="Calibri" w:cs="Calibri"/>
                <w:sz w:val="22"/>
                <w:szCs w:val="22"/>
              </w:rPr>
              <w:t>Lešnik, I. (2020). Evaluation of music in elementary school. </w:t>
            </w:r>
            <w:r w:rsidRPr="00836FEF">
              <w:rPr>
                <w:rFonts w:ascii="Calibri" w:hAnsi="Calibri" w:cs="Calibri"/>
                <w:i/>
                <w:iCs/>
                <w:sz w:val="22"/>
                <w:szCs w:val="22"/>
              </w:rPr>
              <w:t>International journal on new trends in education and their implications: IJONTE</w:t>
            </w:r>
            <w:r w:rsidRPr="00836FEF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r w:rsidRPr="00836FEF">
              <w:rPr>
                <w:rFonts w:ascii="Calibri" w:hAnsi="Calibri" w:cs="Calibri"/>
                <w:i/>
                <w:iCs/>
                <w:sz w:val="22"/>
                <w:szCs w:val="22"/>
              </w:rPr>
              <w:t>11</w:t>
            </w:r>
            <w:r w:rsidRPr="00836FEF">
              <w:rPr>
                <w:rFonts w:ascii="Calibri" w:hAnsi="Calibri" w:cs="Calibri"/>
                <w:sz w:val="22"/>
                <w:szCs w:val="22"/>
              </w:rPr>
              <w:t>(2), 38</w:t>
            </w:r>
            <w:r w:rsidRPr="00836FEF">
              <w:rPr>
                <w:sz w:val="22"/>
                <w:szCs w:val="22"/>
              </w:rPr>
              <w:t>–</w:t>
            </w:r>
            <w:r w:rsidRPr="00836FEF">
              <w:rPr>
                <w:rFonts w:ascii="Calibri" w:hAnsi="Calibri" w:cs="Calibri"/>
                <w:sz w:val="22"/>
                <w:szCs w:val="22"/>
              </w:rPr>
              <w:t>50.</w:t>
            </w:r>
          </w:p>
          <w:p w14:paraId="7653B1E9" w14:textId="77777777" w:rsidR="005A3FC2" w:rsidRPr="00836FEF" w:rsidRDefault="005A3FC2" w:rsidP="005A3FC2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836FEF">
              <w:rPr>
                <w:rFonts w:ascii="Calibri" w:hAnsi="Calibri" w:cs="Calibri"/>
                <w:sz w:val="22"/>
                <w:szCs w:val="22"/>
              </w:rPr>
              <w:t xml:space="preserve">Lešnik, I. (2020). The importance of motivation for music teaching in primary school = Važnost motivacije za nastavu muzike u osnovnoj školi. V M. Nikolić in M. Vantić-Tanjić (ur.). </w:t>
            </w:r>
            <w:r w:rsidRPr="00836FEF">
              <w:rPr>
                <w:rFonts w:ascii="Calibri" w:hAnsi="Calibri" w:cs="Calibri"/>
                <w:i/>
                <w:iCs/>
                <w:sz w:val="22"/>
                <w:szCs w:val="22"/>
              </w:rPr>
              <w:t>Unapređenje kvalitete života djece i mladih: tematski zbornik = Improving the quality of life of children and youth: conference proceedings</w:t>
            </w:r>
            <w:r w:rsidRPr="00836FEF">
              <w:rPr>
                <w:rFonts w:ascii="Calibri" w:hAnsi="Calibri" w:cs="Calibri"/>
                <w:sz w:val="22"/>
                <w:szCs w:val="22"/>
              </w:rPr>
              <w:t xml:space="preserve">, XI Međunarodna naučno-stručna konferencija "Unapređenje kvalitete života djece i mladih" (str. 197–2010). Tuzla: Udruženje za podršku i kreativni razvoj djece i mladih.  </w:t>
            </w:r>
          </w:p>
          <w:p w14:paraId="3FDC779E" w14:textId="11DD1920" w:rsidR="008365EC" w:rsidRPr="008F7095" w:rsidRDefault="005A3FC2" w:rsidP="005A3FC2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836FEF">
              <w:rPr>
                <w:rFonts w:ascii="Calibri" w:hAnsi="Calibri" w:cs="Calibri"/>
                <w:sz w:val="22"/>
                <w:szCs w:val="22"/>
              </w:rPr>
              <w:t>Lešnik, I. (2020). The quality of musical genres in the context of art = Kvalitet muzičkih žanrova u kontekstu umetnosti. V M. Nikolić in M. Vantić-Tanjić (ur.). Unapređenje kvalitete života djece i mladih: tematski zbornik = Improving the quality of life of children and youth: conference proceedings, XI Međunarodna naučno-stručna konferencija "Unapređenje kvalitete života djece i mladih" (str. 115–129). Tuzla: Udruženje za podršku i kreativni razvoj djece i mladih.</w:t>
            </w:r>
          </w:p>
        </w:tc>
      </w:tr>
    </w:tbl>
    <w:p w14:paraId="14A14C9A" w14:textId="77777777" w:rsidR="000C2FD4" w:rsidRDefault="000C2FD4"/>
    <w:sectPr w:rsidR="000C2FD4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E13D2"/>
    <w:multiLevelType w:val="hybridMultilevel"/>
    <w:tmpl w:val="083A0B3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9355D2"/>
    <w:multiLevelType w:val="hybridMultilevel"/>
    <w:tmpl w:val="41C6B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23410E"/>
    <w:multiLevelType w:val="hybridMultilevel"/>
    <w:tmpl w:val="ED14A9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59714E"/>
    <w:multiLevelType w:val="hybridMultilevel"/>
    <w:tmpl w:val="3BD6106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6875EB"/>
    <w:multiLevelType w:val="hybridMultilevel"/>
    <w:tmpl w:val="31C83A8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EBCBBB0">
      <w:numFmt w:val="bullet"/>
      <w:lvlText w:val="•"/>
      <w:lvlJc w:val="left"/>
      <w:pPr>
        <w:ind w:left="1785" w:hanging="705"/>
      </w:pPr>
      <w:rPr>
        <w:rFonts w:ascii="Calibri" w:eastAsia="Calibri" w:hAnsi="Calibri" w:cs="Calibri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8D3B37"/>
    <w:multiLevelType w:val="hybridMultilevel"/>
    <w:tmpl w:val="E9F4CA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082ABA"/>
    <w:multiLevelType w:val="hybridMultilevel"/>
    <w:tmpl w:val="A43C181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443866"/>
    <w:multiLevelType w:val="hybridMultilevel"/>
    <w:tmpl w:val="D092F9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0F519D"/>
    <w:multiLevelType w:val="hybridMultilevel"/>
    <w:tmpl w:val="55F0684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D43A3D"/>
    <w:multiLevelType w:val="hybridMultilevel"/>
    <w:tmpl w:val="E342E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7015F7"/>
    <w:multiLevelType w:val="hybridMultilevel"/>
    <w:tmpl w:val="C0D4F8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6F5DCE"/>
    <w:multiLevelType w:val="hybridMultilevel"/>
    <w:tmpl w:val="D548D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B474EA"/>
    <w:multiLevelType w:val="hybridMultilevel"/>
    <w:tmpl w:val="0F04477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C4A6D71"/>
    <w:multiLevelType w:val="hybridMultilevel"/>
    <w:tmpl w:val="A1CECF3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CE4CF1"/>
    <w:multiLevelType w:val="hybridMultilevel"/>
    <w:tmpl w:val="EB3C1766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902B0B"/>
    <w:multiLevelType w:val="hybridMultilevel"/>
    <w:tmpl w:val="374CAC2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CC5008"/>
    <w:multiLevelType w:val="multilevel"/>
    <w:tmpl w:val="2300F8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1D5688A"/>
    <w:multiLevelType w:val="hybridMultilevel"/>
    <w:tmpl w:val="81507B4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3A5CEB"/>
    <w:multiLevelType w:val="hybridMultilevel"/>
    <w:tmpl w:val="C27817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C2534D"/>
    <w:multiLevelType w:val="hybridMultilevel"/>
    <w:tmpl w:val="1212A6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5F3E66"/>
    <w:multiLevelType w:val="multilevel"/>
    <w:tmpl w:val="0DBC2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DF21267"/>
    <w:multiLevelType w:val="hybridMultilevel"/>
    <w:tmpl w:val="3E36F5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80263D"/>
    <w:multiLevelType w:val="multilevel"/>
    <w:tmpl w:val="70EA3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FB4664C"/>
    <w:multiLevelType w:val="hybridMultilevel"/>
    <w:tmpl w:val="7F2A04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8422324">
    <w:abstractNumId w:val="15"/>
  </w:num>
  <w:num w:numId="2" w16cid:durableId="1638216229">
    <w:abstractNumId w:val="16"/>
  </w:num>
  <w:num w:numId="3" w16cid:durableId="1507096052">
    <w:abstractNumId w:val="20"/>
  </w:num>
  <w:num w:numId="4" w16cid:durableId="570045914">
    <w:abstractNumId w:val="22"/>
  </w:num>
  <w:num w:numId="5" w16cid:durableId="1910075539">
    <w:abstractNumId w:val="23"/>
  </w:num>
  <w:num w:numId="6" w16cid:durableId="2066299146">
    <w:abstractNumId w:val="8"/>
  </w:num>
  <w:num w:numId="7" w16cid:durableId="753628373">
    <w:abstractNumId w:val="17"/>
  </w:num>
  <w:num w:numId="8" w16cid:durableId="1797799140">
    <w:abstractNumId w:val="6"/>
  </w:num>
  <w:num w:numId="9" w16cid:durableId="1138497130">
    <w:abstractNumId w:val="13"/>
  </w:num>
  <w:num w:numId="10" w16cid:durableId="1729960172">
    <w:abstractNumId w:val="4"/>
  </w:num>
  <w:num w:numId="11" w16cid:durableId="611278159">
    <w:abstractNumId w:val="2"/>
  </w:num>
  <w:num w:numId="12" w16cid:durableId="1212771210">
    <w:abstractNumId w:val="3"/>
  </w:num>
  <w:num w:numId="13" w16cid:durableId="1359039115">
    <w:abstractNumId w:val="12"/>
  </w:num>
  <w:num w:numId="14" w16cid:durableId="1874535856">
    <w:abstractNumId w:val="18"/>
  </w:num>
  <w:num w:numId="15" w16cid:durableId="1164587356">
    <w:abstractNumId w:val="21"/>
  </w:num>
  <w:num w:numId="16" w16cid:durableId="449475843">
    <w:abstractNumId w:val="5"/>
  </w:num>
  <w:num w:numId="17" w16cid:durableId="1883202297">
    <w:abstractNumId w:val="19"/>
  </w:num>
  <w:num w:numId="18" w16cid:durableId="215119923">
    <w:abstractNumId w:val="11"/>
  </w:num>
  <w:num w:numId="19" w16cid:durableId="1030760450">
    <w:abstractNumId w:val="10"/>
  </w:num>
  <w:num w:numId="20" w16cid:durableId="1402561082">
    <w:abstractNumId w:val="9"/>
  </w:num>
  <w:num w:numId="21" w16cid:durableId="1636138791">
    <w:abstractNumId w:val="1"/>
  </w:num>
  <w:num w:numId="22" w16cid:durableId="1906181797">
    <w:abstractNumId w:val="7"/>
  </w:num>
  <w:num w:numId="23" w16cid:durableId="698362465">
    <w:abstractNumId w:val="0"/>
  </w:num>
  <w:num w:numId="24" w16cid:durableId="103044866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65EC"/>
    <w:rsid w:val="000C2FD4"/>
    <w:rsid w:val="00333BF4"/>
    <w:rsid w:val="00504D90"/>
    <w:rsid w:val="005A09A7"/>
    <w:rsid w:val="005A3FC2"/>
    <w:rsid w:val="008365EC"/>
    <w:rsid w:val="00836FEF"/>
    <w:rsid w:val="00852C1E"/>
    <w:rsid w:val="009F029B"/>
    <w:rsid w:val="00E84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2483DC"/>
  <w15:chartTrackingRefBased/>
  <w15:docId w15:val="{BBA6685A-A685-4595-A177-419C77E46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365EC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Revizija">
    <w:name w:val="Revision"/>
    <w:hidden/>
    <w:uiPriority w:val="99"/>
    <w:semiHidden/>
    <w:rsid w:val="005A3FC2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pef.upr.si/study_programmes/undergraduate_programmes/primary_school_teaching/" TargetMode="Externa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463B6C19-5CB5-4A86-86A9-62DB195C10AE}"/>
</file>

<file path=customXml/itemProps2.xml><?xml version="1.0" encoding="utf-8"?>
<ds:datastoreItem xmlns:ds="http://schemas.openxmlformats.org/officeDocument/2006/customXml" ds:itemID="{D58CD491-B62B-4AD1-891B-03105BA67741}"/>
</file>

<file path=customXml/itemProps3.xml><?xml version="1.0" encoding="utf-8"?>
<ds:datastoreItem xmlns:ds="http://schemas.openxmlformats.org/officeDocument/2006/customXml" ds:itemID="{42C31BDB-989B-474E-9548-BF4E7C9ED78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1419</Words>
  <Characters>8089</Characters>
  <Application>Microsoft Office Word</Application>
  <DocSecurity>0</DocSecurity>
  <Lines>67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Kristjan Hrvatin</dc:creator>
  <cp:keywords/>
  <dc:description/>
  <cp:lastModifiedBy>38640</cp:lastModifiedBy>
  <cp:revision>3</cp:revision>
  <dcterms:created xsi:type="dcterms:W3CDTF">2023-10-16T10:09:00Z</dcterms:created>
  <dcterms:modified xsi:type="dcterms:W3CDTF">2023-11-07T15:48:00Z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16435200</vt:r8>
  </property>
  <property fmtid="{D5CDD505-2E9C-101B-9397-08002B2CF9AE}" pid="4" name="MediaServiceImageTags">
    <vt:lpwstr/>
  </property>
</Properties>
</file>