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3F798" w14:textId="77777777" w:rsidR="00E610B0" w:rsidRPr="008F7095" w:rsidRDefault="00E610B0" w:rsidP="00E610B0">
      <w:pPr>
        <w:rPr>
          <w:rFonts w:ascii="Calibri" w:hAnsi="Calibri" w:cs="Calibri"/>
          <w:sz w:val="22"/>
          <w:szCs w:val="22"/>
        </w:rPr>
      </w:pPr>
    </w:p>
    <w:p w14:paraId="554E7B01" w14:textId="77777777" w:rsidR="00E610B0" w:rsidRPr="008F7095" w:rsidRDefault="00E610B0" w:rsidP="00E610B0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610B0" w:rsidRPr="008F7095" w14:paraId="0C1BBC80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D1A7B6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E610B0" w:rsidRPr="008F7095" w14:paraId="10AE2341" w14:textId="77777777" w:rsidTr="002204A0">
        <w:tc>
          <w:tcPr>
            <w:tcW w:w="1799" w:type="dxa"/>
            <w:gridSpan w:val="3"/>
          </w:tcPr>
          <w:p w14:paraId="1F1B23A3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F356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Matematična delavnica </w:t>
            </w:r>
          </w:p>
        </w:tc>
      </w:tr>
      <w:tr w:rsidR="00E610B0" w:rsidRPr="008F7095" w14:paraId="405B7641" w14:textId="77777777" w:rsidTr="002204A0">
        <w:tc>
          <w:tcPr>
            <w:tcW w:w="1799" w:type="dxa"/>
            <w:gridSpan w:val="3"/>
          </w:tcPr>
          <w:p w14:paraId="038B3595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4C1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 xml:space="preserve">Mathematical Workshop </w:t>
            </w:r>
          </w:p>
        </w:tc>
      </w:tr>
      <w:tr w:rsidR="00E610B0" w:rsidRPr="008F7095" w14:paraId="173F2674" w14:textId="77777777" w:rsidTr="002204A0">
        <w:tc>
          <w:tcPr>
            <w:tcW w:w="3307" w:type="dxa"/>
            <w:gridSpan w:val="5"/>
            <w:vAlign w:val="center"/>
          </w:tcPr>
          <w:p w14:paraId="0FD4608D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188B8E5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52A0175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786BE4B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E610B0" w:rsidRPr="008F7095" w14:paraId="736F405B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B2F67F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28A7557B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872687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79DDD085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958975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7CC7332E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035836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785BC3B0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E610B0" w:rsidRPr="008F7095" w14:paraId="4F7875DA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CD63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F8D9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8B48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F298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4. ali 7.</w:t>
            </w:r>
          </w:p>
        </w:tc>
      </w:tr>
      <w:tr w:rsidR="00E610B0" w:rsidRPr="008F7095" w14:paraId="4039BF5E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14B8" w14:textId="77777777" w:rsidR="00E610B0" w:rsidRPr="008F7095" w:rsidRDefault="00CA0661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E610B0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E610B0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E610B0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E610B0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E610B0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E610B0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E610B0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E610B0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BF98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0183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C984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  <w:r w:rsidRPr="008F7095" w:rsidDel="008F71C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7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E610B0" w:rsidRPr="008F7095" w14:paraId="05EBED46" w14:textId="77777777" w:rsidTr="002204A0">
        <w:trPr>
          <w:trHeight w:val="103"/>
        </w:trPr>
        <w:tc>
          <w:tcPr>
            <w:tcW w:w="9690" w:type="dxa"/>
            <w:gridSpan w:val="18"/>
          </w:tcPr>
          <w:p w14:paraId="026F6114" w14:textId="77777777" w:rsidR="00E610B0" w:rsidRPr="008F7095" w:rsidRDefault="00E610B0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10B0" w:rsidRPr="008F7095" w14:paraId="5F4B1FE7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A41F7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7FA9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E610B0" w:rsidRPr="008F7095" w14:paraId="2B8299FD" w14:textId="77777777" w:rsidTr="002204A0">
        <w:tc>
          <w:tcPr>
            <w:tcW w:w="5718" w:type="dxa"/>
            <w:gridSpan w:val="12"/>
          </w:tcPr>
          <w:p w14:paraId="6013D2E2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E0C81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610B0" w:rsidRPr="008F7095" w14:paraId="7D88E45E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5A52C1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99C5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E610B0" w:rsidRPr="008F7095" w14:paraId="3588B5EE" w14:textId="77777777" w:rsidTr="002204A0">
        <w:tc>
          <w:tcPr>
            <w:tcW w:w="9690" w:type="dxa"/>
            <w:gridSpan w:val="18"/>
          </w:tcPr>
          <w:p w14:paraId="07ADE722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610B0" w:rsidRPr="008F7095" w14:paraId="07536FE2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B8363D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2E05A6A4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D6AB4F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2B76C559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7DC466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21E42119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D67DB8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0AA1DA2F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3BE47C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B957B7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66EC43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E828594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4B644C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E610B0" w:rsidRPr="008F7095" w14:paraId="10D3CCD9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F464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5827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9002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D46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FA62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6748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EFB4B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2052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E610B0" w:rsidRPr="008F7095" w14:paraId="797AE3D5" w14:textId="77777777" w:rsidTr="002204A0">
        <w:tc>
          <w:tcPr>
            <w:tcW w:w="9690" w:type="dxa"/>
            <w:gridSpan w:val="18"/>
          </w:tcPr>
          <w:p w14:paraId="28665941" w14:textId="77777777" w:rsidR="00E610B0" w:rsidRPr="008F7095" w:rsidRDefault="00E610B0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10B0" w:rsidRPr="008F7095" w14:paraId="16A5527F" w14:textId="77777777" w:rsidTr="002204A0">
        <w:tc>
          <w:tcPr>
            <w:tcW w:w="3307" w:type="dxa"/>
            <w:gridSpan w:val="5"/>
          </w:tcPr>
          <w:p w14:paraId="7A835EAF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2985" w14:textId="77777777" w:rsidR="00E610B0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prof. dr. Mara Cotič / Prof. Mara Cotič,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  <w:p w14:paraId="1CD4469A" w14:textId="4399BDE1" w:rsidR="00785EE4" w:rsidRPr="008F7095" w:rsidRDefault="00785EE4" w:rsidP="002204A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doc. dr. Sanela Hudovernik /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Asst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Prof. Sanela Hudovernik,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E610B0" w:rsidRPr="008F7095" w14:paraId="3048B840" w14:textId="77777777" w:rsidTr="002204A0">
        <w:tc>
          <w:tcPr>
            <w:tcW w:w="9690" w:type="dxa"/>
            <w:gridSpan w:val="18"/>
          </w:tcPr>
          <w:p w14:paraId="5F5A8FBA" w14:textId="77777777" w:rsidR="00E610B0" w:rsidRPr="008F7095" w:rsidRDefault="00E610B0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610B0" w:rsidRPr="008F7095" w14:paraId="65026351" w14:textId="77777777" w:rsidTr="002204A0">
        <w:tc>
          <w:tcPr>
            <w:tcW w:w="1641" w:type="dxa"/>
            <w:gridSpan w:val="2"/>
            <w:vMerge w:val="restart"/>
          </w:tcPr>
          <w:p w14:paraId="70D13561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4F9CB0B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1DEF21C4" w14:textId="77777777" w:rsidR="00E610B0" w:rsidRPr="008F7095" w:rsidRDefault="00E610B0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1B97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E610B0" w:rsidRPr="008F7095" w14:paraId="20451F6B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7A9172F" w14:textId="77777777" w:rsidR="00E610B0" w:rsidRPr="008F7095" w:rsidRDefault="00E610B0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1CEB2A1D" w14:textId="77777777" w:rsidR="00E610B0" w:rsidRPr="008F7095" w:rsidRDefault="00E610B0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4B51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E610B0" w:rsidRPr="008F7095" w14:paraId="5D30DF85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3202B" w14:textId="77777777" w:rsidR="00E610B0" w:rsidRPr="008F7095" w:rsidRDefault="00E610B0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C85D25C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4E3EADC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6B5F926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41120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8B1EF29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610B0" w:rsidRPr="008F7095" w14:paraId="55F9495B" w14:textId="77777777" w:rsidTr="002204A0">
        <w:trPr>
          <w:trHeight w:val="4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D340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4013C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4379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E610B0" w:rsidRPr="008F7095" w14:paraId="243A2A94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FFE13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4430CD2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B4FC008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6FAC0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4E7DB9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E610B0" w:rsidRPr="008F7095" w14:paraId="1BF298FB" w14:textId="77777777" w:rsidTr="002204A0">
        <w:trPr>
          <w:trHeight w:val="128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39B8" w14:textId="77777777" w:rsidR="00E610B0" w:rsidRPr="008F7095" w:rsidRDefault="00E610B0" w:rsidP="00E610B0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matematično nadarjeni otroci,</w:t>
            </w:r>
          </w:p>
          <w:p w14:paraId="60332C65" w14:textId="77777777" w:rsidR="00E610B0" w:rsidRPr="008F7095" w:rsidRDefault="00E610B0" w:rsidP="00E610B0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z matematično nadarjenimi otroki,</w:t>
            </w:r>
          </w:p>
          <w:p w14:paraId="263B15C1" w14:textId="77777777" w:rsidR="00E610B0" w:rsidRPr="008F7095" w:rsidRDefault="00E610B0" w:rsidP="00E610B0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problemski pouk matematike,</w:t>
            </w:r>
          </w:p>
          <w:p w14:paraId="43BE58A4" w14:textId="77777777" w:rsidR="00E610B0" w:rsidRPr="008F7095" w:rsidRDefault="00E610B0" w:rsidP="00E610B0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matematična tekmovanja.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B6903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8555" w14:textId="77777777" w:rsidR="00E610B0" w:rsidRPr="008F7095" w:rsidRDefault="00E610B0" w:rsidP="00E610B0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mathematically gifted children;</w:t>
            </w:r>
          </w:p>
          <w:p w14:paraId="3E8007CA" w14:textId="77777777" w:rsidR="00E610B0" w:rsidRPr="008F7095" w:rsidRDefault="00E610B0" w:rsidP="00E610B0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 with mathematically gifted children;</w:t>
            </w:r>
          </w:p>
          <w:p w14:paraId="50B7982A" w14:textId="77777777" w:rsidR="00E610B0" w:rsidRPr="008F7095" w:rsidRDefault="00E610B0" w:rsidP="00E610B0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problem teaching of mathematics;</w:t>
            </w:r>
          </w:p>
          <w:p w14:paraId="2E555D8C" w14:textId="77777777" w:rsidR="00E610B0" w:rsidRPr="008F7095" w:rsidRDefault="00E610B0" w:rsidP="00E610B0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mathematical competitions.</w:t>
            </w:r>
          </w:p>
        </w:tc>
      </w:tr>
    </w:tbl>
    <w:p w14:paraId="44E395D9" w14:textId="77777777" w:rsidR="00E610B0" w:rsidRPr="008F7095" w:rsidRDefault="00E610B0" w:rsidP="00E610B0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E610B0" w:rsidRPr="008F7095" w14:paraId="7BDF6B52" w14:textId="77777777" w:rsidTr="2C84BE67">
        <w:tc>
          <w:tcPr>
            <w:tcW w:w="9695" w:type="dxa"/>
            <w:gridSpan w:val="6"/>
          </w:tcPr>
          <w:p w14:paraId="69F8764E" w14:textId="77777777" w:rsidR="00E610B0" w:rsidRPr="008F7095" w:rsidRDefault="00E610B0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610B0" w:rsidRPr="008F7095" w14:paraId="0D1E7A97" w14:textId="77777777" w:rsidTr="2C84BE67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1296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A46F09D" w14:textId="65C20E4F" w:rsidR="00E610B0" w:rsidRPr="008F7095" w:rsidRDefault="00E610B0" w:rsidP="00414396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3EA9931B">
              <w:rPr>
                <w:rFonts w:ascii="Calibri" w:hAnsi="Calibri" w:cs="Calibri"/>
                <w:sz w:val="22"/>
                <w:szCs w:val="22"/>
              </w:rPr>
              <w:t xml:space="preserve">Cotič, M. (1999). </w:t>
            </w:r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Matematični problemi v osnovni šoli.</w:t>
            </w:r>
            <w:r w:rsidRPr="3EA9931B">
              <w:rPr>
                <w:rFonts w:ascii="Calibri" w:hAnsi="Calibri" w:cs="Calibri"/>
                <w:sz w:val="22"/>
                <w:szCs w:val="22"/>
              </w:rPr>
              <w:t xml:space="preserve">  Zavod RS za šolstvo.</w:t>
            </w:r>
          </w:p>
          <w:p w14:paraId="2ADD988B" w14:textId="60ABDE54" w:rsidR="005C72D2" w:rsidRPr="008F7095" w:rsidRDefault="005C72D2" w:rsidP="00414396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3EA9931B">
              <w:rPr>
                <w:rFonts w:ascii="Calibri" w:hAnsi="Calibri" w:cs="Calibri"/>
                <w:sz w:val="22"/>
                <w:szCs w:val="22"/>
              </w:rPr>
              <w:t>Dolinar, G. (2005) Evropski matematični kenguru 2002-2004.  DMFA Slovenije.</w:t>
            </w:r>
          </w:p>
          <w:p w14:paraId="1DBD75AB" w14:textId="160AFE38" w:rsidR="005C72D2" w:rsidRDefault="005C72D2" w:rsidP="00414396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3EA9931B">
              <w:rPr>
                <w:rFonts w:ascii="Calibri" w:hAnsi="Calibri" w:cs="Calibri"/>
                <w:sz w:val="22"/>
                <w:szCs w:val="22"/>
              </w:rPr>
              <w:t xml:space="preserve">Kukanja Gabrijelčič, M. (2015). </w:t>
            </w:r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Nadarjeni in talentirani učenci: med poslanstvom in odgovornostjo</w:t>
            </w:r>
            <w:r w:rsidRPr="3EA9931B">
              <w:rPr>
                <w:rFonts w:ascii="Calibri" w:hAnsi="Calibri" w:cs="Calibri"/>
                <w:sz w:val="22"/>
                <w:szCs w:val="22"/>
              </w:rPr>
              <w:t xml:space="preserve">. Univerzitetna založba </w:t>
            </w:r>
            <w:proofErr w:type="spellStart"/>
            <w:r w:rsidRPr="3EA9931B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3EA9931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F845963" w14:textId="3EC763E4" w:rsidR="00B008B5" w:rsidRPr="002502D4" w:rsidRDefault="00B008B5" w:rsidP="3EA9931B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inorHAnsi" w:eastAsiaTheme="minorEastAsia" w:hAnsiTheme="minorHAnsi" w:cstheme="minorBidi"/>
                <w:sz w:val="24"/>
                <w:szCs w:val="24"/>
                <w:lang w:val="en-US"/>
              </w:rPr>
            </w:pPr>
            <w:r w:rsidRPr="3EA9931B">
              <w:rPr>
                <w:rFonts w:asciiTheme="minorHAnsi" w:hAnsiTheme="minorHAnsi" w:cstheme="minorBidi"/>
                <w:sz w:val="24"/>
                <w:szCs w:val="24"/>
              </w:rPr>
              <w:t xml:space="preserve">Van de </w:t>
            </w:r>
            <w:proofErr w:type="spellStart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>Walle</w:t>
            </w:r>
            <w:proofErr w:type="spellEnd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 xml:space="preserve">, J. A., </w:t>
            </w:r>
            <w:proofErr w:type="spellStart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>Karp</w:t>
            </w:r>
            <w:proofErr w:type="spellEnd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 xml:space="preserve">, K. S. in </w:t>
            </w:r>
            <w:proofErr w:type="spellStart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>Bay</w:t>
            </w:r>
            <w:proofErr w:type="spellEnd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 xml:space="preserve">-Williams, J. M. (2015).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Elementary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and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middle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school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mathematics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Teaching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Developmentally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.</w:t>
            </w:r>
            <w:r w:rsidRPr="3EA9931B">
              <w:rPr>
                <w:rFonts w:asciiTheme="minorHAnsi" w:hAnsiTheme="minorHAnsi" w:cstheme="minorBidi"/>
                <w:sz w:val="24"/>
                <w:szCs w:val="24"/>
              </w:rPr>
              <w:t xml:space="preserve"> </w:t>
            </w:r>
            <w:proofErr w:type="spellStart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>Pearson</w:t>
            </w:r>
            <w:proofErr w:type="spellEnd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>.</w:t>
            </w:r>
          </w:p>
          <w:p w14:paraId="73EF9DF5" w14:textId="024FE87D" w:rsidR="00B008B5" w:rsidRDefault="00B008B5" w:rsidP="00414396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B0178">
              <w:rPr>
                <w:rFonts w:asciiTheme="minorHAnsi" w:hAnsiTheme="minorHAnsi" w:cstheme="minorBidi"/>
                <w:i/>
                <w:iCs/>
              </w:rPr>
              <w:lastRenderedPageBreak/>
              <w:t>Učni načrt: program osnovna šola (2011). Matematika</w:t>
            </w:r>
            <w:r w:rsidRPr="3EA9931B">
              <w:rPr>
                <w:rFonts w:asciiTheme="minorHAnsi" w:hAnsiTheme="minorHAnsi" w:cstheme="minorBidi"/>
              </w:rPr>
              <w:t>. Ministrstvo za šolstvo in šport: Zavod RS za šolstvo.</w:t>
            </w:r>
          </w:p>
          <w:p w14:paraId="107BFADF" w14:textId="03FBA10A" w:rsidR="00E610B0" w:rsidRDefault="00E610B0" w:rsidP="00C51314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Učbeniška gradiva in priročniki za pouk matematike. /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Schoolbook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materials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handbooks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mathematics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8C5BC6D" w14:textId="77777777" w:rsidR="00CA0661" w:rsidRPr="00C51314" w:rsidRDefault="00CA0661" w:rsidP="00CA0661">
            <w:pPr>
              <w:pStyle w:val="Vnos"/>
              <w:tabs>
                <w:tab w:val="left" w:pos="709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7F53F461" w14:textId="7B06FDB0" w:rsidR="00E610B0" w:rsidRPr="008F7095" w:rsidRDefault="00CA0661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sz w:val="22"/>
                <w:szCs w:val="22"/>
                <w:u w:val="single"/>
              </w:rPr>
              <w:t>Dodatna</w:t>
            </w:r>
            <w:r w:rsidR="00E610B0"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="00E610B0"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="00E610B0"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="00E610B0"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="00E610B0"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6E03BA76" w14:textId="77777777" w:rsidR="009C3DA1" w:rsidRPr="008F7095" w:rsidRDefault="009C3DA1" w:rsidP="009C3DA1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Felda, D. et alt. (2005). </w:t>
            </w:r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Matematični izzivi.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Ljubljana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DZS.</w:t>
            </w:r>
          </w:p>
          <w:p w14:paraId="52D3365B" w14:textId="675DAC23" w:rsidR="00E610B0" w:rsidRPr="00CA0661" w:rsidRDefault="00E610B0" w:rsidP="00414396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3EA9931B">
              <w:rPr>
                <w:rFonts w:ascii="Calibri" w:hAnsi="Calibri" w:cs="Calibri"/>
                <w:sz w:val="22"/>
                <w:szCs w:val="22"/>
              </w:rPr>
              <w:t>Hodnik Čadež, T. (2004). Vloga konstruktivizma pri oblikovanju matematičnih pojmov na razredni stopnji</w:t>
            </w:r>
            <w:r w:rsidRPr="00CA0661">
              <w:rPr>
                <w:rFonts w:ascii="Calibri" w:hAnsi="Calibri" w:cs="Calibri"/>
                <w:sz w:val="22"/>
                <w:szCs w:val="22"/>
              </w:rPr>
              <w:t xml:space="preserve">. V: Marentič Požarnik, B. (ur.) </w:t>
            </w:r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Konstruktivizem v šoli in izobraževanje učiteljev</w:t>
            </w:r>
            <w:r w:rsidRPr="00CA0661">
              <w:rPr>
                <w:rFonts w:ascii="Calibri" w:hAnsi="Calibri" w:cs="Calibri"/>
                <w:sz w:val="22"/>
                <w:szCs w:val="22"/>
              </w:rPr>
              <w:t>.  Filozofska fakulteta.</w:t>
            </w:r>
          </w:p>
          <w:p w14:paraId="4390B998" w14:textId="23BEA3EC" w:rsidR="00414396" w:rsidRPr="00CA0661" w:rsidRDefault="00E610B0" w:rsidP="00CA0661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A0661">
              <w:rPr>
                <w:rFonts w:ascii="Calibri" w:hAnsi="Calibri" w:cs="Calibri"/>
                <w:sz w:val="22"/>
                <w:szCs w:val="22"/>
              </w:rPr>
              <w:t>Anghileri</w:t>
            </w:r>
            <w:proofErr w:type="spellEnd"/>
            <w:r w:rsidRPr="00CA0661">
              <w:rPr>
                <w:rFonts w:ascii="Calibri" w:hAnsi="Calibri" w:cs="Calibri"/>
                <w:sz w:val="22"/>
                <w:szCs w:val="22"/>
              </w:rPr>
              <w:t xml:space="preserve">, J. (2001).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Principles</w:t>
            </w:r>
            <w:proofErr w:type="spellEnd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Practicies</w:t>
            </w:r>
            <w:proofErr w:type="spellEnd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Arithmetic</w:t>
            </w:r>
            <w:proofErr w:type="spellEnd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approaches</w:t>
            </w:r>
            <w:proofErr w:type="spellEnd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primary</w:t>
            </w:r>
            <w:proofErr w:type="spellEnd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school</w:t>
            </w:r>
            <w:proofErr w:type="spellEnd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).</w:t>
            </w:r>
            <w:r w:rsidRPr="00CA0661">
              <w:rPr>
                <w:rFonts w:ascii="Calibri" w:hAnsi="Calibri" w:cs="Calibri"/>
                <w:sz w:val="22"/>
                <w:szCs w:val="22"/>
              </w:rPr>
              <w:t xml:space="preserve">  Open </w:t>
            </w:r>
            <w:proofErr w:type="spellStart"/>
            <w:r w:rsidRPr="00CA0661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CA066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00CA0661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E7230BC" w14:textId="77777777" w:rsidR="00491F5A" w:rsidRPr="00CA0661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" w:eastAsia="Arial Unicode MS" w:hAnsi="Calibri" w:cs="Calibri"/>
                <w:sz w:val="22"/>
                <w:szCs w:val="22"/>
              </w:rPr>
            </w:pPr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 xml:space="preserve">Revija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Research</w:t>
            </w:r>
            <w:proofErr w:type="spellEnd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Mathematics</w:t>
            </w:r>
            <w:proofErr w:type="spellEnd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 xml:space="preserve">, izdajatelj </w:t>
            </w:r>
            <w:proofErr w:type="spellStart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>National</w:t>
            </w:r>
            <w:proofErr w:type="spellEnd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>Council</w:t>
            </w:r>
            <w:proofErr w:type="spellEnd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>of</w:t>
            </w:r>
            <w:proofErr w:type="spellEnd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>Teachers</w:t>
            </w:r>
            <w:proofErr w:type="spellEnd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>of</w:t>
            </w:r>
            <w:proofErr w:type="spellEnd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>Mathematics</w:t>
            </w:r>
            <w:proofErr w:type="spellEnd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>, ZDA.</w:t>
            </w:r>
          </w:p>
          <w:p w14:paraId="0DC46F19" w14:textId="77777777" w:rsidR="00491F5A" w:rsidRPr="00CA0661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" w:eastAsia="Arial Unicode MS" w:hAnsi="Calibri" w:cs="Calibri"/>
                <w:sz w:val="22"/>
                <w:szCs w:val="22"/>
              </w:rPr>
            </w:pPr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 xml:space="preserve">Revija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Mathematical</w:t>
            </w:r>
            <w:proofErr w:type="spellEnd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Behaviour</w:t>
            </w:r>
            <w:proofErr w:type="spellEnd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 xml:space="preserve">, izdajatelj </w:t>
            </w:r>
            <w:proofErr w:type="spellStart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>Elsevier</w:t>
            </w:r>
            <w:proofErr w:type="spellEnd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>, Velika Britanija.</w:t>
            </w:r>
          </w:p>
          <w:p w14:paraId="43E6BA8B" w14:textId="77777777" w:rsidR="00491F5A" w:rsidRPr="00CA0661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" w:eastAsia="Arial Unicode MS" w:hAnsi="Calibri" w:cs="Calibri"/>
                <w:sz w:val="22"/>
                <w:szCs w:val="22"/>
              </w:rPr>
            </w:pPr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 xml:space="preserve">Revija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Mathematical</w:t>
            </w:r>
            <w:proofErr w:type="spellEnd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Thinking</w:t>
            </w:r>
            <w:proofErr w:type="spellEnd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Learning</w:t>
            </w:r>
            <w:proofErr w:type="spellEnd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>, izdajatelj Taylor &amp; Francis, Velika Britanija.</w:t>
            </w:r>
          </w:p>
          <w:p w14:paraId="058F43A3" w14:textId="77777777" w:rsidR="00491F5A" w:rsidRPr="00CA0661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 xml:space="preserve">Revija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Educational</w:t>
            </w:r>
            <w:proofErr w:type="spellEnd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Studies</w:t>
            </w:r>
            <w:proofErr w:type="spellEnd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Mathematics</w:t>
            </w:r>
            <w:proofErr w:type="spellEnd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>, izdajatelj Springer, Nizozemska.</w:t>
            </w:r>
          </w:p>
          <w:p w14:paraId="64226F39" w14:textId="77777777" w:rsidR="00491F5A" w:rsidRPr="00CA0661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 xml:space="preserve">Revija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Didactica</w:t>
            </w:r>
            <w:proofErr w:type="spellEnd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Slovenica</w:t>
            </w:r>
            <w:proofErr w:type="spellEnd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 xml:space="preserve"> – Pedagoška obzorja</w:t>
            </w:r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>, izdajatelj Pedagoška obzorja Novo mesto, Slovenija.</w:t>
            </w:r>
          </w:p>
          <w:p w14:paraId="1811C197" w14:textId="77777777" w:rsidR="00491F5A" w:rsidRPr="00CA0661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 xml:space="preserve">Revija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Revija</w:t>
            </w:r>
            <w:proofErr w:type="spellEnd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 xml:space="preserve"> za elementarno izobraževanje</w:t>
            </w:r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>, izdajatelj Univerzitetna založba Univerze v Mariboru, Slovenija.</w:t>
            </w:r>
          </w:p>
          <w:p w14:paraId="7C3C7633" w14:textId="77777777" w:rsidR="00491F5A" w:rsidRPr="00CA0661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 xml:space="preserve">Revija </w:t>
            </w:r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Sodobna pedagogika</w:t>
            </w:r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>, izdajatelj Zveza društev pedagoških delavcev Slovenije, Slovenija</w:t>
            </w:r>
          </w:p>
          <w:p w14:paraId="3C32D3A5" w14:textId="5833C71F" w:rsidR="00C51314" w:rsidRPr="00CA0661" w:rsidRDefault="00C51314" w:rsidP="00414396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CA0661">
              <w:rPr>
                <w:rFonts w:ascii="Calibri" w:hAnsi="Calibri" w:cs="Calibri"/>
                <w:sz w:val="22"/>
                <w:szCs w:val="22"/>
              </w:rPr>
              <w:t xml:space="preserve">Matematična tekmovanja: </w:t>
            </w:r>
            <w:hyperlink r:id="rId9" w:history="1">
              <w:r w:rsidRPr="00CA0661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https://www.dmfa.si/Tekmovanja/Default.aspx</w:t>
              </w:r>
            </w:hyperlink>
            <w:r w:rsidRPr="00CA0661">
              <w:rPr>
                <w:rFonts w:ascii="Calibri" w:hAnsi="Calibri" w:cs="Calibri"/>
                <w:sz w:val="22"/>
                <w:szCs w:val="22"/>
              </w:rPr>
              <w:t>, https://miss.mathema.si/</w:t>
            </w:r>
          </w:p>
          <w:p w14:paraId="40D05E7B" w14:textId="77777777" w:rsidR="00414396" w:rsidRPr="00CA0661" w:rsidRDefault="00414396" w:rsidP="00414396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CA0661">
              <w:rPr>
                <w:rFonts w:ascii="Calibri" w:hAnsi="Calibri" w:cs="Calibri"/>
                <w:sz w:val="22"/>
                <w:szCs w:val="22"/>
              </w:rPr>
              <w:t xml:space="preserve">Revija </w:t>
            </w:r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Matematika v šoli</w:t>
            </w:r>
            <w:r w:rsidRPr="00CA0661">
              <w:rPr>
                <w:rFonts w:ascii="Calibri" w:hAnsi="Calibri" w:cs="Calibri"/>
                <w:sz w:val="22"/>
                <w:szCs w:val="22"/>
              </w:rPr>
              <w:t>, izdajatelj ZRSŠ, Slovenija.</w:t>
            </w:r>
          </w:p>
          <w:p w14:paraId="14C5592C" w14:textId="77777777" w:rsidR="00414396" w:rsidRPr="00CA0661" w:rsidRDefault="00414396" w:rsidP="00414396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 xml:space="preserve">Revija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Teacher</w:t>
            </w:r>
            <w:proofErr w:type="spellEnd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 xml:space="preserve">, izdajatelj </w:t>
            </w:r>
            <w:proofErr w:type="spellStart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>Elsevier</w:t>
            </w:r>
            <w:proofErr w:type="spellEnd"/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>, Velika Britanija.</w:t>
            </w:r>
          </w:p>
          <w:p w14:paraId="18F313C7" w14:textId="77777777" w:rsidR="00414396" w:rsidRPr="00CA0661" w:rsidRDefault="00414396" w:rsidP="00414396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CA0661">
              <w:rPr>
                <w:rFonts w:ascii="Calibri" w:hAnsi="Calibri" w:cs="Calibri"/>
                <w:sz w:val="22"/>
                <w:szCs w:val="22"/>
              </w:rPr>
              <w:t xml:space="preserve">Revija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Curriculum</w:t>
            </w:r>
            <w:proofErr w:type="spellEnd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Instruction</w:t>
            </w:r>
            <w:proofErr w:type="spellEnd"/>
            <w:r w:rsidRPr="00CA0661">
              <w:rPr>
                <w:rFonts w:ascii="Calibri" w:hAnsi="Calibri" w:cs="Calibri"/>
                <w:sz w:val="22"/>
                <w:szCs w:val="22"/>
              </w:rPr>
              <w:t xml:space="preserve">, izdajatelj </w:t>
            </w:r>
            <w:proofErr w:type="spellStart"/>
            <w:r w:rsidRPr="00CA0661">
              <w:rPr>
                <w:rFonts w:ascii="Calibri" w:hAnsi="Calibri" w:cs="Calibri"/>
                <w:sz w:val="22"/>
                <w:szCs w:val="22"/>
              </w:rPr>
              <w:t>East</w:t>
            </w:r>
            <w:proofErr w:type="spellEnd"/>
            <w:r w:rsidRPr="00CA0661">
              <w:rPr>
                <w:rFonts w:ascii="Calibri" w:hAnsi="Calibri" w:cs="Calibri"/>
                <w:sz w:val="22"/>
                <w:szCs w:val="22"/>
              </w:rPr>
              <w:t xml:space="preserve"> Carolina </w:t>
            </w:r>
            <w:proofErr w:type="spellStart"/>
            <w:r w:rsidRPr="00CA0661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CA0661">
              <w:rPr>
                <w:rFonts w:ascii="Calibri" w:hAnsi="Calibri" w:cs="Calibri"/>
                <w:sz w:val="22"/>
                <w:szCs w:val="22"/>
              </w:rPr>
              <w:t>, ZDA.</w:t>
            </w:r>
          </w:p>
          <w:p w14:paraId="00EDE0A9" w14:textId="404A7ED4" w:rsidR="00414396" w:rsidRPr="00CA0661" w:rsidRDefault="00414396" w:rsidP="00414396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CA0661">
              <w:rPr>
                <w:rFonts w:ascii="Calibri" w:hAnsi="Calibri" w:cs="Calibri"/>
                <w:sz w:val="22"/>
                <w:szCs w:val="22"/>
              </w:rPr>
              <w:t xml:space="preserve">Revija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Curriculum</w:t>
            </w:r>
            <w:proofErr w:type="spellEnd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Studies</w:t>
            </w:r>
            <w:proofErr w:type="spellEnd"/>
            <w:r w:rsidRPr="00CA0661">
              <w:rPr>
                <w:rFonts w:ascii="Calibri" w:hAnsi="Calibri" w:cs="Calibri"/>
                <w:sz w:val="22"/>
                <w:szCs w:val="22"/>
              </w:rPr>
              <w:t xml:space="preserve">, izdajatelj </w:t>
            </w:r>
            <w:r w:rsidRPr="00CA0661">
              <w:rPr>
                <w:rFonts w:ascii="Calibri" w:eastAsia="Arial Unicode MS" w:hAnsi="Calibri" w:cs="Calibri"/>
                <w:sz w:val="22"/>
                <w:szCs w:val="22"/>
              </w:rPr>
              <w:t>Taylor &amp; Francis, Velika Britanija.</w:t>
            </w:r>
          </w:p>
          <w:p w14:paraId="7C3BA8D5" w14:textId="77472F48" w:rsidR="00E610B0" w:rsidRPr="00CA0661" w:rsidRDefault="00E610B0" w:rsidP="00414396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CA0661">
              <w:rPr>
                <w:rFonts w:ascii="Calibri" w:hAnsi="Calibri" w:cs="Calibri"/>
                <w:sz w:val="22"/>
                <w:szCs w:val="22"/>
              </w:rPr>
              <w:t xml:space="preserve">Mutić, S. (1996). Konstruktivistično poučevanje matematike. </w:t>
            </w:r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Matematika v šoli</w:t>
            </w:r>
            <w:r w:rsidRPr="00CA0661">
              <w:rPr>
                <w:rFonts w:ascii="Calibri" w:hAnsi="Calibri" w:cs="Calibri"/>
                <w:sz w:val="22"/>
                <w:szCs w:val="22"/>
              </w:rPr>
              <w:t xml:space="preserve"> 4, str. 193 – 206</w:t>
            </w:r>
          </w:p>
          <w:p w14:paraId="097FF674" w14:textId="6E0F7D63" w:rsidR="00E610B0" w:rsidRPr="00CA0661" w:rsidRDefault="00E610B0" w:rsidP="00CA0661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A0661">
              <w:rPr>
                <w:rFonts w:ascii="Calibri" w:hAnsi="Calibri" w:cs="Calibri"/>
                <w:sz w:val="22"/>
                <w:szCs w:val="22"/>
              </w:rPr>
              <w:t>Orton</w:t>
            </w:r>
            <w:proofErr w:type="spellEnd"/>
            <w:r w:rsidRPr="00CA0661">
              <w:rPr>
                <w:rFonts w:ascii="Calibri" w:hAnsi="Calibri" w:cs="Calibri"/>
                <w:sz w:val="22"/>
                <w:szCs w:val="22"/>
              </w:rPr>
              <w:t xml:space="preserve">, A. in </w:t>
            </w:r>
            <w:proofErr w:type="spellStart"/>
            <w:r w:rsidRPr="00CA0661">
              <w:rPr>
                <w:rFonts w:ascii="Calibri" w:hAnsi="Calibri" w:cs="Calibri"/>
                <w:sz w:val="22"/>
                <w:szCs w:val="22"/>
              </w:rPr>
              <w:t>Wain</w:t>
            </w:r>
            <w:proofErr w:type="spellEnd"/>
            <w:r w:rsidRPr="00CA0661">
              <w:rPr>
                <w:rFonts w:ascii="Calibri" w:hAnsi="Calibri" w:cs="Calibri"/>
                <w:sz w:val="22"/>
                <w:szCs w:val="22"/>
              </w:rPr>
              <w:t xml:space="preserve">, G., </w:t>
            </w:r>
            <w:proofErr w:type="spellStart"/>
            <w:r w:rsidRPr="00CA0661">
              <w:rPr>
                <w:rFonts w:ascii="Calibri" w:hAnsi="Calibri" w:cs="Calibri"/>
                <w:sz w:val="22"/>
                <w:szCs w:val="22"/>
              </w:rPr>
              <w:t>Eds</w:t>
            </w:r>
            <w:proofErr w:type="spellEnd"/>
            <w:r w:rsidRPr="00CA0661">
              <w:rPr>
                <w:rFonts w:ascii="Calibri" w:hAnsi="Calibri" w:cs="Calibri"/>
                <w:sz w:val="22"/>
                <w:szCs w:val="22"/>
              </w:rPr>
              <w:t xml:space="preserve">. (1994).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Issues</w:t>
            </w:r>
            <w:proofErr w:type="spellEnd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sz w:val="22"/>
                <w:szCs w:val="22"/>
              </w:rPr>
              <w:t>Mathematics</w:t>
            </w:r>
            <w:proofErr w:type="spellEnd"/>
            <w:r w:rsidRPr="00CA0661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CA0661">
              <w:rPr>
                <w:rFonts w:ascii="Calibri" w:hAnsi="Calibri" w:cs="Calibri"/>
                <w:sz w:val="22"/>
                <w:szCs w:val="22"/>
              </w:rPr>
              <w:t>Cassell</w:t>
            </w:r>
            <w:proofErr w:type="spellEnd"/>
          </w:p>
        </w:tc>
      </w:tr>
      <w:tr w:rsidR="00E610B0" w:rsidRPr="008F7095" w14:paraId="615C810A" w14:textId="77777777" w:rsidTr="2C84BE6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19A0B" w14:textId="77777777" w:rsidR="00E610B0" w:rsidRPr="008F7095" w:rsidRDefault="00E610B0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68F71C4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80C108B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38202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FFF5493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610B0" w:rsidRPr="008F7095" w14:paraId="6248958C" w14:textId="77777777" w:rsidTr="2C84BE67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3D37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0D6C45FE" w14:textId="77777777" w:rsidR="00E610B0" w:rsidRPr="008F7095" w:rsidRDefault="00E610B0" w:rsidP="002204A0">
            <w:pPr>
              <w:pStyle w:val="Vnos"/>
              <w:ind w:hanging="708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DC5E10A" w14:textId="77777777" w:rsidR="00E610B0" w:rsidRPr="008F7095" w:rsidRDefault="00E610B0" w:rsidP="00E610B0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prepozna matematično nadarjenega otroka,</w:t>
            </w:r>
          </w:p>
          <w:p w14:paraId="7B570636" w14:textId="77777777" w:rsidR="00E610B0" w:rsidRPr="008F7095" w:rsidRDefault="00E610B0" w:rsidP="00E610B0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si pridobi ustrezna znanja za razvijanje otrokove ustvarjalnosti pri matematiki,</w:t>
            </w:r>
          </w:p>
          <w:p w14:paraId="54962DB1" w14:textId="77777777" w:rsidR="00E610B0" w:rsidRPr="008F7095" w:rsidRDefault="00E610B0" w:rsidP="00E610B0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si pridobi potrebna znanja za delo z matematično nadarjenimi otroki,</w:t>
            </w:r>
          </w:p>
          <w:p w14:paraId="2063C4AE" w14:textId="77777777" w:rsidR="00E610B0" w:rsidRPr="008F7095" w:rsidRDefault="00E610B0" w:rsidP="00E610B0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različne strategije pri reševanju matematičnih problemov,</w:t>
            </w:r>
          </w:p>
          <w:p w14:paraId="2E7D17D6" w14:textId="77777777" w:rsidR="00E610B0" w:rsidRPr="008F7095" w:rsidRDefault="00E610B0" w:rsidP="00E610B0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s študijsko literaturo in se usposablja za samostojno uporabo le-te.</w:t>
            </w:r>
          </w:p>
          <w:p w14:paraId="1008314E" w14:textId="77777777" w:rsidR="00E610B0" w:rsidRPr="008F7095" w:rsidRDefault="00E610B0" w:rsidP="002204A0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25583888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Splošne kompetence:</w:t>
            </w:r>
          </w:p>
          <w:p w14:paraId="447D7FEA" w14:textId="77777777" w:rsidR="00E610B0" w:rsidRPr="008F7095" w:rsidRDefault="00E610B0" w:rsidP="002204A0">
            <w:pPr>
              <w:pStyle w:val="Vnos"/>
              <w:ind w:hanging="708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DA10AED" w14:textId="77777777" w:rsidR="00E610B0" w:rsidRPr="008F7095" w:rsidRDefault="00E610B0" w:rsidP="00E610B0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 primerno delovno okolje s tem, da uporablja širok repertoar metod in strategij dela, ki spodbujajo miselno aktivnost,</w:t>
            </w:r>
          </w:p>
          <w:p w14:paraId="462CF48C" w14:textId="77777777" w:rsidR="00E610B0" w:rsidRPr="008F7095" w:rsidRDefault="00E610B0" w:rsidP="00E610B0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premišljeno analizirati dobre in šibke plati svojega pedagoškega dela in načrtovati svoj profesionalni razvoj,</w:t>
            </w:r>
          </w:p>
          <w:p w14:paraId="45AE7F84" w14:textId="77777777" w:rsidR="00E610B0" w:rsidRPr="008F7095" w:rsidRDefault="00E610B0" w:rsidP="00E610B0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izkoristi priložnosti za stalno strokovno izpopolnjevanje in za inoviranje svojega dela.</w:t>
            </w:r>
          </w:p>
          <w:p w14:paraId="525ED0EE" w14:textId="77777777" w:rsidR="00E610B0" w:rsidRPr="008F7095" w:rsidRDefault="00E610B0" w:rsidP="002204A0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1A821C78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0C8AF18D" w14:textId="77777777" w:rsidR="00E610B0" w:rsidRPr="008F7095" w:rsidRDefault="00E610B0" w:rsidP="002204A0">
            <w:pPr>
              <w:ind w:left="708" w:hanging="708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9616C6A" w14:textId="77777777" w:rsidR="00E610B0" w:rsidRPr="008F7095" w:rsidRDefault="00E610B0" w:rsidP="00E610B0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suvereno vodi matematično nadarjenega učenca pri oblikovanju in gradnji logično-matematičnega mišljenja, </w:t>
            </w:r>
          </w:p>
          <w:p w14:paraId="3988EF35" w14:textId="77777777" w:rsidR="00E610B0" w:rsidRPr="008F7095" w:rsidRDefault="00E610B0" w:rsidP="00E610B0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spodbuja učenca k pogovoru in presoji idej z vrstniki,</w:t>
            </w:r>
          </w:p>
          <w:p w14:paraId="554D8FC8" w14:textId="77777777" w:rsidR="00E610B0" w:rsidRPr="008F7095" w:rsidRDefault="00E610B0" w:rsidP="00E610B0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pomaga učencu pri oblikovanju matematičnih pojmov in konceptov,</w:t>
            </w:r>
          </w:p>
          <w:p w14:paraId="1B91C918" w14:textId="77777777" w:rsidR="00E610B0" w:rsidRPr="008F7095" w:rsidRDefault="00E610B0" w:rsidP="00E610B0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strategije pri reševanju preprostih matematičnih problemov ter s pomočjo kognitivnega konflikta motivira učenca k uvidu problemske situacije in reševanju pripadajočega problema.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C649A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3B58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C4D58D1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E550617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identify mathematically gifted children;</w:t>
            </w:r>
          </w:p>
          <w:p w14:paraId="7ED79B16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adequate knowledge for developing child’s creativity in mathematics;</w:t>
            </w:r>
          </w:p>
          <w:p w14:paraId="30658910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the knowledge needed for the work with mathematically gifted children;</w:t>
            </w:r>
          </w:p>
          <w:p w14:paraId="4247FE35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a variety of strategies for solving mathematical problems;</w:t>
            </w:r>
          </w:p>
          <w:p w14:paraId="5EF01776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acquainted with study literature and are trained for independent use of the latter.</w:t>
            </w:r>
          </w:p>
          <w:p w14:paraId="3BC0EC66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339D96C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D56F24F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establish an appropriate working environment by applying a broad repertoire of methods and strategies of work that stimulate mental activity;</w:t>
            </w:r>
          </w:p>
          <w:p w14:paraId="5B9A6DBB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capable to thoughtfully analyse the strengths and weaknesses of their educational work and to plan their professional development;</w:t>
            </w:r>
          </w:p>
          <w:p w14:paraId="4E707F24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take advantage of opportunities for continuing professional development and innovation of their work.</w:t>
            </w:r>
          </w:p>
          <w:p w14:paraId="4CCA6A9C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C68B70B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842E8B4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9E614B6" w14:textId="77777777" w:rsidR="00E610B0" w:rsidRPr="008F7095" w:rsidRDefault="00E610B0" w:rsidP="00E610B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competently lead the mathematically gifted pupil in the formation and construction of logical-mathematical thinking;</w:t>
            </w:r>
          </w:p>
          <w:p w14:paraId="7AB5635B" w14:textId="77777777" w:rsidR="00E610B0" w:rsidRPr="008F7095" w:rsidRDefault="00E610B0" w:rsidP="00E610B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encourage pupils to talk about ideas and to assess them with their peers;</w:t>
            </w:r>
          </w:p>
          <w:p w14:paraId="1BB180B7" w14:textId="77777777" w:rsidR="00E610B0" w:rsidRPr="008F7095" w:rsidRDefault="00E610B0" w:rsidP="00E610B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assist the pupils in the formation of mathematical notions and concepts;</w:t>
            </w:r>
          </w:p>
          <w:p w14:paraId="03A39A44" w14:textId="77777777" w:rsidR="00E610B0" w:rsidRPr="008F7095" w:rsidRDefault="00E610B0" w:rsidP="00E610B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strategies for solving simple math problems, and with the help of cognitive conflict motivate the learner to insight into the problem situation and to solve the corresponding problem.</w:t>
            </w:r>
          </w:p>
          <w:p w14:paraId="3661D581" w14:textId="77777777" w:rsidR="00E610B0" w:rsidRPr="008F7095" w:rsidRDefault="00E610B0" w:rsidP="002204A0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E610B0" w:rsidRPr="008F7095" w14:paraId="5B03332C" w14:textId="77777777" w:rsidTr="2C84BE6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DF3FA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7A588AC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47919EE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4E4AB6F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91915A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281DCDF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610B0" w:rsidRPr="008F7095" w14:paraId="37D0D868" w14:textId="77777777" w:rsidTr="2C84BE6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CF08DC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3593ACA6" w14:textId="77777777" w:rsidR="00E610B0" w:rsidRPr="008F7095" w:rsidRDefault="00E610B0" w:rsidP="002204A0">
            <w:pPr>
              <w:pStyle w:val="Vnos"/>
              <w:ind w:left="720" w:hanging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D533624" w14:textId="77777777" w:rsidR="00E610B0" w:rsidRPr="008F7095" w:rsidRDefault="00E610B0" w:rsidP="00E610B0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prepozna matematično nadarjenega otroka,</w:t>
            </w:r>
          </w:p>
          <w:p w14:paraId="7C50FB1C" w14:textId="77777777" w:rsidR="00E610B0" w:rsidRPr="008F7095" w:rsidRDefault="00E610B0" w:rsidP="00E610B0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različne strategije pri reševanju matematičnega problema,</w:t>
            </w:r>
          </w:p>
          <w:p w14:paraId="49BE6113" w14:textId="77777777" w:rsidR="00E610B0" w:rsidRPr="008F7095" w:rsidRDefault="00E610B0" w:rsidP="00E610B0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proces oblikovanja in definicije matematičnih pojmov, načine in oblike matematičnega sklepanja, </w:t>
            </w:r>
          </w:p>
          <w:p w14:paraId="279EF224" w14:textId="77777777" w:rsidR="00E610B0" w:rsidRPr="008F7095" w:rsidRDefault="00E610B0" w:rsidP="00E610B0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zna natančno izražati in uporabljati matematični jezik. </w:t>
            </w:r>
          </w:p>
          <w:p w14:paraId="17BC198F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62D4B8E" w14:textId="77777777" w:rsidR="00E610B0" w:rsidRPr="008F7095" w:rsidRDefault="00E610B0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32B860CD" w14:textId="77777777" w:rsidR="00E610B0" w:rsidRPr="008F7095" w:rsidRDefault="00E610B0" w:rsidP="002204A0">
            <w:pPr>
              <w:pStyle w:val="Vnos"/>
              <w:ind w:left="720" w:hanging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666669F" w14:textId="77777777" w:rsidR="00E610B0" w:rsidRPr="008F7095" w:rsidRDefault="00E610B0" w:rsidP="00E610B0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razvija matematično mišljenje in ustvarjalnost matematično nadarjenega otroka, </w:t>
            </w:r>
          </w:p>
          <w:p w14:paraId="017BCCEA" w14:textId="77777777" w:rsidR="00E610B0" w:rsidRPr="008F7095" w:rsidRDefault="00E610B0" w:rsidP="00E610B0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izbere ustrezne metode in oblike poučevanja glede na sposobnost učencev ter glede na matematično vsebino,</w:t>
            </w:r>
          </w:p>
          <w:p w14:paraId="0570D6BF" w14:textId="77777777" w:rsidR="00E610B0" w:rsidRPr="008F7095" w:rsidRDefault="00E610B0" w:rsidP="00E610B0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logično-matematično razmišljati ter ustrezno in spretno uporabiti procese oblikovanja matematičnih pojmov in oblike matematičnega sklepanja pri pouku,</w:t>
            </w:r>
          </w:p>
          <w:p w14:paraId="54EB1788" w14:textId="77777777" w:rsidR="00E610B0" w:rsidRPr="008F7095" w:rsidRDefault="00E610B0" w:rsidP="00E610B0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motivira nadarjenega otroka za reševanje matematičnih problemov.</w:t>
            </w:r>
          </w:p>
          <w:p w14:paraId="59F29FF1" w14:textId="77777777" w:rsidR="00E610B0" w:rsidRPr="008F7095" w:rsidRDefault="00E610B0" w:rsidP="002204A0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4BEED1D8" w14:textId="77777777" w:rsidR="00E610B0" w:rsidRPr="008F7095" w:rsidRDefault="00E610B0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23F51786" w14:textId="77777777" w:rsidR="00E610B0" w:rsidRPr="008F7095" w:rsidRDefault="00E610B0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C94312C" w14:textId="77777777" w:rsidR="00E610B0" w:rsidRPr="008F7095" w:rsidRDefault="00E610B0" w:rsidP="00E610B0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je pozoren/-na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svoj način poučevanja nadarjenih otrok ter ga dograjuje in kvalitetno izboljšuje na osnovi izkušenj ter novih spoznanj in dognanj,</w:t>
            </w:r>
          </w:p>
          <w:p w14:paraId="2C2F0F05" w14:textId="77777777" w:rsidR="00E610B0" w:rsidRPr="008F7095" w:rsidRDefault="00E610B0" w:rsidP="00E610B0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008D6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33FC14D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FE76C5C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34C08A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understanding:</w:t>
            </w:r>
          </w:p>
          <w:p w14:paraId="4ECB5409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6963B84E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identify a mathematically gifted child;</w:t>
            </w:r>
          </w:p>
          <w:p w14:paraId="31A27CC7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various strategies in solving mathematical problems;</w:t>
            </w:r>
          </w:p>
          <w:p w14:paraId="41999C1C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process of formation and defining mathematical concepts, the ways and forms of mathematical reasoning;</w:t>
            </w:r>
          </w:p>
          <w:p w14:paraId="3D06B264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can express themselves accurately and use mathematical language.</w:t>
            </w:r>
          </w:p>
          <w:p w14:paraId="44F68676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091386E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E2EAC74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F9AA578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mathematical thinking and creativity of mathematically gifted children;</w:t>
            </w:r>
          </w:p>
          <w:p w14:paraId="6ACAE9CC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selects appropriate methods and forms of teaching according to the ability of 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pupils and in the light of mathematical content;</w:t>
            </w:r>
          </w:p>
          <w:p w14:paraId="05782508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are capable of logical-mathematical thinking and of appropriate and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skillful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use of the processes of forming mathematical concepts and of forms of mathematical reasoning in the classroom,</w:t>
            </w:r>
          </w:p>
          <w:p w14:paraId="6D31695D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motivate talented children to solve mathematical problems.</w:t>
            </w:r>
          </w:p>
          <w:p w14:paraId="1BA3FD3D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D36C8BA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9BF70EC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05BD033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pay attention to their ways of teaching and upgrade it and improve its quality on the basis of experience and new insights and knowledge;</w:t>
            </w:r>
          </w:p>
          <w:p w14:paraId="5D4EEC6C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have acquired a sense of orderliness, persistence, and systematic work.</w:t>
            </w:r>
          </w:p>
        </w:tc>
      </w:tr>
      <w:tr w:rsidR="00E610B0" w:rsidRPr="008F7095" w14:paraId="4C450C57" w14:textId="77777777" w:rsidTr="2C84BE67">
        <w:trPr>
          <w:trHeight w:val="229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E898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9EEC0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2C4A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610B0" w:rsidRPr="008F7095" w14:paraId="19FBBD22" w14:textId="77777777" w:rsidTr="2C84BE6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7504E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DD08CFD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4BD98C7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89B0673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342CB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B36377E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610B0" w:rsidRPr="008F7095" w14:paraId="1A3240D5" w14:textId="77777777" w:rsidTr="2C84BE67">
        <w:trPr>
          <w:trHeight w:val="69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8B9A" w14:textId="77777777" w:rsidR="00E610B0" w:rsidRPr="008F7095" w:rsidRDefault="00E610B0" w:rsidP="00E610B0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5C5F935F" w14:textId="77777777" w:rsidR="00E610B0" w:rsidRPr="008F7095" w:rsidRDefault="00E610B0" w:rsidP="00E610B0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58A16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6162" w14:textId="77777777" w:rsidR="00E610B0" w:rsidRPr="008F7095" w:rsidRDefault="00E610B0" w:rsidP="00E610B0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937BBF3" w14:textId="77777777" w:rsidR="00E610B0" w:rsidRPr="008F7095" w:rsidRDefault="00E610B0" w:rsidP="00E610B0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E610B0" w:rsidRPr="008F7095" w14:paraId="5F961193" w14:textId="77777777" w:rsidTr="2C84BE6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DDFE8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4B3876C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F004A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59B10B8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D23CF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B3822E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610B0" w:rsidRPr="008F7095" w14:paraId="626257B4" w14:textId="77777777" w:rsidTr="2C84BE67">
        <w:trPr>
          <w:trHeight w:val="41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1FC7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2D28D3EF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2574BF9" w14:textId="77777777" w:rsidR="00E610B0" w:rsidRPr="008F7095" w:rsidRDefault="00E610B0" w:rsidP="00E610B0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seminarska naloga,</w:t>
            </w:r>
          </w:p>
          <w:p w14:paraId="3A0A4242" w14:textId="77777777" w:rsidR="00E610B0" w:rsidRPr="008F7095" w:rsidRDefault="00E610B0" w:rsidP="00E610B0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projektno delo.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CBDA9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40 %</w:t>
            </w:r>
          </w:p>
          <w:p w14:paraId="3624D483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60 %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7072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255B8A80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3DD161C" w14:textId="77777777" w:rsidR="00E610B0" w:rsidRPr="008F7095" w:rsidRDefault="00E610B0" w:rsidP="00E610B0">
            <w:pPr>
              <w:numPr>
                <w:ilvl w:val="0"/>
                <w:numId w:val="19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3A60033" w14:textId="77777777" w:rsidR="00E610B0" w:rsidRPr="008F7095" w:rsidRDefault="00E610B0" w:rsidP="00E610B0">
            <w:pPr>
              <w:numPr>
                <w:ilvl w:val="0"/>
                <w:numId w:val="19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E610B0" w:rsidRPr="008F7095" w14:paraId="1E7B7AE3" w14:textId="77777777" w:rsidTr="2C84BE6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CB708D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4A9BB19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E610B0" w:rsidRPr="00CA0661" w14:paraId="3A7B8EAA" w14:textId="77777777" w:rsidTr="2C84BE6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1E49" w14:textId="77777777" w:rsidR="00C82E92" w:rsidRPr="00CA0661" w:rsidRDefault="00C82E92" w:rsidP="00CA0661">
            <w:pPr>
              <w:pStyle w:val="Navadensplet"/>
              <w:numPr>
                <w:ilvl w:val="0"/>
                <w:numId w:val="24"/>
              </w:numPr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Bone, J., Cotič, M. in Felda, D. (2021). Utemeljevanje pri pouku matematike. </w:t>
            </w:r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Pedagoška obzorja : časopis za didaktiko in metodiko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, 36(1), 33-52</w:t>
            </w:r>
          </w:p>
          <w:p w14:paraId="5BEEE9F8" w14:textId="77777777" w:rsidR="00C82E92" w:rsidRPr="00CA0661" w:rsidRDefault="00C82E92" w:rsidP="00C82E92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Hudovernik, S. (2019). Učenje z odkrivanjem pri pouku geometrije v osnovni šoli. </w:t>
            </w:r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Pedagoška obzorja : časopis za didaktiko in metodiko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34(3/4), 19-33. </w:t>
            </w:r>
          </w:p>
          <w:p w14:paraId="17BBCD92" w14:textId="1559C34F" w:rsidR="00C82E92" w:rsidRPr="00CA0661" w:rsidRDefault="00C82E92" w:rsidP="2C84BE6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Hudovernik, S., Žakelj, A. in Cotič, M. (2021). Didaktični model izgradnje kombinatoričnih pojmov : prehod z razredne na predmetno stopnjo. V: RUTAR, Sonja (ur.), et </w:t>
            </w:r>
            <w:proofErr w:type="spellStart"/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al</w:t>
            </w:r>
            <w:proofErr w:type="spellEnd"/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 </w:t>
            </w:r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Prehodi v različnih socialnih in izobraževalnih okoljih =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Transitions</w:t>
            </w:r>
            <w:proofErr w:type="spellEnd"/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 in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different</w:t>
            </w:r>
            <w:proofErr w:type="spellEnd"/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 social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and</w:t>
            </w:r>
            <w:proofErr w:type="spellEnd"/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educational</w:t>
            </w:r>
            <w:proofErr w:type="spellEnd"/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environments</w:t>
            </w:r>
            <w:proofErr w:type="spellEnd"/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(str. 241-266). Založba Univerze na Primorskem.</w:t>
            </w:r>
          </w:p>
          <w:p w14:paraId="57CCFCB1" w14:textId="38CCAA86" w:rsidR="00C9522F" w:rsidRPr="00CA0661" w:rsidRDefault="00C9522F" w:rsidP="00E610B0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K</w:t>
            </w:r>
            <w:r w:rsidR="00E06BC5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lančar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, A</w:t>
            </w:r>
            <w:r w:rsidR="00E06BC5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, I</w:t>
            </w:r>
            <w:r w:rsidR="00E06BC5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stenič,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</w:t>
            </w:r>
            <w:r w:rsidR="00E06BC5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, C</w:t>
            </w:r>
            <w:r w:rsidR="00E06BC5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otič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, M</w:t>
            </w:r>
            <w:r w:rsidR="00E06BC5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. in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Ž</w:t>
            </w:r>
            <w:r w:rsidR="00E06BC5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akelj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r w:rsidR="00E06BC5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  <w:r w:rsidR="00E06BC5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(2021). 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Problem-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based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geometry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seventh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grade :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examining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the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effect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of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path-based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vs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conventional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instruction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on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learning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outcomes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. </w:t>
            </w:r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International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journal</w:t>
            </w:r>
            <w:proofErr w:type="spellEnd"/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emerging</w:t>
            </w:r>
            <w:proofErr w:type="spellEnd"/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technologies</w:t>
            </w:r>
            <w:proofErr w:type="spellEnd"/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learning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, 16</w:t>
            </w:r>
            <w:r w:rsidR="00E06BC5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  <w:r w:rsidR="00E06BC5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="00E06BC5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16-35</w:t>
            </w:r>
            <w:r w:rsidR="00E06BC5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32EEC392" w14:textId="77777777" w:rsidR="00B12C9E" w:rsidRPr="00CA0661" w:rsidRDefault="00C9522F" w:rsidP="00E87D2A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K</w:t>
            </w:r>
            <w:r w:rsidR="00B12C9E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ozel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, L</w:t>
            </w:r>
            <w:r w:rsidR="00B12C9E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, C</w:t>
            </w:r>
            <w:r w:rsidR="00B12C9E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otič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, M</w:t>
            </w:r>
            <w:r w:rsidR="00B12C9E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. in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ŽAKELJ, Amalija. </w:t>
            </w:r>
            <w:r w:rsidR="00B12C9E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(2020). 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Kognitivno-konstruktivistični model pouka matematike v 1. triletju. </w:t>
            </w:r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Pedagoška obzorja : časopis za didaktiko in metodiko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, 35</w:t>
            </w:r>
            <w:r w:rsidR="00B12C9E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B12C9E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, 3-22</w:t>
            </w:r>
            <w:r w:rsidR="00B12C9E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</w:p>
          <w:p w14:paraId="173DDC85" w14:textId="5FF56F91" w:rsidR="00C9522F" w:rsidRPr="00CA0661" w:rsidRDefault="00C9522F" w:rsidP="006B0178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Ž</w:t>
            </w:r>
            <w:r w:rsidR="00B12C9E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akelj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, A</w:t>
            </w:r>
            <w:r w:rsidR="00B12C9E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, C</w:t>
            </w:r>
            <w:r w:rsidR="00B12C9E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otič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, M</w:t>
            </w:r>
            <w:r w:rsidR="00B12C9E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. in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</w:t>
            </w:r>
            <w:r w:rsidR="00B12C9E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elda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D. </w:t>
            </w:r>
            <w:r w:rsidR="00B12C9E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(2018). 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Razvoj matematičnega mišljenja pri reševanju problemov. </w:t>
            </w:r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Pedagoška obzorja : časopis za didaktiko in metodiko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, 33</w:t>
            </w:r>
            <w:r w:rsidR="00B12C9E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B12C9E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, 3-17</w:t>
            </w:r>
            <w:r w:rsidR="00B12C9E"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38AA91FD" w14:textId="77777777" w:rsidR="00C82E92" w:rsidRPr="00CA0661" w:rsidRDefault="00C82E92" w:rsidP="00E610B0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Žakelj, A., Cotič, M., Felda, D. in Hudovernik, S. (2019).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The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importance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of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reading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literacy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learning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mathematics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. V: LEPIČNIK-VODOPIVEC, Jurka (ur.), JANČEC, Lucija (ur.), ŠTEMBERGER, Tina (ur.). 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Implicit</w:t>
            </w:r>
            <w:proofErr w:type="spellEnd"/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pedagogy</w:t>
            </w:r>
            <w:proofErr w:type="spellEnd"/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for</w:t>
            </w:r>
            <w:proofErr w:type="spellEnd"/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optimized</w:t>
            </w:r>
            <w:proofErr w:type="spellEnd"/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learning</w:t>
            </w:r>
            <w:proofErr w:type="spellEnd"/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contemporary</w:t>
            </w:r>
            <w:proofErr w:type="spellEnd"/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education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(str. 205-223).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Hershey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(PA):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Information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Science Reference,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an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imprint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of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IGI Global,., tabele.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Advances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educational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technologies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and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instructional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design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book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series</w:t>
            </w:r>
            <w:proofErr w:type="spellEnd"/>
            <w:r w:rsidRPr="00CA0661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69E2BD0D" w14:textId="2FA6660C" w:rsidR="00491F5A" w:rsidRPr="00CA0661" w:rsidRDefault="00C9522F" w:rsidP="2C84BE6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Ž</w:t>
            </w:r>
            <w:r w:rsidR="00B12C9E"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akelj</w:t>
            </w:r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A</w:t>
            </w:r>
            <w:r w:rsidR="00B12C9E"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C</w:t>
            </w:r>
            <w:r w:rsidR="00B12C9E"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otič</w:t>
            </w:r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M</w:t>
            </w:r>
            <w:r w:rsidR="00B12C9E"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K</w:t>
            </w:r>
            <w:r w:rsidR="00B12C9E"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adijević</w:t>
            </w:r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Đ</w:t>
            </w:r>
            <w:r w:rsidR="00B12C9E"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 in</w:t>
            </w:r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L</w:t>
            </w:r>
            <w:r w:rsidR="00B12C9E"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ipovec</w:t>
            </w:r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, A. </w:t>
            </w:r>
            <w:r w:rsidR="00B12C9E"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(2023). </w:t>
            </w:r>
            <w:proofErr w:type="spellStart"/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Learning</w:t>
            </w:r>
            <w:proofErr w:type="spellEnd"/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and</w:t>
            </w:r>
            <w:proofErr w:type="spellEnd"/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teaching</w:t>
            </w:r>
            <w:proofErr w:type="spellEnd"/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mathematics</w:t>
            </w:r>
            <w:proofErr w:type="spellEnd"/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. V: ŽAKELJ, Amalija (ur.), et </w:t>
            </w:r>
            <w:proofErr w:type="spellStart"/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al</w:t>
            </w:r>
            <w:proofErr w:type="spellEnd"/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 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Selected</w:t>
            </w:r>
            <w:proofErr w:type="spellEnd"/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topics</w:t>
            </w:r>
            <w:proofErr w:type="spellEnd"/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 in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the</w:t>
            </w:r>
            <w:proofErr w:type="spellEnd"/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didactics</w:t>
            </w:r>
            <w:proofErr w:type="spellEnd"/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of</w:t>
            </w:r>
            <w:proofErr w:type="spellEnd"/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mathematics</w:t>
            </w:r>
            <w:proofErr w:type="spellEnd"/>
            <w:r w:rsidR="00B12C9E" w:rsidRPr="00CA0661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B12C9E"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(str. 7-13)</w:t>
            </w:r>
            <w:r w:rsidRPr="00CA06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.Založba Univerze na Primorskem.</w:t>
            </w:r>
          </w:p>
        </w:tc>
      </w:tr>
    </w:tbl>
    <w:p w14:paraId="311CDBA9" w14:textId="77777777" w:rsidR="0031191F" w:rsidRDefault="00CA0661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B3F42"/>
    <w:multiLevelType w:val="hybridMultilevel"/>
    <w:tmpl w:val="FFD66C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A7DFE"/>
    <w:multiLevelType w:val="hybridMultilevel"/>
    <w:tmpl w:val="BAFA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30B2A"/>
    <w:multiLevelType w:val="hybridMultilevel"/>
    <w:tmpl w:val="004264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F4D89"/>
    <w:multiLevelType w:val="hybridMultilevel"/>
    <w:tmpl w:val="A6E06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2560D"/>
    <w:multiLevelType w:val="hybridMultilevel"/>
    <w:tmpl w:val="FE3A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D60118"/>
    <w:multiLevelType w:val="hybridMultilevel"/>
    <w:tmpl w:val="488C8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A1BC0"/>
    <w:multiLevelType w:val="hybridMultilevel"/>
    <w:tmpl w:val="9474A3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749B5"/>
    <w:multiLevelType w:val="hybridMultilevel"/>
    <w:tmpl w:val="AE2C6A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15168E"/>
    <w:multiLevelType w:val="hybridMultilevel"/>
    <w:tmpl w:val="D74296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386481"/>
    <w:multiLevelType w:val="hybridMultilevel"/>
    <w:tmpl w:val="0E0892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36975"/>
    <w:multiLevelType w:val="hybridMultilevel"/>
    <w:tmpl w:val="F7226B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3667F"/>
    <w:multiLevelType w:val="hybridMultilevel"/>
    <w:tmpl w:val="A50A19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37185"/>
    <w:multiLevelType w:val="hybridMultilevel"/>
    <w:tmpl w:val="AF6E8A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9B7B40"/>
    <w:multiLevelType w:val="hybridMultilevel"/>
    <w:tmpl w:val="2D98784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424AA0"/>
    <w:multiLevelType w:val="hybridMultilevel"/>
    <w:tmpl w:val="21BC8E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35DD6"/>
    <w:multiLevelType w:val="hybridMultilevel"/>
    <w:tmpl w:val="2EEEB8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DC72E6"/>
    <w:multiLevelType w:val="hybridMultilevel"/>
    <w:tmpl w:val="3F480A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0E6F97"/>
    <w:multiLevelType w:val="hybridMultilevel"/>
    <w:tmpl w:val="9D78B2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5D2473"/>
    <w:multiLevelType w:val="hybridMultilevel"/>
    <w:tmpl w:val="2BD60C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D59CA"/>
    <w:multiLevelType w:val="hybridMultilevel"/>
    <w:tmpl w:val="EB049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7E081D"/>
    <w:multiLevelType w:val="hybridMultilevel"/>
    <w:tmpl w:val="F716C0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656F9"/>
    <w:multiLevelType w:val="hybridMultilevel"/>
    <w:tmpl w:val="8C18DA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D10AC"/>
    <w:multiLevelType w:val="hybridMultilevel"/>
    <w:tmpl w:val="A3A68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E2388"/>
    <w:multiLevelType w:val="hybridMultilevel"/>
    <w:tmpl w:val="A4026E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21"/>
  </w:num>
  <w:num w:numId="4">
    <w:abstractNumId w:val="7"/>
  </w:num>
  <w:num w:numId="5">
    <w:abstractNumId w:val="8"/>
  </w:num>
  <w:num w:numId="6">
    <w:abstractNumId w:val="15"/>
  </w:num>
  <w:num w:numId="7">
    <w:abstractNumId w:val="20"/>
  </w:num>
  <w:num w:numId="8">
    <w:abstractNumId w:val="9"/>
  </w:num>
  <w:num w:numId="9">
    <w:abstractNumId w:val="11"/>
  </w:num>
  <w:num w:numId="10">
    <w:abstractNumId w:val="6"/>
  </w:num>
  <w:num w:numId="11">
    <w:abstractNumId w:val="10"/>
  </w:num>
  <w:num w:numId="12">
    <w:abstractNumId w:val="23"/>
  </w:num>
  <w:num w:numId="13">
    <w:abstractNumId w:val="13"/>
  </w:num>
  <w:num w:numId="14">
    <w:abstractNumId w:val="1"/>
  </w:num>
  <w:num w:numId="15">
    <w:abstractNumId w:val="3"/>
  </w:num>
  <w:num w:numId="16">
    <w:abstractNumId w:val="19"/>
  </w:num>
  <w:num w:numId="17">
    <w:abstractNumId w:val="4"/>
  </w:num>
  <w:num w:numId="18">
    <w:abstractNumId w:val="22"/>
  </w:num>
  <w:num w:numId="19">
    <w:abstractNumId w:val="5"/>
  </w:num>
  <w:num w:numId="20">
    <w:abstractNumId w:val="0"/>
  </w:num>
  <w:num w:numId="21">
    <w:abstractNumId w:val="14"/>
  </w:num>
  <w:num w:numId="22">
    <w:abstractNumId w:val="17"/>
  </w:num>
  <w:num w:numId="23">
    <w:abstractNumId w:val="18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0B0"/>
    <w:rsid w:val="000D3C4B"/>
    <w:rsid w:val="00284C61"/>
    <w:rsid w:val="00333BF4"/>
    <w:rsid w:val="003E2F72"/>
    <w:rsid w:val="00414396"/>
    <w:rsid w:val="0047679D"/>
    <w:rsid w:val="00491F5A"/>
    <w:rsid w:val="00504D90"/>
    <w:rsid w:val="005A09A7"/>
    <w:rsid w:val="005C72D2"/>
    <w:rsid w:val="006429B1"/>
    <w:rsid w:val="006B0178"/>
    <w:rsid w:val="006D060D"/>
    <w:rsid w:val="00785EE4"/>
    <w:rsid w:val="007D469C"/>
    <w:rsid w:val="00852C1E"/>
    <w:rsid w:val="009C3DA1"/>
    <w:rsid w:val="009F029B"/>
    <w:rsid w:val="00A40614"/>
    <w:rsid w:val="00B008B5"/>
    <w:rsid w:val="00B12C9E"/>
    <w:rsid w:val="00BD1D92"/>
    <w:rsid w:val="00C1792C"/>
    <w:rsid w:val="00C23D4C"/>
    <w:rsid w:val="00C51314"/>
    <w:rsid w:val="00C82E92"/>
    <w:rsid w:val="00C9522F"/>
    <w:rsid w:val="00CA0661"/>
    <w:rsid w:val="00CC083E"/>
    <w:rsid w:val="00DB6E71"/>
    <w:rsid w:val="00E06BC5"/>
    <w:rsid w:val="00E610B0"/>
    <w:rsid w:val="00E8449F"/>
    <w:rsid w:val="2C84BE67"/>
    <w:rsid w:val="32082A7E"/>
    <w:rsid w:val="3EA9931B"/>
    <w:rsid w:val="723D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BFB56"/>
  <w15:chartTrackingRefBased/>
  <w15:docId w15:val="{DDCB3F55-4B41-44F8-AB83-F9FFB71FC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610B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E610B0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E610B0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B008B5"/>
    <w:pPr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Telobesedila2">
    <w:name w:val="Body Text 2"/>
    <w:basedOn w:val="Navaden"/>
    <w:link w:val="Telobesedila2Znak"/>
    <w:uiPriority w:val="99"/>
    <w:rsid w:val="00414396"/>
    <w:pPr>
      <w:spacing w:after="120" w:line="480" w:lineRule="auto"/>
    </w:pPr>
    <w:rPr>
      <w:rFonts w:ascii="Times New Roman" w:hAnsi="Times New Roman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1439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iperpovezava">
    <w:name w:val="Hyperlink"/>
    <w:basedOn w:val="Privzetapisavaodstavka"/>
    <w:uiPriority w:val="99"/>
    <w:unhideWhenUsed/>
    <w:rsid w:val="00C51314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C51314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7679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7679D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21330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45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dmfa.si/Tekmovanja/Default.asp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7E941-B1FD-41B6-BA00-19D0D58A8B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7B9C51-6963-45B8-A77D-E594280F64A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0A1BAE8E-A1F3-46EB-9E3F-A43698729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3</cp:revision>
  <dcterms:created xsi:type="dcterms:W3CDTF">2025-09-26T07:14:00Z</dcterms:created>
  <dcterms:modified xsi:type="dcterms:W3CDTF">2025-09-26T07:15:00Z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16432600</vt:r8>
  </property>
  <property fmtid="{D5CDD505-2E9C-101B-9397-08002B2CF9AE}" pid="4" name="MediaServiceImageTags">
    <vt:lpwstr/>
  </property>
</Properties>
</file>