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6978" w14:textId="77777777" w:rsidR="004C0865" w:rsidRPr="008F7095" w:rsidRDefault="004C0865" w:rsidP="004C0865">
      <w:pPr>
        <w:pStyle w:val="Naslov2"/>
        <w:jc w:val="center"/>
        <w:rPr>
          <w:rFonts w:ascii="Calibri" w:hAnsi="Calibri" w:cs="Calibri"/>
          <w:sz w:val="22"/>
          <w:szCs w:val="22"/>
        </w:rPr>
      </w:pPr>
    </w:p>
    <w:p w14:paraId="23E6E6CE" w14:textId="77777777" w:rsidR="004C0865" w:rsidRPr="008F7095" w:rsidRDefault="004C0865" w:rsidP="004C0865">
      <w:pPr>
        <w:pStyle w:val="Vnos"/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C0865" w:rsidRPr="008F7095" w14:paraId="34D3C1AC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127E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C0865" w:rsidRPr="008F7095" w14:paraId="762B422B" w14:textId="77777777" w:rsidTr="006D0CCF">
        <w:tc>
          <w:tcPr>
            <w:tcW w:w="1799" w:type="dxa"/>
            <w:gridSpan w:val="3"/>
          </w:tcPr>
          <w:p w14:paraId="3AB9C2B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E18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Naravoslovje 1</w:t>
            </w:r>
          </w:p>
        </w:tc>
      </w:tr>
      <w:tr w:rsidR="004C0865" w:rsidRPr="008F7095" w14:paraId="4086002F" w14:textId="77777777" w:rsidTr="006D0CCF">
        <w:tc>
          <w:tcPr>
            <w:tcW w:w="1799" w:type="dxa"/>
            <w:gridSpan w:val="3"/>
          </w:tcPr>
          <w:p w14:paraId="749654D1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70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Natural Sciences 1</w:t>
            </w:r>
          </w:p>
        </w:tc>
      </w:tr>
      <w:tr w:rsidR="004C0865" w:rsidRPr="008F7095" w14:paraId="3CF04FFD" w14:textId="77777777" w:rsidTr="006D0CCF">
        <w:tc>
          <w:tcPr>
            <w:tcW w:w="3307" w:type="dxa"/>
            <w:gridSpan w:val="5"/>
            <w:vAlign w:val="center"/>
          </w:tcPr>
          <w:p w14:paraId="6FC1E05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BC85E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0E0CF5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B7F47B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0865" w:rsidRPr="008F7095" w14:paraId="19BF5B95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98270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B4DE13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710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0D36CFC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8BF03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94AA2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50B91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9D98B3D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C0865" w:rsidRPr="008F7095" w14:paraId="27461DBC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345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36A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22B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520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4C0865" w:rsidRPr="008F7095" w14:paraId="1C5F7F1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785C" w14:textId="77777777" w:rsidR="004C0865" w:rsidRPr="008F7095" w:rsidRDefault="003B199C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4C0865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C086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C086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AB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079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21A5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4C0865" w:rsidRPr="008F7095" w14:paraId="6F0F43B5" w14:textId="77777777" w:rsidTr="006D0CCF">
        <w:trPr>
          <w:trHeight w:val="103"/>
        </w:trPr>
        <w:tc>
          <w:tcPr>
            <w:tcW w:w="9690" w:type="dxa"/>
            <w:gridSpan w:val="18"/>
          </w:tcPr>
          <w:p w14:paraId="169BB8DA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865" w:rsidRPr="008F7095" w14:paraId="41D2303E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55FA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EE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4C0865" w:rsidRPr="008F7095" w14:paraId="0031B9EC" w14:textId="77777777" w:rsidTr="006D0CCF">
        <w:tc>
          <w:tcPr>
            <w:tcW w:w="5718" w:type="dxa"/>
            <w:gridSpan w:val="12"/>
          </w:tcPr>
          <w:p w14:paraId="3791875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15BF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6CB2FBF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6462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76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C0865" w:rsidRPr="008F7095" w14:paraId="7DC06AF8" w14:textId="77777777" w:rsidTr="006D0CCF">
        <w:tc>
          <w:tcPr>
            <w:tcW w:w="9690" w:type="dxa"/>
            <w:gridSpan w:val="18"/>
          </w:tcPr>
          <w:p w14:paraId="6BF3A9A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3020665E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D49D4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CA3CB3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8164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3BBA6C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6B9B26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42BD973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1BFA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2636B2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1365A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F9C5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78EDE2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EED388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ECCB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C0865" w:rsidRPr="008F7095" w14:paraId="31B22877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E7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F5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222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FF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4FD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CA9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05F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431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4C0865" w:rsidRPr="008F7095" w14:paraId="63571039" w14:textId="77777777" w:rsidTr="006D0CCF">
        <w:tc>
          <w:tcPr>
            <w:tcW w:w="9690" w:type="dxa"/>
            <w:gridSpan w:val="18"/>
          </w:tcPr>
          <w:p w14:paraId="1AC71AAD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865" w:rsidRPr="008F7095" w14:paraId="6F41A98B" w14:textId="77777777" w:rsidTr="006D0CCF">
        <w:tc>
          <w:tcPr>
            <w:tcW w:w="3307" w:type="dxa"/>
            <w:gridSpan w:val="5"/>
          </w:tcPr>
          <w:p w14:paraId="1E164F7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21A" w14:textId="76C457E4" w:rsidR="004C0865" w:rsidRPr="008F7095" w:rsidRDefault="00805395" w:rsidP="006D0CC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izr. prof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dr. Janja Plazar / </w:t>
            </w:r>
            <w:proofErr w:type="spellStart"/>
            <w:r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proofErr w:type="spellEnd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Prof. Janja Plazar, </w:t>
            </w:r>
            <w:proofErr w:type="spellStart"/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4C0865" w:rsidRPr="008F7095" w14:paraId="62A78E8A" w14:textId="77777777" w:rsidTr="006D0CCF">
        <w:tc>
          <w:tcPr>
            <w:tcW w:w="9690" w:type="dxa"/>
            <w:gridSpan w:val="18"/>
          </w:tcPr>
          <w:p w14:paraId="45121B21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6CF1E9C" w14:textId="77777777" w:rsidTr="006D0CCF">
        <w:tc>
          <w:tcPr>
            <w:tcW w:w="1641" w:type="dxa"/>
            <w:gridSpan w:val="2"/>
            <w:vMerge w:val="restart"/>
          </w:tcPr>
          <w:p w14:paraId="51141DE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0BCBCB43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441807D" w14:textId="77777777" w:rsidR="004C0865" w:rsidRPr="008F7095" w:rsidRDefault="004C0865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0942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0865" w:rsidRPr="008F7095" w14:paraId="540EF199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2D64DC6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2724539" w14:textId="77777777" w:rsidR="004C0865" w:rsidRPr="008F7095" w:rsidRDefault="004C0865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091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0865" w:rsidRPr="008F7095" w14:paraId="29F8D22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759E4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E205B7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A61C3B0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9D208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518C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C5812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2D48F83B" w14:textId="77777777" w:rsidTr="006D0CCF">
        <w:trPr>
          <w:trHeight w:val="36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D99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4CD5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63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C0865" w:rsidRPr="008F7095" w14:paraId="2D2CEACB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7B54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A1D6A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7B3D20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D33D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0A2B5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4C0865" w:rsidRPr="008F7095" w14:paraId="77AD902C" w14:textId="77777777" w:rsidTr="006D0CCF">
        <w:trPr>
          <w:trHeight w:val="14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6EB" w14:textId="656CB95E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Biologija kot veda o življenju, ki obravnava živa bitja in življenjske procese (prehranjevanje, razmnoževanje, rast in razvoj, dihanje, izločanje, odzivanje na dražljaje, gibanje).</w:t>
            </w:r>
          </w:p>
          <w:p w14:paraId="1839CF8E" w14:textId="61F1C95F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Osnove biologije celice: zgradba celice, razlika med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prokariotsko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evkariotsko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celico, rastlinske in živalske značilnosti na nivoju</w:t>
            </w:r>
            <w:r w:rsidRPr="008F7095" w:rsidDel="00C541A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celice,  osnove genetike, celična delitev.</w:t>
            </w:r>
          </w:p>
          <w:p w14:paraId="7CDC2751" w14:textId="77777777" w:rsidR="004C0865" w:rsidRPr="008F7095" w:rsidRDefault="004C0865" w:rsidP="004C0865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Temeljni življenjski procesi na celičnem nivoju (fotosinteza, celično dihanje).</w:t>
            </w:r>
          </w:p>
          <w:p w14:paraId="24DD3920" w14:textId="77777777" w:rsidR="004C0865" w:rsidRPr="008F7095" w:rsidRDefault="004C0865" w:rsidP="004C0865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Raznolikost živih bitij: pregled sodobnega sistema petih kraljestev (bakterije, protisti, glive, rastline, živali).</w:t>
            </w:r>
          </w:p>
          <w:p w14:paraId="55E54D47" w14:textId="77777777" w:rsidR="004C0865" w:rsidRPr="008F7095" w:rsidRDefault="004C0865" w:rsidP="004C0865">
            <w:pPr>
              <w:pStyle w:val="Barvniseznampoudarek11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lastRenderedPageBreak/>
              <w:t>Evolucija človeka (pregled ter značilnosti posameznih vrst človečnjakov, njihov razvoj ter preseljevanje).</w:t>
            </w:r>
          </w:p>
          <w:p w14:paraId="58D26FAA" w14:textId="77777777" w:rsidR="004C0865" w:rsidRPr="008F7095" w:rsidRDefault="004C0865" w:rsidP="004C0865">
            <w:pPr>
              <w:pStyle w:val="Barvniseznampoudarek11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Anatomija človeka (spoznavanje strukturnih ravni organizma: tkiva, organi in organski sistemi; pregled organskih sistemov).</w:t>
            </w:r>
          </w:p>
          <w:p w14:paraId="1C12A28E" w14:textId="77777777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ekologije (živi in neživi dejavniki, značilnosti populacije, prilagoditve organizmov, medvrstna razmerja, prehranjevalne verige in spleti).</w:t>
            </w:r>
          </w:p>
          <w:p w14:paraId="11F2D43E" w14:textId="77777777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Ekosistemi in varstvo narave, pregled naravnih ekosistemov na Zemlji, značilnosti umetnih ekosistemov, vzdrževanje ravnovesja v ekosistemih in varstvo narave, ogroženost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biodiverzitete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– onesnaževanje, obremenjevanje in tujerodne vrste; gensko spremenjeni organizmi.</w:t>
            </w:r>
          </w:p>
          <w:p w14:paraId="2BC4F9E9" w14:textId="77777777" w:rsidR="004C0865" w:rsidRPr="008F7095" w:rsidRDefault="004C0865" w:rsidP="006D0CCF">
            <w:pPr>
              <w:widowControl w:val="0"/>
              <w:adjustRightInd w:val="0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19A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2AF" w14:textId="13C73B46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Biology as a </w:t>
            </w:r>
            <w:r w:rsidR="00805395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life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science, which deals with living organisms and life processes (nutrition, reproduction, growth and development, respiration, excretion, response to stimuli, movement).</w:t>
            </w:r>
          </w:p>
          <w:p w14:paraId="5C646FB3" w14:textId="07ACADF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cell biology: building cells, the difference between prokaryotic and eukaryotic cells, plant and animal characteristics at the cellular level, basics of genetics, cell division.</w:t>
            </w:r>
          </w:p>
          <w:p w14:paraId="141E14D9" w14:textId="069A8ABE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fundamental life processes at the cellular level (photosynthesis, respiration).</w:t>
            </w:r>
          </w:p>
          <w:p w14:paraId="6112951B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diversity of living beings: an overview of the modern system of five kingdoms (bacteria, protists, fungi, plants, animals).</w:t>
            </w:r>
          </w:p>
          <w:p w14:paraId="20EF2991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Human evolution (overview and characteristics of each species of hominids, their development and migration).</w:t>
            </w:r>
          </w:p>
          <w:p w14:paraId="121A63B7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Human anatomy (learning the structural level of the organism: tissues, organs and organ systems; review of organ systems).</w:t>
            </w:r>
          </w:p>
          <w:p w14:paraId="19701443" w14:textId="71C93C5D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Basics of ecology (living and non-living factors, characteristics of the population, adaptation of </w:t>
            </w:r>
            <w:r w:rsidR="00805395"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organism’s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interspecies relationships, food chains and webs).</w:t>
            </w:r>
          </w:p>
          <w:p w14:paraId="7BC60B54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Ecosystems and conservation of nature, overview of the natural ecosystems on Earth, characteristics of artificial ecosystems, maintaining the balance of ecosystems and the protection of nature, biodiversity threats – pollution, burdening and alien species; genetically modified organisms.</w:t>
            </w:r>
          </w:p>
        </w:tc>
      </w:tr>
    </w:tbl>
    <w:p w14:paraId="5880CF29" w14:textId="77777777" w:rsidR="004C0865" w:rsidRPr="008F7095" w:rsidRDefault="004C0865" w:rsidP="004C086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C0865" w:rsidRPr="008F7095" w14:paraId="4A6B02F3" w14:textId="77777777" w:rsidTr="006D0CCF">
        <w:tc>
          <w:tcPr>
            <w:tcW w:w="9695" w:type="dxa"/>
            <w:gridSpan w:val="6"/>
          </w:tcPr>
          <w:p w14:paraId="60983661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37BDD9F2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AB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A7080D8" w14:textId="6D58F5B6" w:rsidR="004C0865" w:rsidRPr="008F7095" w:rsidRDefault="004C0865" w:rsidP="00805395">
            <w:pPr>
              <w:pStyle w:val="Barvniseznampoudarek11"/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8F7095">
              <w:rPr>
                <w:rFonts w:cs="Calibri"/>
                <w:sz w:val="22"/>
                <w:szCs w:val="22"/>
              </w:rPr>
              <w:t>Reece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, J. B., </w:t>
            </w:r>
            <w:proofErr w:type="spellStart"/>
            <w:r w:rsidRPr="008F7095">
              <w:rPr>
                <w:rFonts w:cs="Calibri"/>
                <w:sz w:val="22"/>
                <w:szCs w:val="22"/>
              </w:rPr>
              <w:t>Urry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, L. A., </w:t>
            </w:r>
            <w:proofErr w:type="spellStart"/>
            <w:r w:rsidRPr="008F7095">
              <w:rPr>
                <w:rFonts w:cs="Calibri"/>
                <w:sz w:val="22"/>
                <w:szCs w:val="22"/>
              </w:rPr>
              <w:t>Cain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, M. L., </w:t>
            </w:r>
            <w:proofErr w:type="spellStart"/>
            <w:r w:rsidRPr="008F7095">
              <w:rPr>
                <w:rFonts w:cs="Calibri"/>
                <w:sz w:val="22"/>
                <w:szCs w:val="22"/>
              </w:rPr>
              <w:t>Wasserman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, S. A., </w:t>
            </w:r>
            <w:proofErr w:type="spellStart"/>
            <w:r w:rsidRPr="008F7095">
              <w:rPr>
                <w:rFonts w:cs="Calibri"/>
                <w:sz w:val="22"/>
                <w:szCs w:val="22"/>
              </w:rPr>
              <w:t>Minorsky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>, P. V</w:t>
            </w:r>
            <w:r w:rsidR="006D5785" w:rsidRPr="008F7095">
              <w:rPr>
                <w:rFonts w:cs="Calibri"/>
                <w:sz w:val="22"/>
                <w:szCs w:val="22"/>
              </w:rPr>
              <w:t>.</w:t>
            </w:r>
            <w:r w:rsidR="006D5785">
              <w:rPr>
                <w:rFonts w:cs="Calibri"/>
                <w:sz w:val="22"/>
                <w:szCs w:val="22"/>
              </w:rPr>
              <w:t xml:space="preserve"> in</w:t>
            </w:r>
            <w:r w:rsidR="006D5785" w:rsidRPr="008F7095">
              <w:rPr>
                <w:rFonts w:cs="Calibri"/>
                <w:sz w:val="22"/>
                <w:szCs w:val="22"/>
              </w:rPr>
              <w:t xml:space="preserve"> </w:t>
            </w:r>
            <w:r w:rsidRPr="008F7095">
              <w:rPr>
                <w:rFonts w:cs="Calibri"/>
                <w:sz w:val="22"/>
                <w:szCs w:val="22"/>
              </w:rPr>
              <w:t>Jackson, R. B. (</w:t>
            </w:r>
            <w:r w:rsidR="008414F3">
              <w:rPr>
                <w:rFonts w:cs="Calibri"/>
                <w:sz w:val="22"/>
                <w:szCs w:val="22"/>
              </w:rPr>
              <w:t>2011</w:t>
            </w:r>
            <w:r w:rsidRPr="008F7095">
              <w:rPr>
                <w:rFonts w:cs="Calibri"/>
                <w:sz w:val="22"/>
                <w:szCs w:val="22"/>
              </w:rPr>
              <w:t>)</w:t>
            </w:r>
            <w:r w:rsidR="006D5785">
              <w:rPr>
                <w:rFonts w:cs="Calibri"/>
                <w:sz w:val="22"/>
                <w:szCs w:val="22"/>
              </w:rPr>
              <w:t>.</w:t>
            </w:r>
            <w:r w:rsidRPr="008F7095">
              <w:rPr>
                <w:rFonts w:cs="Calibri"/>
                <w:sz w:val="22"/>
                <w:szCs w:val="22"/>
              </w:rPr>
              <w:t xml:space="preserve"> </w:t>
            </w:r>
            <w:r w:rsidRPr="008F7095">
              <w:rPr>
                <w:rFonts w:cs="Calibri"/>
                <w:i/>
                <w:sz w:val="22"/>
                <w:szCs w:val="22"/>
              </w:rPr>
              <w:t xml:space="preserve">Campbell </w:t>
            </w:r>
            <w:proofErr w:type="spellStart"/>
            <w:r w:rsidRPr="008F7095">
              <w:rPr>
                <w:rFonts w:cs="Calibri"/>
                <w:i/>
                <w:sz w:val="22"/>
                <w:szCs w:val="22"/>
              </w:rPr>
              <w:t>Biology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 (9th </w:t>
            </w:r>
            <w:proofErr w:type="spellStart"/>
            <w:r w:rsidRPr="008F7095">
              <w:rPr>
                <w:rFonts w:cs="Calibri"/>
                <w:sz w:val="22"/>
                <w:szCs w:val="22"/>
              </w:rPr>
              <w:t>Edition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). Benjamin </w:t>
            </w:r>
            <w:proofErr w:type="spellStart"/>
            <w:r w:rsidRPr="008F7095">
              <w:rPr>
                <w:rFonts w:cs="Calibri"/>
                <w:sz w:val="22"/>
                <w:szCs w:val="22"/>
              </w:rPr>
              <w:t>Cummings</w:t>
            </w:r>
            <w:proofErr w:type="spellEnd"/>
            <w:r w:rsidRPr="008F7095">
              <w:rPr>
                <w:rFonts w:cs="Calibri"/>
                <w:sz w:val="22"/>
                <w:szCs w:val="22"/>
              </w:rPr>
              <w:t xml:space="preserve"> (izbrana poglavja)</w:t>
            </w:r>
            <w:r w:rsidR="006D5785">
              <w:rPr>
                <w:rFonts w:cs="Calibri"/>
                <w:sz w:val="22"/>
                <w:szCs w:val="22"/>
              </w:rPr>
              <w:t>.</w:t>
            </w:r>
          </w:p>
          <w:p w14:paraId="21544441" w14:textId="1FAC2471" w:rsidR="004C0865" w:rsidRPr="008F7095" w:rsidRDefault="004C086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Stušek, P</w:t>
            </w:r>
            <w:r w:rsidR="00805395">
              <w:rPr>
                <w:rFonts w:eastAsia="Times New Roman" w:cs="Calibri"/>
                <w:sz w:val="22"/>
                <w:szCs w:val="22"/>
              </w:rPr>
              <w:t>.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Šiško, M</w:t>
            </w:r>
            <w:r w:rsidR="00805395" w:rsidRPr="00805395">
              <w:rPr>
                <w:rFonts w:eastAsia="Times New Roman" w:cs="Calibri"/>
                <w:sz w:val="22"/>
                <w:szCs w:val="22"/>
              </w:rPr>
              <w:t>.</w:t>
            </w:r>
            <w:r w:rsidR="00F46693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805395" w:rsidRPr="00805395">
              <w:rPr>
                <w:rFonts w:eastAsia="Times New Roman" w:cs="Calibri"/>
                <w:sz w:val="22"/>
                <w:szCs w:val="22"/>
              </w:rPr>
              <w:t>(2</w:t>
            </w:r>
            <w:r w:rsidR="00805395">
              <w:rPr>
                <w:rFonts w:eastAsia="Times New Roman" w:cs="Calibri"/>
                <w:sz w:val="22"/>
                <w:szCs w:val="22"/>
              </w:rPr>
              <w:t>005).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 xml:space="preserve"> Biologija človeka</w:t>
            </w:r>
            <w:r w:rsidRPr="008F7095">
              <w:rPr>
                <w:rFonts w:eastAsia="Times New Roman" w:cs="Calibri"/>
                <w:sz w:val="22"/>
                <w:szCs w:val="22"/>
              </w:rPr>
              <w:t>. DZS.</w:t>
            </w:r>
          </w:p>
          <w:p w14:paraId="38CB2D2F" w14:textId="77777777" w:rsidR="008053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05395">
              <w:rPr>
                <w:rFonts w:eastAsia="Times New Roman" w:cs="Calibri"/>
                <w:sz w:val="22"/>
                <w:szCs w:val="22"/>
              </w:rPr>
              <w:t>Campbell, N</w:t>
            </w:r>
            <w:r w:rsidR="00921136">
              <w:rPr>
                <w:rFonts w:eastAsia="Times New Roman" w:cs="Calibri"/>
                <w:sz w:val="22"/>
                <w:szCs w:val="22"/>
              </w:rPr>
              <w:t>.</w:t>
            </w:r>
            <w:r w:rsidRPr="00805395">
              <w:rPr>
                <w:rFonts w:eastAsia="Times New Roman" w:cs="Calibri"/>
                <w:sz w:val="22"/>
                <w:szCs w:val="22"/>
              </w:rPr>
              <w:t xml:space="preserve"> A.</w:t>
            </w:r>
            <w:r>
              <w:rPr>
                <w:rFonts w:eastAsia="Times New Roman" w:cs="Calibri"/>
                <w:sz w:val="22"/>
                <w:szCs w:val="22"/>
              </w:rPr>
              <w:t xml:space="preserve"> (2014). </w:t>
            </w:r>
            <w:r w:rsidRPr="00805395">
              <w:rPr>
                <w:rFonts w:eastAsia="Times New Roman" w:cs="Calibri"/>
                <w:i/>
                <w:sz w:val="22"/>
                <w:szCs w:val="22"/>
              </w:rPr>
              <w:t xml:space="preserve">Biologija </w:t>
            </w:r>
            <w:r w:rsidR="006D5785">
              <w:rPr>
                <w:rFonts w:eastAsia="Times New Roman" w:cs="Calibri"/>
                <w:i/>
                <w:sz w:val="22"/>
                <w:szCs w:val="22"/>
              </w:rPr>
              <w:t>1 : zgradba in delovanje celice</w:t>
            </w:r>
            <w:r w:rsidRPr="00805395">
              <w:rPr>
                <w:rFonts w:eastAsia="Times New Roman" w:cs="Calibri"/>
                <w:i/>
                <w:sz w:val="22"/>
                <w:szCs w:val="22"/>
              </w:rPr>
              <w:t>: učbenik za 1. letnik gimnazij in srednjih strokovnih šol</w:t>
            </w:r>
            <w:r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05395">
              <w:rPr>
                <w:rFonts w:eastAsia="Times New Roman" w:cs="Calibri"/>
                <w:sz w:val="22"/>
                <w:szCs w:val="22"/>
              </w:rPr>
              <w:t>Mohorjeva</w:t>
            </w:r>
            <w:r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3145C2F3" w14:textId="77777777" w:rsidR="004C0865" w:rsidRPr="008F7095" w:rsidRDefault="004C0865" w:rsidP="006D0CCF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C54B353" w14:textId="77777777" w:rsidR="004C0865" w:rsidRPr="008F7095" w:rsidRDefault="004C0865" w:rsidP="006D0CCF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8706932" w14:textId="77777777" w:rsidR="00805395" w:rsidRPr="008F70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Stušek, P., Podobnik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A.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Gogala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N.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(2001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>): Biologija 1, Celica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. DZS. </w:t>
            </w:r>
          </w:p>
          <w:p w14:paraId="4B80682C" w14:textId="77777777" w:rsidR="00805395" w:rsidRPr="008F70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Podobnik, A.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Devetak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D.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(1997): 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>Biologija 4 in 5, Raznolikost živih bitij: 1 in 2.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DZS. </w:t>
            </w:r>
          </w:p>
          <w:p w14:paraId="182944FE" w14:textId="77777777" w:rsidR="00805395" w:rsidRPr="008F7095" w:rsidRDefault="00805395" w:rsidP="00805395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Tarman, K. (1999). </w:t>
            </w:r>
            <w:r w:rsidRPr="008F7095">
              <w:rPr>
                <w:rFonts w:ascii="Calibri" w:hAnsi="Calibri" w:cs="Calibri"/>
                <w:bCs/>
                <w:i/>
                <w:sz w:val="22"/>
                <w:szCs w:val="22"/>
              </w:rPr>
              <w:t>Biologija 6. Ekologija.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DZS. </w:t>
            </w:r>
          </w:p>
          <w:p w14:paraId="304C5C40" w14:textId="77777777" w:rsidR="004C0865" w:rsidRPr="008F7095" w:rsidRDefault="004C0865" w:rsidP="00805395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poljudne, strokovne in znanstvene revije.</w:t>
            </w:r>
          </w:p>
          <w:p w14:paraId="7C7BE2EF" w14:textId="77777777" w:rsidR="004C0865" w:rsidRPr="008F7095" w:rsidRDefault="004C0865" w:rsidP="00805395">
            <w:pPr>
              <w:pStyle w:val="Barvniseznampoudarek11"/>
              <w:widowControl w:val="0"/>
              <w:numPr>
                <w:ilvl w:val="0"/>
                <w:numId w:val="7"/>
              </w:numPr>
              <w:adjustRightInd w:val="0"/>
              <w:jc w:val="both"/>
              <w:textAlignment w:val="baseline"/>
              <w:rPr>
                <w:rFonts w:eastAsia="BatangChe" w:cs="Calibri"/>
                <w:sz w:val="22"/>
                <w:szCs w:val="22"/>
              </w:rPr>
            </w:pPr>
            <w:r w:rsidRPr="008F7095">
              <w:rPr>
                <w:rFonts w:eastAsia="BatangChe" w:cs="Calibri"/>
                <w:sz w:val="22"/>
                <w:szCs w:val="22"/>
              </w:rPr>
              <w:t>Osnovnošolski in srednješolski učbeniki, priročniki za učitelje za spoznavanje okolja, naravoslovje in biologijo.</w:t>
            </w:r>
          </w:p>
        </w:tc>
      </w:tr>
      <w:tr w:rsidR="004C0865" w:rsidRPr="008F7095" w14:paraId="44E2CB9F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EDAC8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FBD12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594466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D807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16EF31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2E88A063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BAB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618B95D9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pridobitev temeljnih naravoslovnih znanj s področja biologije;</w:t>
            </w:r>
          </w:p>
          <w:p w14:paraId="430080CC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poznavanje raznolikosti naravnih pojavov, živih bitij in življenjskih procesov;</w:t>
            </w:r>
          </w:p>
          <w:p w14:paraId="0559D938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osvojitev temeljnih zakonitosti nežive in žive narave, spoznavanje njune soodvisnosti in spremenljivosti;</w:t>
            </w:r>
          </w:p>
          <w:p w14:paraId="62EEFB47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spoznavanje nekaterih sodobnih znanstvenih dosežkov v naravoslovju in </w:t>
            </w:r>
            <w:r w:rsidRPr="008F7095">
              <w:rPr>
                <w:rFonts w:cs="Calibri"/>
                <w:sz w:val="22"/>
                <w:szCs w:val="22"/>
              </w:rPr>
              <w:lastRenderedPageBreak/>
              <w:t>povezave naravoslovja z drugimi človekovimi aktivnostmi;</w:t>
            </w:r>
          </w:p>
          <w:p w14:paraId="052ACD01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spoznavanje aktivne in odgovorne vloge človeka pri spoznavanju in izkoriščanju naravnih virov in pri vsakdanjem poseganju v okolje in s tem razvijanje odgovornega odnosa do okolja in do varovanja narave;</w:t>
            </w:r>
          </w:p>
          <w:p w14:paraId="56075CA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7A62D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92E825C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484BDC5D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dela;</w:t>
            </w:r>
          </w:p>
          <w:p w14:paraId="2151A691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otrok in temu ustrezno načrtovanje ciljev;</w:t>
            </w:r>
          </w:p>
          <w:p w14:paraId="546FC6CA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otroki, razvijanje pozitivnega skupinskega ozračja ter dobrih odnosov.</w:t>
            </w:r>
          </w:p>
          <w:p w14:paraId="5F2A2379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9FCEF7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3D3DD29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temeljnih naravoslovnih pojmov in procesov;</w:t>
            </w:r>
          </w:p>
          <w:p w14:paraId="71D81215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uporaba naravoslovnega znanja v družbi in vsakdanjem življenju in povezovanje vsebin predmeta z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nenaravoslovnimi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vsebinami;</w:t>
            </w:r>
          </w:p>
          <w:p w14:paraId="093AA592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razvijanje spoštljivega odnosa do narave v skladu s trajnostnim razvojem okolja;</w:t>
            </w:r>
          </w:p>
          <w:p w14:paraId="29EE81EB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ter kritično ovrednotenje strokovne literature ter naravoslovne literature, namenjene otrokom;</w:t>
            </w:r>
          </w:p>
          <w:p w14:paraId="3DFAF0D5" w14:textId="77777777" w:rsidR="004C0865" w:rsidRPr="008F7095" w:rsidRDefault="004C0865" w:rsidP="004C0865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organiziranja eksperimentalnega in terenskega dela ter interdisciplinarnih projektnih nalog.</w:t>
            </w:r>
          </w:p>
          <w:p w14:paraId="5EF5FAC3" w14:textId="77777777" w:rsidR="004C0865" w:rsidRPr="008F7095" w:rsidRDefault="004C0865" w:rsidP="006D0CCF">
            <w:pPr>
              <w:widowControl w:val="0"/>
              <w:adjustRightInd w:val="0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1ED7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9C0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9C5F4B4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basic science knowledge in the field of biology;</w:t>
            </w:r>
          </w:p>
          <w:p w14:paraId="0A494ABA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the diversity of natural phenomena, living beings and biological processes;</w:t>
            </w:r>
          </w:p>
          <w:p w14:paraId="38C470ED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the basic principles of non-living and living nature, learning about their interdependence and variability;</w:t>
            </w:r>
          </w:p>
          <w:p w14:paraId="632D0624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learning some modern scientific achievements in natural science and links of natural science with other human activities;</w:t>
            </w:r>
          </w:p>
          <w:p w14:paraId="51518F4F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active and responsible role of human in the cognition and in exploitation of natural resources and interference with daily environment—thus developing a responsible attitude towards the environment and nature protection;</w:t>
            </w:r>
          </w:p>
          <w:p w14:paraId="40F3A9AF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EC16C33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implementation and evaluation of the learning process;</w:t>
            </w:r>
          </w:p>
          <w:p w14:paraId="3D60C143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implementation of individualisation and differentiation of educational work;</w:t>
            </w:r>
          </w:p>
          <w:p w14:paraId="43E2EDEC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 that promote mental activity of children and planning objectives accordingly;</w:t>
            </w:r>
          </w:p>
          <w:p w14:paraId="73CE549E" w14:textId="77777777" w:rsidR="004C086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children, developing a positive team atmosphere and good relations.</w:t>
            </w:r>
          </w:p>
          <w:p w14:paraId="5B73FC94" w14:textId="77777777" w:rsidR="003B199C" w:rsidRPr="008F7095" w:rsidRDefault="003B199C" w:rsidP="003B199C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D91221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3D5AD63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fundamental science concepts and processes;</w:t>
            </w:r>
          </w:p>
          <w:p w14:paraId="4769916C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of scientific knowledge in society and everyday life and integration of the content of the course with courses other than natural sciences;</w:t>
            </w:r>
          </w:p>
          <w:p w14:paraId="37FCA9A3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a respectful attitude towards nature in accordance with the sustainable development of the environment;</w:t>
            </w:r>
          </w:p>
          <w:p w14:paraId="73049E0A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and critical evaluation of scientific literature, and science literature aimed at children;</w:t>
            </w:r>
          </w:p>
          <w:p w14:paraId="132FDEF2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plan and organise experimental and fieldwork and interdisciplinary project work.</w:t>
            </w:r>
          </w:p>
        </w:tc>
      </w:tr>
      <w:tr w:rsidR="004C0865" w:rsidRPr="008F7095" w14:paraId="4429F79C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DD1D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E7800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726F6A9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D1B019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D8ED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3DAD30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45EFEDE7" w14:textId="77777777" w:rsidTr="006D0CCF">
        <w:trPr>
          <w:trHeight w:val="55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CE81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F30EB6A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poznavanje bioloških vsebin naravoslovja, zmožnost smiselnega povezovanja bioloških vsebin in praktične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uporablje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le-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teh na konkretnih primerih;</w:t>
            </w:r>
          </w:p>
          <w:p w14:paraId="32C3FD4D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razumevanje in razvijanje bioloških vsebin na način, da  ne vzpodbujajo nastanka napačnih predstav pri otrocih; usposobljenost zbiranja in urejanja podatkov, ter njihovega grafičnega prikazovanja; </w:t>
            </w:r>
          </w:p>
          <w:p w14:paraId="23D94ADE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usposobljenost za eksperimentalno in terensko delo ter </w:t>
            </w:r>
          </w:p>
          <w:p w14:paraId="6219DC98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 reševanje problemsko zasnovanih nalog.</w:t>
            </w:r>
          </w:p>
          <w:p w14:paraId="1530AB0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E166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84DD4EB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uporabe pridobljenega znanja ter strokovne literature pri reševanju enostavnih problemov in pri razlagi pojavov in procesov;</w:t>
            </w:r>
          </w:p>
          <w:p w14:paraId="4CEE0600" w14:textId="77777777" w:rsidR="004C0865" w:rsidRPr="008F7095" w:rsidRDefault="004C0865" w:rsidP="004C08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načrtovanja in izvedbe dejavnosti s področja naravoslovja;</w:t>
            </w:r>
          </w:p>
          <w:p w14:paraId="6269048A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povezovanje različnih naravoslovnih vsebin med seboj in z drugimi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nenaravoslovnimi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predmeti.</w:t>
            </w:r>
          </w:p>
          <w:p w14:paraId="71E01A7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643C7E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97191F4" w14:textId="77777777" w:rsidR="004C0865" w:rsidRPr="008F7095" w:rsidRDefault="004C0865" w:rsidP="004C08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analiziranje in vrednotenje lastnega dela ter dela in dosežkov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911D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2F050F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0E1C5A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849CC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BE3F572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knowledge of biological science content, the ability to meaningfully integrate biological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content and to practically apply the latter on concrete cases;</w:t>
            </w:r>
          </w:p>
          <w:p w14:paraId="034BE432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and developing biological content in a way that does not encourage the formation of misconceptions in children; the capacity of collecting and compiling data and their graphical presentation;</w:t>
            </w:r>
          </w:p>
          <w:p w14:paraId="117DF41C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training for experimental and field work, and for</w:t>
            </w:r>
          </w:p>
          <w:p w14:paraId="280A9484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solving </w:t>
            </w:r>
            <w:proofErr w:type="gramStart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problem based</w:t>
            </w:r>
            <w:proofErr w:type="gramEnd"/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assignments.</w:t>
            </w:r>
          </w:p>
          <w:p w14:paraId="38F05B3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7E8A0A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Application:</w:t>
            </w:r>
          </w:p>
          <w:p w14:paraId="326805AE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apply the acquired knowledge and professional literature in solving simple problems and in the interpretation of phenomena and processes;</w:t>
            </w:r>
          </w:p>
          <w:p w14:paraId="5BAEA3F9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capability of planning and implementation of activities in the field of natural sciences;</w:t>
            </w:r>
          </w:p>
          <w:p w14:paraId="55D57766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integrating different science contents with each other and with other objects in non-natural courses.</w:t>
            </w:r>
          </w:p>
          <w:p w14:paraId="79526C20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A0B134A" w14:textId="77777777" w:rsidR="004C0865" w:rsidRPr="008F7095" w:rsidRDefault="004C0865" w:rsidP="004C08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and evaluation of one’s own work and children’s achievements.</w:t>
            </w:r>
          </w:p>
        </w:tc>
      </w:tr>
      <w:tr w:rsidR="004C0865" w:rsidRPr="008F7095" w14:paraId="0E87E0F6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F9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9F1C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63B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F7E3212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DE39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A0970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CEE7D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A03BE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7EEBA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FE4A8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3CE80F92" w14:textId="77777777" w:rsidTr="006D0CCF">
        <w:trPr>
          <w:trHeight w:val="113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79C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aktivno udeležbo;</w:t>
            </w:r>
          </w:p>
          <w:p w14:paraId="58E903F1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 z aktivno udeležbo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;</w:t>
            </w:r>
          </w:p>
          <w:p w14:paraId="7E491E32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trike/>
                <w:sz w:val="22"/>
                <w:szCs w:val="22"/>
                <w:lang w:val="it-IT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samostojni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študij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 xml:space="preserve"> literature;</w:t>
            </w:r>
          </w:p>
          <w:p w14:paraId="561868B6" w14:textId="77777777" w:rsidR="004C0865" w:rsidRPr="008F7095" w:rsidRDefault="004C0865" w:rsidP="004C08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s-ES"/>
              </w:rPr>
              <w:t>konzultacije in diskusije.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5F46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E3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participation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21B371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active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engagement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91D388C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literature;</w:t>
            </w:r>
          </w:p>
          <w:p w14:paraId="010F241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consultation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discussion</w:t>
            </w:r>
            <w:proofErr w:type="spellEnd"/>
            <w:r w:rsidR="006D578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C0865" w:rsidRPr="008F7095" w14:paraId="7436FB22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3AF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A5F73D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ADE9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40B05D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52D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D68847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349A568B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46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3B4629C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BD11E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kolokvij (pogoj za pristop k izpitu)</w:t>
            </w:r>
          </w:p>
          <w:p w14:paraId="2964B29F" w14:textId="77777777" w:rsidR="004C0865" w:rsidRDefault="004C0865" w:rsidP="004C08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  <w:p w14:paraId="1725403A" w14:textId="77777777" w:rsidR="006D5785" w:rsidRPr="008F7095" w:rsidRDefault="006D5785" w:rsidP="006D5785">
            <w:pPr>
              <w:rPr>
                <w:rFonts w:ascii="Calibri" w:hAnsi="Calibri" w:cs="Calibri"/>
                <w:sz w:val="22"/>
                <w:szCs w:val="22"/>
              </w:rPr>
            </w:pPr>
            <w:r w:rsidRPr="006D5785">
              <w:rPr>
                <w:rFonts w:ascii="Calibri" w:hAnsi="Calibri" w:cs="Calibri"/>
                <w:sz w:val="22"/>
              </w:rPr>
              <w:t>(Opravljene laboratorijske vaje so pogoj za pristop k izpitu. Po potrebi študent/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ka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opravi še ustni zagovor).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A8F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E7F8E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44825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E4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1F4D9BC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5D8617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partial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prerequisite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admission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41EE2308" w14:textId="77777777" w:rsidR="004C0865" w:rsidRPr="008F7095" w:rsidRDefault="004C0865" w:rsidP="004C0865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  <w:p w14:paraId="67C2BB5A" w14:textId="77777777" w:rsidR="004C0865" w:rsidRPr="008F7095" w:rsidRDefault="006D5785" w:rsidP="006D578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D5785">
              <w:rPr>
                <w:rFonts w:ascii="Calibri" w:hAnsi="Calibri" w:cs="Calibri"/>
                <w:sz w:val="22"/>
              </w:rPr>
              <w:t>(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Completion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of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the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laboratory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work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is a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prerequisite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for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entry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to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the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exam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.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If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necessary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,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the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student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must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also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complete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an</w:t>
            </w:r>
            <w:proofErr w:type="spellEnd"/>
            <w:r w:rsidRPr="006D5785">
              <w:rPr>
                <w:rFonts w:ascii="Calibri" w:hAnsi="Calibri" w:cs="Calibri"/>
                <w:sz w:val="22"/>
              </w:rPr>
              <w:t xml:space="preserve"> oral </w:t>
            </w:r>
            <w:proofErr w:type="spellStart"/>
            <w:r w:rsidRPr="006D5785">
              <w:rPr>
                <w:rFonts w:ascii="Calibri" w:hAnsi="Calibri" w:cs="Calibri"/>
                <w:sz w:val="22"/>
              </w:rPr>
              <w:t>defence</w:t>
            </w:r>
            <w:proofErr w:type="spellEnd"/>
            <w:r>
              <w:rPr>
                <w:rFonts w:ascii="Calibri" w:hAnsi="Calibri" w:cs="Calibri"/>
                <w:sz w:val="22"/>
              </w:rPr>
              <w:t>.)</w:t>
            </w:r>
          </w:p>
        </w:tc>
      </w:tr>
      <w:tr w:rsidR="004C0865" w:rsidRPr="008F7095" w14:paraId="0C19BD4F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6ED1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F22F9F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4C0865" w:rsidRPr="00EA58E8" w14:paraId="79A22BBA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2B4F" w14:textId="77777777" w:rsidR="006D5785" w:rsidRPr="00EA58E8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EA58E8">
              <w:rPr>
                <w:rFonts w:asciiTheme="minorHAnsi" w:eastAsia="Times New Roman" w:hAnsiTheme="minorHAnsi" w:cstheme="minorHAnsi"/>
                <w:bCs/>
              </w:rPr>
              <w:lastRenderedPageBreak/>
              <w:t>Plazar, J. (2018). Proučevanje odvisnosti razumevanja in trajnosti znanja od različnih pristopov poučevanja bioloških vsebin. V</w:t>
            </w:r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r w:rsidR="00790C30" w:rsidRPr="00EA58E8">
              <w:rPr>
                <w:rFonts w:asciiTheme="minorHAnsi" w:eastAsia="Times New Roman" w:hAnsiTheme="minorHAnsi" w:cstheme="minorHAnsi"/>
                <w:bCs/>
              </w:rPr>
              <w:t>T. Štemberger idr. (Ur.),</w:t>
            </w:r>
            <w:r w:rsidR="00790C30"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Oblikovanje inovativnih učnih okolij =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Constructing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innovative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learning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environments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(</w:t>
            </w:r>
            <w:r w:rsidR="00790C30" w:rsidRPr="00EA58E8">
              <w:rPr>
                <w:rFonts w:asciiTheme="minorHAnsi" w:eastAsia="Times New Roman" w:hAnsiTheme="minorHAnsi" w:cstheme="minorHAnsi"/>
                <w:bCs/>
              </w:rPr>
              <w:t xml:space="preserve">str. </w:t>
            </w:r>
            <w:r w:rsidRPr="00EA58E8">
              <w:rPr>
                <w:rFonts w:asciiTheme="minorHAnsi" w:eastAsia="Times New Roman" w:hAnsiTheme="minorHAnsi" w:cstheme="minorHAnsi"/>
                <w:bCs/>
              </w:rPr>
              <w:t>105-124</w:t>
            </w:r>
            <w:r w:rsidR="00790C30" w:rsidRPr="00EA58E8">
              <w:rPr>
                <w:rFonts w:asciiTheme="minorHAnsi" w:eastAsia="Times New Roman" w:hAnsiTheme="minorHAnsi" w:cstheme="minorHAnsi"/>
                <w:bCs/>
              </w:rPr>
              <w:t>)</w:t>
            </w:r>
            <w:r w:rsidRPr="00EA58E8">
              <w:rPr>
                <w:rFonts w:asciiTheme="minorHAnsi" w:eastAsia="Times New Roman" w:hAnsiTheme="minorHAnsi" w:cstheme="minorHAnsi"/>
                <w:bCs/>
              </w:rPr>
              <w:t>. Založba Univerze na Primorskem.</w:t>
            </w:r>
          </w:p>
          <w:p w14:paraId="1A0A449A" w14:textId="77777777" w:rsidR="006D5785" w:rsidRPr="00EA58E8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Plazar, J. (2019).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The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significance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of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the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constructivist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approach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in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preschool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science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education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>.</w:t>
            </w:r>
            <w:r w:rsidR="00790C30" w:rsidRPr="00EA58E8">
              <w:rPr>
                <w:rFonts w:asciiTheme="minorHAnsi" w:eastAsia="Times New Roman" w:hAnsiTheme="minorHAnsi" w:cstheme="minorHAnsi"/>
                <w:bCs/>
              </w:rPr>
              <w:t xml:space="preserve"> V S. Čotar Konrad idr. (</w:t>
            </w:r>
            <w:r w:rsidR="00F46693" w:rsidRPr="00EA58E8">
              <w:rPr>
                <w:rFonts w:asciiTheme="minorHAnsi" w:eastAsia="Times New Roman" w:hAnsiTheme="minorHAnsi" w:cstheme="minorHAnsi"/>
                <w:bCs/>
              </w:rPr>
              <w:t>U</w:t>
            </w:r>
            <w:r w:rsidR="00790C30" w:rsidRPr="00EA58E8">
              <w:rPr>
                <w:rFonts w:asciiTheme="minorHAnsi" w:eastAsia="Times New Roman" w:hAnsiTheme="minorHAnsi" w:cstheme="minorHAnsi"/>
                <w:bCs/>
              </w:rPr>
              <w:t>r.)</w:t>
            </w:r>
            <w:r w:rsidR="00F46693" w:rsidRPr="00EA58E8">
              <w:rPr>
                <w:rFonts w:asciiTheme="minorHAnsi" w:eastAsia="Times New Roman" w:hAnsiTheme="minorHAnsi" w:cstheme="minorHAnsi"/>
                <w:bCs/>
              </w:rPr>
              <w:t xml:space="preserve">, </w:t>
            </w:r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Vzgoja in izobraževanje predšolskih otrok prvega starostnega obdobja =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Early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childhood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education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and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care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of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children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under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the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age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of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three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r w:rsidR="00F46693" w:rsidRPr="00EA58E8">
              <w:rPr>
                <w:rFonts w:asciiTheme="minorHAnsi" w:eastAsia="Times New Roman" w:hAnsiTheme="minorHAnsi" w:cstheme="minorHAnsi"/>
                <w:bCs/>
              </w:rPr>
              <w:t xml:space="preserve">(str. </w:t>
            </w:r>
            <w:r w:rsidRPr="00EA58E8">
              <w:rPr>
                <w:rFonts w:asciiTheme="minorHAnsi" w:eastAsia="Times New Roman" w:hAnsiTheme="minorHAnsi" w:cstheme="minorHAnsi"/>
                <w:bCs/>
              </w:rPr>
              <w:t>325-338</w:t>
            </w:r>
            <w:r w:rsidR="00F46693" w:rsidRPr="00EA58E8">
              <w:rPr>
                <w:rFonts w:asciiTheme="minorHAnsi" w:eastAsia="Times New Roman" w:hAnsiTheme="minorHAnsi" w:cstheme="minorHAnsi"/>
                <w:bCs/>
              </w:rPr>
              <w:t>)</w:t>
            </w:r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. Založba Univerze na Primorskem. </w:t>
            </w:r>
          </w:p>
          <w:p w14:paraId="16F685B0" w14:textId="77777777" w:rsidR="006D5785" w:rsidRPr="00EA58E8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Cs/>
              </w:rPr>
            </w:pPr>
            <w:r w:rsidRPr="00EA58E8">
              <w:rPr>
                <w:rFonts w:asciiTheme="minorHAnsi" w:hAnsiTheme="minorHAnsi" w:cstheme="minorHAnsi"/>
                <w:bCs/>
              </w:rPr>
              <w:t xml:space="preserve">Cotič, N., Zuljan, D. in Plazar, J. (2019). Vpliv uporabe IKT in izkustvenega učenja na mnenje učencev o naravoslovnem dnevu na morski obali. </w:t>
            </w:r>
            <w:r w:rsidRPr="00EA58E8">
              <w:rPr>
                <w:rFonts w:asciiTheme="minorHAnsi" w:eastAsia="Times New Roman" w:hAnsiTheme="minorHAnsi" w:cstheme="minorHAnsi"/>
                <w:bCs/>
                <w:i/>
                <w:iCs/>
              </w:rPr>
              <w:t>Revija za elementarno izobraževanje</w:t>
            </w:r>
            <w:r w:rsidRPr="00EA58E8">
              <w:rPr>
                <w:rFonts w:asciiTheme="minorHAnsi" w:hAnsiTheme="minorHAnsi" w:cstheme="minorHAnsi"/>
                <w:bCs/>
              </w:rPr>
              <w:t xml:space="preserve">, </w:t>
            </w:r>
            <w:r w:rsidRPr="00EA58E8">
              <w:rPr>
                <w:rFonts w:asciiTheme="minorHAnsi" w:hAnsiTheme="minorHAnsi" w:cstheme="minorHAnsi"/>
                <w:bCs/>
                <w:i/>
                <w:iCs/>
              </w:rPr>
              <w:t>12</w:t>
            </w:r>
            <w:r w:rsidRPr="00EA58E8">
              <w:rPr>
                <w:rFonts w:asciiTheme="minorHAnsi" w:hAnsiTheme="minorHAnsi" w:cstheme="minorHAnsi"/>
                <w:bCs/>
              </w:rPr>
              <w:t>(1), 27-48.</w:t>
            </w:r>
          </w:p>
          <w:p w14:paraId="0A737E31" w14:textId="77777777" w:rsidR="006D5785" w:rsidRPr="00EA58E8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Cotič, N., Plazar, J., Istenič Starčič, A. in Zuljan, D. (2020).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The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Effect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of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Outdoor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Lessons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in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Natural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Sciences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on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Students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'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Knowledge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,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through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Tablets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and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Experiential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</w:rPr>
              <w:t>Learning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.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>Journal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>of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 xml:space="preserve">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>Baltic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 xml:space="preserve"> Science </w:t>
            </w:r>
            <w:proofErr w:type="spellStart"/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>Education</w:t>
            </w:r>
            <w:proofErr w:type="spellEnd"/>
            <w:r w:rsidRPr="00EA58E8">
              <w:rPr>
                <w:rFonts w:asciiTheme="minorHAnsi" w:eastAsia="Times New Roman" w:hAnsiTheme="minorHAnsi" w:cstheme="minorHAnsi"/>
                <w:bCs/>
              </w:rPr>
              <w:t xml:space="preserve">, </w:t>
            </w:r>
            <w:r w:rsidRPr="00EA58E8">
              <w:rPr>
                <w:rFonts w:asciiTheme="minorHAnsi" w:eastAsia="Times New Roman" w:hAnsiTheme="minorHAnsi" w:cstheme="minorHAnsi"/>
                <w:bCs/>
                <w:i/>
              </w:rPr>
              <w:t>19</w:t>
            </w:r>
            <w:r w:rsidRPr="00EA58E8">
              <w:rPr>
                <w:rFonts w:asciiTheme="minorHAnsi" w:eastAsia="Times New Roman" w:hAnsiTheme="minorHAnsi" w:cstheme="minorHAnsi"/>
                <w:bCs/>
              </w:rPr>
              <w:t>(5), 747-763.</w:t>
            </w:r>
          </w:p>
          <w:p w14:paraId="3B63AAF4" w14:textId="0F50B0D0" w:rsidR="004C0865" w:rsidRPr="00EA58E8" w:rsidRDefault="006D5785" w:rsidP="006D5785">
            <w:pPr>
              <w:pStyle w:val="Navadensplet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alibri" w:hAnsi="Calibri" w:cs="Calibri"/>
                <w:bCs/>
                <w:sz w:val="22"/>
                <w:szCs w:val="22"/>
              </w:rPr>
            </w:pPr>
            <w:r w:rsidRPr="00EA58E8">
              <w:rPr>
                <w:rFonts w:asciiTheme="minorHAnsi" w:hAnsiTheme="minorHAnsi" w:cstheme="minorHAnsi"/>
                <w:bCs/>
              </w:rPr>
              <w:t xml:space="preserve">Kožuh, V in Plazar, J. (2021). Pregled vrednotenj naravoslovnega znanja v prvem vzgojno-izobraževalnem obdobju osnovne šole. </w:t>
            </w:r>
            <w:r w:rsidRPr="00EA58E8">
              <w:rPr>
                <w:rFonts w:asciiTheme="minorHAnsi" w:hAnsiTheme="minorHAnsi" w:cstheme="minorHAnsi"/>
                <w:bCs/>
                <w:i/>
                <w:iCs/>
              </w:rPr>
              <w:t>Revija za elementarno izobraževanje</w:t>
            </w:r>
            <w:r w:rsidRPr="00EA58E8">
              <w:rPr>
                <w:rFonts w:asciiTheme="minorHAnsi" w:hAnsiTheme="minorHAnsi" w:cstheme="minorHAnsi"/>
                <w:bCs/>
              </w:rPr>
              <w:t xml:space="preserve">, </w:t>
            </w:r>
            <w:r w:rsidRPr="00EA58E8">
              <w:rPr>
                <w:rFonts w:asciiTheme="minorHAnsi" w:hAnsiTheme="minorHAnsi" w:cstheme="minorHAnsi"/>
                <w:bCs/>
                <w:i/>
              </w:rPr>
              <w:t>14</w:t>
            </w:r>
            <w:r w:rsidRPr="00EA58E8">
              <w:rPr>
                <w:rFonts w:asciiTheme="minorHAnsi" w:hAnsiTheme="minorHAnsi" w:cstheme="minorHAnsi"/>
                <w:bCs/>
              </w:rPr>
              <w:t>(2), 257-280</w:t>
            </w:r>
            <w:bookmarkStart w:id="0" w:name="7"/>
            <w:bookmarkEnd w:id="0"/>
            <w:r w:rsidRPr="00EA58E8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</w:tbl>
    <w:p w14:paraId="5D747DA6" w14:textId="77777777" w:rsidR="004C0865" w:rsidRPr="008F7095" w:rsidRDefault="004C0865" w:rsidP="004C0865">
      <w:pPr>
        <w:pStyle w:val="Naslov1"/>
        <w:jc w:val="both"/>
        <w:rPr>
          <w:rFonts w:ascii="Calibri" w:hAnsi="Calibri" w:cs="Calibri"/>
          <w:sz w:val="22"/>
          <w:szCs w:val="22"/>
        </w:rPr>
      </w:pPr>
    </w:p>
    <w:p w14:paraId="5905258A" w14:textId="77777777" w:rsidR="0031191F" w:rsidRDefault="003B199C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833"/>
    <w:multiLevelType w:val="hybridMultilevel"/>
    <w:tmpl w:val="3B24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7B1"/>
    <w:multiLevelType w:val="hybridMultilevel"/>
    <w:tmpl w:val="28FA7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A7CAB"/>
    <w:multiLevelType w:val="hybridMultilevel"/>
    <w:tmpl w:val="33862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F3C"/>
    <w:multiLevelType w:val="hybridMultilevel"/>
    <w:tmpl w:val="E91C7B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6052E"/>
    <w:multiLevelType w:val="hybridMultilevel"/>
    <w:tmpl w:val="8B1AE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536A"/>
    <w:multiLevelType w:val="hybridMultilevel"/>
    <w:tmpl w:val="BB6E0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869F2"/>
    <w:multiLevelType w:val="hybridMultilevel"/>
    <w:tmpl w:val="90E0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E330B"/>
    <w:multiLevelType w:val="hybridMultilevel"/>
    <w:tmpl w:val="C94A9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245F8"/>
    <w:multiLevelType w:val="hybridMultilevel"/>
    <w:tmpl w:val="F9443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621D4"/>
    <w:multiLevelType w:val="hybridMultilevel"/>
    <w:tmpl w:val="429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852EB"/>
    <w:multiLevelType w:val="hybridMultilevel"/>
    <w:tmpl w:val="9C90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E6212"/>
    <w:multiLevelType w:val="hybridMultilevel"/>
    <w:tmpl w:val="144AA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C347A"/>
    <w:multiLevelType w:val="hybridMultilevel"/>
    <w:tmpl w:val="D438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23ACD"/>
    <w:multiLevelType w:val="hybridMultilevel"/>
    <w:tmpl w:val="9F7E12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959BB"/>
    <w:multiLevelType w:val="hybridMultilevel"/>
    <w:tmpl w:val="5D3C4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B4D42"/>
    <w:multiLevelType w:val="hybridMultilevel"/>
    <w:tmpl w:val="318E68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7385B"/>
    <w:multiLevelType w:val="hybridMultilevel"/>
    <w:tmpl w:val="5780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A377F"/>
    <w:multiLevelType w:val="hybridMultilevel"/>
    <w:tmpl w:val="8A94E9F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7"/>
  </w:num>
  <w:num w:numId="7">
    <w:abstractNumId w:val="2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16"/>
  </w:num>
  <w:num w:numId="14">
    <w:abstractNumId w:val="12"/>
  </w:num>
  <w:num w:numId="15">
    <w:abstractNumId w:val="9"/>
  </w:num>
  <w:num w:numId="16">
    <w:abstractNumId w:val="0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865"/>
    <w:rsid w:val="00236F07"/>
    <w:rsid w:val="00333BF4"/>
    <w:rsid w:val="003B199C"/>
    <w:rsid w:val="004049A7"/>
    <w:rsid w:val="004C0865"/>
    <w:rsid w:val="00504D90"/>
    <w:rsid w:val="005247B0"/>
    <w:rsid w:val="005A09A7"/>
    <w:rsid w:val="006D5785"/>
    <w:rsid w:val="00790C30"/>
    <w:rsid w:val="00805395"/>
    <w:rsid w:val="008414F3"/>
    <w:rsid w:val="00852C1E"/>
    <w:rsid w:val="00921136"/>
    <w:rsid w:val="009F029B"/>
    <w:rsid w:val="00AA62D3"/>
    <w:rsid w:val="00E8449F"/>
    <w:rsid w:val="00EA58E8"/>
    <w:rsid w:val="00F4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B26D"/>
  <w15:chartTrackingRefBased/>
  <w15:docId w15:val="{C633C3CB-DBFC-4050-9657-43B4ED6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086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4C0865"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qFormat/>
    <w:rsid w:val="004C0865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865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customStyle="1" w:styleId="Naslov2Znak">
    <w:name w:val="Naslov 2 Znak"/>
    <w:basedOn w:val="Privzetapisavaodstavka"/>
    <w:link w:val="Naslov2"/>
    <w:rsid w:val="004C0865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4C0865"/>
    <w:rPr>
      <w:color w:val="0000FF"/>
      <w:u w:val="single"/>
    </w:rPr>
  </w:style>
  <w:style w:type="paragraph" w:styleId="Navadensplet">
    <w:name w:val="Normal (Web)"/>
    <w:basedOn w:val="Navaden"/>
    <w:uiPriority w:val="99"/>
    <w:rsid w:val="004C0865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4C086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4C0865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539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5395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D5785"/>
    <w:pPr>
      <w:ind w:left="720"/>
      <w:contextualSpacing/>
    </w:pPr>
    <w:rPr>
      <w:rFonts w:ascii="Calibri" w:eastAsia="Calibri" w:hAnsi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C2E4F96D-A866-45C6-A9C9-4E2B2C052C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B75D23-A75B-46B7-AFED-F426835110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6F2FF-4945-4615-85C6-2B4A5C82634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1741</Words>
  <Characters>9925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2023-11-10T14:14:00Z</dcterms:created>
  <dcterms:modified xsi:type="dcterms:W3CDTF">2025-10-02T09:44:00Z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16421600</vt:r8>
  </property>
  <property fmtid="{D5CDD505-2E9C-101B-9397-08002B2CF9AE}" pid="4" name="MediaServiceImageTags">
    <vt:lpwstr/>
  </property>
</Properties>
</file>