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EA22E9" w:rsidRPr="008F7095" w:rsidRDefault="00EA22E9" w:rsidP="00EA22E9">
      <w:pPr>
        <w:rPr>
          <w:rFonts w:ascii="Calibri" w:hAnsi="Calibri" w:cs="Calibri"/>
          <w:sz w:val="22"/>
          <w:szCs w:val="22"/>
        </w:rPr>
      </w:pPr>
    </w:p>
    <w:p w14:paraId="0A37501D" w14:textId="77777777" w:rsidR="00EA22E9" w:rsidRPr="008F7095" w:rsidRDefault="00EA22E9" w:rsidP="00EA22E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A22E9" w:rsidRPr="008F7095" w14:paraId="50FB0C6A" w14:textId="77777777" w:rsidTr="6842769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EA22E9" w:rsidRPr="008F7095" w14:paraId="0CF6FAA4" w14:textId="77777777" w:rsidTr="68427697">
        <w:tc>
          <w:tcPr>
            <w:tcW w:w="1799" w:type="dxa"/>
            <w:gridSpan w:val="3"/>
          </w:tcPr>
          <w:p w14:paraId="0D9D3704"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3BE98AE"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 xml:space="preserve">Razvojna psihologija </w:t>
            </w:r>
          </w:p>
        </w:tc>
      </w:tr>
      <w:tr w:rsidR="00EA22E9" w:rsidRPr="008F7095" w14:paraId="1C8897C9" w14:textId="77777777" w:rsidTr="68427697">
        <w:tc>
          <w:tcPr>
            <w:tcW w:w="1799" w:type="dxa"/>
            <w:gridSpan w:val="3"/>
          </w:tcPr>
          <w:p w14:paraId="20C0ADEB"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56E93F36" w14:textId="77777777" w:rsidR="00EA22E9" w:rsidRPr="008F7095" w:rsidRDefault="00EA22E9" w:rsidP="006D0CCF">
            <w:pPr>
              <w:rPr>
                <w:rFonts w:ascii="Calibri" w:hAnsi="Calibri" w:cs="Calibri"/>
                <w:sz w:val="22"/>
                <w:szCs w:val="22"/>
              </w:rPr>
            </w:pPr>
            <w:r w:rsidRPr="008F7095">
              <w:rPr>
                <w:rFonts w:ascii="Calibri" w:hAnsi="Calibri" w:cs="Calibri"/>
                <w:color w:val="000000"/>
                <w:sz w:val="22"/>
                <w:szCs w:val="22"/>
              </w:rPr>
              <w:t>Developmental Psychology</w:t>
            </w:r>
          </w:p>
        </w:tc>
      </w:tr>
      <w:tr w:rsidR="00EA22E9" w:rsidRPr="008F7095" w14:paraId="5DAB6C7B" w14:textId="77777777" w:rsidTr="68427697">
        <w:tc>
          <w:tcPr>
            <w:tcW w:w="3307" w:type="dxa"/>
            <w:gridSpan w:val="5"/>
            <w:vAlign w:val="center"/>
          </w:tcPr>
          <w:p w14:paraId="02EB378F" w14:textId="77777777" w:rsidR="00EA22E9" w:rsidRPr="008F7095" w:rsidRDefault="00EA22E9" w:rsidP="006D0CCF">
            <w:pPr>
              <w:jc w:val="center"/>
              <w:rPr>
                <w:rFonts w:ascii="Calibri" w:hAnsi="Calibri" w:cs="Calibri"/>
                <w:b/>
                <w:sz w:val="22"/>
                <w:szCs w:val="22"/>
              </w:rPr>
            </w:pPr>
          </w:p>
        </w:tc>
        <w:tc>
          <w:tcPr>
            <w:tcW w:w="3401" w:type="dxa"/>
            <w:gridSpan w:val="8"/>
            <w:vAlign w:val="center"/>
          </w:tcPr>
          <w:p w14:paraId="6A05A809" w14:textId="77777777" w:rsidR="00EA22E9" w:rsidRPr="008F7095" w:rsidRDefault="00EA22E9" w:rsidP="006D0CCF">
            <w:pPr>
              <w:jc w:val="center"/>
              <w:rPr>
                <w:rFonts w:ascii="Calibri" w:hAnsi="Calibri" w:cs="Calibri"/>
                <w:b/>
                <w:sz w:val="22"/>
                <w:szCs w:val="22"/>
              </w:rPr>
            </w:pPr>
          </w:p>
        </w:tc>
        <w:tc>
          <w:tcPr>
            <w:tcW w:w="1558" w:type="dxa"/>
            <w:gridSpan w:val="2"/>
            <w:vAlign w:val="center"/>
          </w:tcPr>
          <w:p w14:paraId="5A39BBE3" w14:textId="77777777" w:rsidR="00EA22E9" w:rsidRPr="008F7095" w:rsidRDefault="00EA22E9" w:rsidP="006D0CCF">
            <w:pPr>
              <w:jc w:val="center"/>
              <w:rPr>
                <w:rFonts w:ascii="Calibri" w:hAnsi="Calibri" w:cs="Calibri"/>
                <w:b/>
                <w:sz w:val="22"/>
                <w:szCs w:val="22"/>
              </w:rPr>
            </w:pPr>
          </w:p>
        </w:tc>
        <w:tc>
          <w:tcPr>
            <w:tcW w:w="1424" w:type="dxa"/>
            <w:gridSpan w:val="3"/>
            <w:vAlign w:val="center"/>
          </w:tcPr>
          <w:p w14:paraId="41C8F396" w14:textId="77777777" w:rsidR="00EA22E9" w:rsidRPr="008F7095" w:rsidRDefault="00EA22E9" w:rsidP="006D0CCF">
            <w:pPr>
              <w:jc w:val="center"/>
              <w:rPr>
                <w:rFonts w:ascii="Calibri" w:hAnsi="Calibri" w:cs="Calibri"/>
                <w:b/>
                <w:sz w:val="22"/>
                <w:szCs w:val="22"/>
              </w:rPr>
            </w:pPr>
          </w:p>
        </w:tc>
      </w:tr>
      <w:tr w:rsidR="00EA22E9" w:rsidRPr="008F7095" w14:paraId="3FD1BE3F" w14:textId="77777777" w:rsidTr="68427697">
        <w:tc>
          <w:tcPr>
            <w:tcW w:w="3307" w:type="dxa"/>
            <w:gridSpan w:val="5"/>
            <w:tcBorders>
              <w:top w:val="nil"/>
              <w:left w:val="nil"/>
              <w:bottom w:val="single" w:sz="4" w:space="0" w:color="auto"/>
              <w:right w:val="nil"/>
            </w:tcBorders>
            <w:vAlign w:val="center"/>
          </w:tcPr>
          <w:p w14:paraId="7274A5C4"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EA22E9" w:rsidRPr="008F7095" w:rsidRDefault="00EA22E9"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78B77BBB"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66BC5B90"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Letnik</w:t>
            </w:r>
          </w:p>
          <w:p w14:paraId="216DB807"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0F471C85"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Semester</w:t>
            </w:r>
          </w:p>
        </w:tc>
      </w:tr>
      <w:tr w:rsidR="00EA22E9" w:rsidRPr="008F7095" w14:paraId="4EAD2B0E" w14:textId="77777777" w:rsidTr="6842769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135CBF0"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7886996"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2.</w:t>
            </w:r>
          </w:p>
        </w:tc>
      </w:tr>
      <w:tr w:rsidR="00EA22E9" w:rsidRPr="008F7095" w14:paraId="2D942FC5" w14:textId="77777777" w:rsidTr="6842769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EA22E9" w:rsidRPr="008F7095" w:rsidRDefault="00911097" w:rsidP="006D0CCF">
            <w:pPr>
              <w:jc w:val="center"/>
              <w:rPr>
                <w:rFonts w:ascii="Calibri" w:hAnsi="Calibri" w:cs="Calibri"/>
                <w:b/>
                <w:bCs/>
                <w:sz w:val="22"/>
                <w:szCs w:val="22"/>
              </w:rPr>
            </w:pPr>
            <w:hyperlink r:id="rId8" w:history="1">
              <w:r w:rsidR="00EA22E9" w:rsidRPr="008F7095">
                <w:rPr>
                  <w:rFonts w:ascii="Calibri" w:hAnsi="Calibri" w:cs="Calibri"/>
                  <w:sz w:val="22"/>
                  <w:szCs w:val="22"/>
                  <w:lang w:val="en"/>
                </w:rPr>
                <w:t>Primary school teaching</w:t>
              </w:r>
            </w:hyperlink>
            <w:r w:rsidR="00EA22E9" w:rsidRPr="008F7095">
              <w:rPr>
                <w:rFonts w:ascii="Calibri" w:hAnsi="Calibri" w:cs="Calibri"/>
                <w:sz w:val="22"/>
                <w:szCs w:val="22"/>
                <w:lang w:val="en"/>
              </w:rPr>
              <w:t xml:space="preserve">, </w:t>
            </w:r>
            <w:r w:rsidR="00EA22E9" w:rsidRPr="008F7095">
              <w:rPr>
                <w:rFonts w:ascii="Calibri" w:hAnsi="Calibri" w:cs="Calibri"/>
                <w:bCs/>
                <w:sz w:val="22"/>
                <w:szCs w:val="22"/>
              </w:rPr>
              <w:t>1</w:t>
            </w:r>
            <w:r w:rsidR="00EA22E9" w:rsidRPr="008F7095">
              <w:rPr>
                <w:rFonts w:ascii="Calibri" w:hAnsi="Calibri" w:cs="Calibri"/>
                <w:bCs/>
                <w:sz w:val="22"/>
                <w:szCs w:val="22"/>
                <w:vertAlign w:val="superscript"/>
              </w:rPr>
              <w:t>st</w:t>
            </w:r>
            <w:r w:rsidR="00EA22E9" w:rsidRPr="008F7095">
              <w:rPr>
                <w:rFonts w:ascii="Calibri" w:hAnsi="Calibri" w:cs="Calibri"/>
                <w:sz w:val="22"/>
                <w:szCs w:val="22"/>
                <w:lang w:val="en"/>
              </w:rPr>
              <w:t xml:space="preserve"> </w:t>
            </w:r>
            <w:r w:rsidR="00EA22E9" w:rsidRPr="008F7095">
              <w:rPr>
                <w:rFonts w:ascii="Calibri" w:hAnsi="Calibri" w:cs="Calibri"/>
                <w:bCs/>
                <w:sz w:val="22"/>
                <w:szCs w:val="22"/>
              </w:rPr>
              <w:t xml:space="preserve">cycle </w:t>
            </w:r>
            <w:r w:rsidR="00EA22E9"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D379AE9" w14:textId="77777777" w:rsidR="00EA22E9" w:rsidRPr="008F7095" w:rsidRDefault="00EA22E9" w:rsidP="006D0CCF">
            <w:pPr>
              <w:jc w:val="center"/>
              <w:rPr>
                <w:rFonts w:ascii="Calibri" w:hAnsi="Calibri" w:cs="Calibri"/>
                <w:b/>
                <w:bCs/>
                <w:sz w:val="22"/>
                <w:szCs w:val="22"/>
              </w:rPr>
            </w:pPr>
            <w:r w:rsidRPr="68427697">
              <w:rPr>
                <w:rFonts w:ascii="Calibri" w:hAnsi="Calibri" w:cs="Calibri"/>
                <w:sz w:val="22"/>
                <w:szCs w:val="22"/>
              </w:rPr>
              <w:t>1</w:t>
            </w:r>
            <w:r w:rsidRPr="68427697">
              <w:rPr>
                <w:rFonts w:ascii="Calibri" w:hAnsi="Calibri" w:cs="Calibri"/>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C1ED1BB"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EA22E9" w:rsidRPr="008F7095" w14:paraId="72A3D3EC" w14:textId="77777777" w:rsidTr="68427697">
        <w:trPr>
          <w:trHeight w:val="103"/>
        </w:trPr>
        <w:tc>
          <w:tcPr>
            <w:tcW w:w="9690" w:type="dxa"/>
            <w:gridSpan w:val="18"/>
          </w:tcPr>
          <w:p w14:paraId="0D0B940D" w14:textId="77777777" w:rsidR="00EA22E9" w:rsidRPr="008F7095" w:rsidRDefault="00EA22E9" w:rsidP="006D0CCF">
            <w:pPr>
              <w:rPr>
                <w:rFonts w:ascii="Calibri" w:hAnsi="Calibri" w:cs="Calibri"/>
                <w:b/>
                <w:bCs/>
                <w:sz w:val="22"/>
                <w:szCs w:val="22"/>
              </w:rPr>
            </w:pPr>
          </w:p>
        </w:tc>
      </w:tr>
      <w:tr w:rsidR="00EA22E9" w:rsidRPr="008F7095" w14:paraId="51F7BC36" w14:textId="77777777" w:rsidTr="68427697">
        <w:tc>
          <w:tcPr>
            <w:tcW w:w="5718" w:type="dxa"/>
            <w:gridSpan w:val="12"/>
            <w:tcBorders>
              <w:top w:val="nil"/>
              <w:left w:val="nil"/>
              <w:bottom w:val="nil"/>
              <w:right w:val="single" w:sz="4" w:space="0" w:color="auto"/>
            </w:tcBorders>
          </w:tcPr>
          <w:p w14:paraId="7D2CD8D2"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Obvezni/Compulsory</w:t>
            </w:r>
          </w:p>
        </w:tc>
      </w:tr>
      <w:tr w:rsidR="00EA22E9" w:rsidRPr="008F7095" w14:paraId="0E27B00A" w14:textId="77777777" w:rsidTr="68427697">
        <w:tc>
          <w:tcPr>
            <w:tcW w:w="5718" w:type="dxa"/>
            <w:gridSpan w:val="12"/>
          </w:tcPr>
          <w:p w14:paraId="60061E4C" w14:textId="77777777" w:rsidR="00EA22E9" w:rsidRPr="008F7095" w:rsidRDefault="00EA22E9"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EA22E9" w:rsidRPr="008F7095" w:rsidRDefault="00EA22E9" w:rsidP="006D0CCF">
            <w:pPr>
              <w:rPr>
                <w:rFonts w:ascii="Calibri" w:hAnsi="Calibri" w:cs="Calibri"/>
                <w:sz w:val="22"/>
                <w:szCs w:val="22"/>
              </w:rPr>
            </w:pPr>
          </w:p>
        </w:tc>
      </w:tr>
      <w:tr w:rsidR="00EA22E9" w:rsidRPr="008F7095" w14:paraId="45968F3D" w14:textId="77777777" w:rsidTr="68427697">
        <w:tc>
          <w:tcPr>
            <w:tcW w:w="5718" w:type="dxa"/>
            <w:gridSpan w:val="12"/>
            <w:tcBorders>
              <w:top w:val="nil"/>
              <w:left w:val="nil"/>
              <w:bottom w:val="nil"/>
              <w:right w:val="single" w:sz="4" w:space="0" w:color="auto"/>
            </w:tcBorders>
          </w:tcPr>
          <w:p w14:paraId="758F0D0F"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w:t>
            </w:r>
          </w:p>
        </w:tc>
      </w:tr>
      <w:tr w:rsidR="00EA22E9" w:rsidRPr="008F7095" w14:paraId="4B94D5A5" w14:textId="77777777" w:rsidTr="68427697">
        <w:tc>
          <w:tcPr>
            <w:tcW w:w="9690" w:type="dxa"/>
            <w:gridSpan w:val="18"/>
          </w:tcPr>
          <w:p w14:paraId="3DEEC669" w14:textId="77777777" w:rsidR="00EA22E9" w:rsidRPr="008F7095" w:rsidRDefault="00EA22E9" w:rsidP="006D0CCF">
            <w:pPr>
              <w:rPr>
                <w:rFonts w:ascii="Calibri" w:hAnsi="Calibri" w:cs="Calibri"/>
                <w:sz w:val="22"/>
                <w:szCs w:val="22"/>
              </w:rPr>
            </w:pPr>
          </w:p>
        </w:tc>
      </w:tr>
      <w:tr w:rsidR="00EA22E9" w:rsidRPr="008F7095" w14:paraId="3AC8AD8C" w14:textId="77777777" w:rsidTr="68427697">
        <w:tc>
          <w:tcPr>
            <w:tcW w:w="1410" w:type="dxa"/>
            <w:tcBorders>
              <w:top w:val="nil"/>
              <w:left w:val="nil"/>
              <w:bottom w:val="single" w:sz="4" w:space="0" w:color="auto"/>
              <w:right w:val="nil"/>
            </w:tcBorders>
            <w:vAlign w:val="center"/>
          </w:tcPr>
          <w:p w14:paraId="1A9F542B"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EA22E9" w:rsidRPr="008F7095" w:rsidRDefault="00EA22E9"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7D867FF3"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Seminar</w:t>
            </w:r>
          </w:p>
          <w:p w14:paraId="0FDA697E"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Vaje</w:t>
            </w:r>
          </w:p>
          <w:p w14:paraId="0236C961"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4BEA0BE8"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8AEC4B2"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3656B9AB" w14:textId="77777777" w:rsidR="00EA22E9" w:rsidRPr="008F7095" w:rsidRDefault="00EA22E9"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EA22E9" w:rsidRPr="008F7095" w:rsidRDefault="00EA22E9" w:rsidP="006D0CCF">
            <w:pPr>
              <w:jc w:val="center"/>
              <w:rPr>
                <w:rFonts w:ascii="Calibri" w:hAnsi="Calibri" w:cs="Calibri"/>
                <w:b/>
                <w:sz w:val="22"/>
                <w:szCs w:val="22"/>
              </w:rPr>
            </w:pPr>
            <w:r w:rsidRPr="008F7095">
              <w:rPr>
                <w:rFonts w:ascii="Calibri" w:hAnsi="Calibri" w:cs="Calibri"/>
                <w:b/>
                <w:sz w:val="22"/>
                <w:szCs w:val="22"/>
              </w:rPr>
              <w:t>ECTS</w:t>
            </w:r>
          </w:p>
        </w:tc>
      </w:tr>
      <w:tr w:rsidR="00EA22E9" w:rsidRPr="008F7095" w14:paraId="62C9B51D" w14:textId="77777777" w:rsidTr="6842769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3FBD11F"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45FB0818" w14:textId="77777777" w:rsidR="00EA22E9" w:rsidRPr="008F7095" w:rsidRDefault="00EA22E9"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EA22E9" w:rsidRPr="008F7095" w:rsidRDefault="00EA22E9" w:rsidP="006D0CCF">
            <w:pPr>
              <w:jc w:val="center"/>
              <w:rPr>
                <w:rFonts w:ascii="Calibri" w:hAnsi="Calibri" w:cs="Calibri"/>
                <w:bCs/>
                <w:sz w:val="22"/>
                <w:szCs w:val="22"/>
              </w:rPr>
            </w:pPr>
            <w:r w:rsidRPr="008F7095">
              <w:rPr>
                <w:rFonts w:ascii="Calibri" w:hAnsi="Calibri" w:cs="Calibri"/>
                <w:bCs/>
                <w:sz w:val="22"/>
                <w:szCs w:val="22"/>
              </w:rPr>
              <w:t>6</w:t>
            </w:r>
          </w:p>
        </w:tc>
      </w:tr>
      <w:tr w:rsidR="00EA22E9" w:rsidRPr="008F7095" w14:paraId="049F31CB" w14:textId="77777777" w:rsidTr="68427697">
        <w:tc>
          <w:tcPr>
            <w:tcW w:w="9690" w:type="dxa"/>
            <w:gridSpan w:val="18"/>
          </w:tcPr>
          <w:p w14:paraId="53128261" w14:textId="77777777" w:rsidR="00EA22E9" w:rsidRPr="008F7095" w:rsidRDefault="00EA22E9" w:rsidP="006D0CCF">
            <w:pPr>
              <w:rPr>
                <w:rFonts w:ascii="Calibri" w:hAnsi="Calibri" w:cs="Calibri"/>
                <w:sz w:val="22"/>
                <w:szCs w:val="22"/>
              </w:rPr>
            </w:pPr>
          </w:p>
          <w:p w14:paraId="62486C05" w14:textId="77777777" w:rsidR="00EA22E9" w:rsidRPr="008F7095" w:rsidRDefault="00EA22E9" w:rsidP="006D0CCF">
            <w:pPr>
              <w:rPr>
                <w:rFonts w:ascii="Calibri" w:hAnsi="Calibri" w:cs="Calibri"/>
                <w:b/>
                <w:bCs/>
                <w:sz w:val="22"/>
                <w:szCs w:val="22"/>
              </w:rPr>
            </w:pPr>
          </w:p>
        </w:tc>
      </w:tr>
      <w:tr w:rsidR="00EA22E9" w:rsidRPr="008F7095" w14:paraId="42C087EB" w14:textId="77777777" w:rsidTr="68427697">
        <w:tc>
          <w:tcPr>
            <w:tcW w:w="3307" w:type="dxa"/>
            <w:gridSpan w:val="5"/>
          </w:tcPr>
          <w:p w14:paraId="63F8CD3C"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392F1876" w14:textId="2E4ED6BE" w:rsidR="00EA22E9" w:rsidRPr="008F7095" w:rsidRDefault="00EA22E9" w:rsidP="006D0CCF">
            <w:pPr>
              <w:rPr>
                <w:rFonts w:ascii="Calibri" w:hAnsi="Calibri" w:cs="Calibri"/>
                <w:sz w:val="22"/>
                <w:szCs w:val="22"/>
              </w:rPr>
            </w:pPr>
            <w:r w:rsidRPr="68427697">
              <w:rPr>
                <w:rFonts w:ascii="Calibri" w:hAnsi="Calibri" w:cs="Calibri"/>
                <w:sz w:val="22"/>
                <w:szCs w:val="22"/>
              </w:rPr>
              <w:t xml:space="preserve"> prof. dr. Petra Dolenc / Prof. Petra Dolenc, PhD</w:t>
            </w:r>
          </w:p>
        </w:tc>
      </w:tr>
      <w:tr w:rsidR="00EA22E9" w:rsidRPr="008F7095" w14:paraId="4101652C" w14:textId="77777777" w:rsidTr="68427697">
        <w:tc>
          <w:tcPr>
            <w:tcW w:w="9690" w:type="dxa"/>
            <w:gridSpan w:val="18"/>
          </w:tcPr>
          <w:p w14:paraId="4B99056E" w14:textId="77777777" w:rsidR="00EA22E9" w:rsidRPr="008F7095" w:rsidRDefault="00EA22E9" w:rsidP="006D0CCF">
            <w:pPr>
              <w:jc w:val="both"/>
              <w:rPr>
                <w:rFonts w:ascii="Calibri" w:hAnsi="Calibri" w:cs="Calibri"/>
                <w:sz w:val="22"/>
                <w:szCs w:val="22"/>
              </w:rPr>
            </w:pPr>
          </w:p>
        </w:tc>
      </w:tr>
      <w:tr w:rsidR="00EA22E9" w:rsidRPr="008F7095" w14:paraId="6E0C6F48" w14:textId="77777777" w:rsidTr="68427697">
        <w:tc>
          <w:tcPr>
            <w:tcW w:w="1641" w:type="dxa"/>
            <w:gridSpan w:val="2"/>
            <w:vMerge w:val="restart"/>
          </w:tcPr>
          <w:p w14:paraId="5F18D45B"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EA22E9" w:rsidRPr="008F7095" w:rsidRDefault="00EA22E9"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0D697D9A" w14:textId="77777777" w:rsidR="00EA22E9" w:rsidRPr="008F7095" w:rsidRDefault="00EA22E9"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EA22E9" w:rsidRPr="008F7095" w:rsidRDefault="00EA22E9" w:rsidP="006D0CCF">
            <w:pPr>
              <w:rPr>
                <w:rFonts w:ascii="Calibri" w:hAnsi="Calibri" w:cs="Calibri"/>
                <w:sz w:val="22"/>
                <w:szCs w:val="22"/>
              </w:rPr>
            </w:pPr>
            <w:r w:rsidRPr="008F7095">
              <w:rPr>
                <w:rFonts w:ascii="Calibri" w:hAnsi="Calibri" w:cs="Calibri"/>
                <w:bCs/>
                <w:sz w:val="22"/>
                <w:szCs w:val="22"/>
              </w:rPr>
              <w:t>slovenski/Slovenian</w:t>
            </w:r>
          </w:p>
        </w:tc>
      </w:tr>
      <w:tr w:rsidR="00EA22E9" w:rsidRPr="008F7095" w14:paraId="730B1270" w14:textId="77777777" w:rsidTr="68427697">
        <w:trPr>
          <w:trHeight w:val="215"/>
        </w:trPr>
        <w:tc>
          <w:tcPr>
            <w:tcW w:w="1641" w:type="dxa"/>
            <w:gridSpan w:val="2"/>
            <w:vMerge/>
            <w:vAlign w:val="center"/>
          </w:tcPr>
          <w:p w14:paraId="1299C43A" w14:textId="77777777" w:rsidR="00EA22E9" w:rsidRPr="008F7095" w:rsidRDefault="00EA22E9" w:rsidP="006D0CCF">
            <w:pPr>
              <w:rPr>
                <w:rFonts w:ascii="Calibri" w:hAnsi="Calibri" w:cs="Calibri"/>
                <w:b/>
                <w:bCs/>
                <w:sz w:val="22"/>
                <w:szCs w:val="22"/>
              </w:rPr>
            </w:pPr>
          </w:p>
        </w:tc>
        <w:tc>
          <w:tcPr>
            <w:tcW w:w="2241" w:type="dxa"/>
            <w:gridSpan w:val="4"/>
          </w:tcPr>
          <w:p w14:paraId="396DE7A3" w14:textId="77777777" w:rsidR="00EA22E9" w:rsidRPr="008F7095" w:rsidRDefault="00EA22E9"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EA22E9" w:rsidRPr="008F7095" w:rsidRDefault="00EA22E9" w:rsidP="006D0CCF">
            <w:pPr>
              <w:rPr>
                <w:rFonts w:ascii="Calibri" w:hAnsi="Calibri" w:cs="Calibri"/>
                <w:sz w:val="22"/>
                <w:szCs w:val="22"/>
              </w:rPr>
            </w:pPr>
            <w:r w:rsidRPr="008F7095">
              <w:rPr>
                <w:rFonts w:ascii="Calibri" w:hAnsi="Calibri" w:cs="Calibri"/>
                <w:bCs/>
                <w:sz w:val="22"/>
                <w:szCs w:val="22"/>
              </w:rPr>
              <w:t>slovenski/Slovenian</w:t>
            </w:r>
          </w:p>
        </w:tc>
      </w:tr>
      <w:tr w:rsidR="00EA22E9" w:rsidRPr="008F7095" w14:paraId="41F63765" w14:textId="77777777" w:rsidTr="68427697">
        <w:tc>
          <w:tcPr>
            <w:tcW w:w="4728" w:type="dxa"/>
            <w:gridSpan w:val="9"/>
            <w:tcBorders>
              <w:top w:val="nil"/>
              <w:left w:val="nil"/>
              <w:bottom w:val="single" w:sz="4" w:space="0" w:color="auto"/>
              <w:right w:val="nil"/>
            </w:tcBorders>
          </w:tcPr>
          <w:p w14:paraId="4DDBEF00" w14:textId="77777777" w:rsidR="00EA22E9" w:rsidRPr="008F7095" w:rsidRDefault="00EA22E9" w:rsidP="006D0CCF">
            <w:pPr>
              <w:rPr>
                <w:rFonts w:ascii="Calibri" w:hAnsi="Calibri" w:cs="Calibri"/>
                <w:b/>
                <w:bCs/>
                <w:sz w:val="22"/>
                <w:szCs w:val="22"/>
              </w:rPr>
            </w:pPr>
          </w:p>
          <w:p w14:paraId="3AE50C5C"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3461D779" w14:textId="77777777" w:rsidR="00EA22E9" w:rsidRPr="008F7095" w:rsidRDefault="00EA22E9" w:rsidP="006D0CCF">
            <w:pPr>
              <w:rPr>
                <w:rFonts w:ascii="Calibri" w:hAnsi="Calibri" w:cs="Calibri"/>
                <w:b/>
                <w:sz w:val="22"/>
                <w:szCs w:val="22"/>
              </w:rPr>
            </w:pPr>
          </w:p>
          <w:p w14:paraId="3CF2D8B6" w14:textId="77777777" w:rsidR="00EA22E9" w:rsidRPr="008F7095" w:rsidRDefault="00EA22E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FB78278" w14:textId="77777777" w:rsidR="00EA22E9" w:rsidRPr="008F7095" w:rsidRDefault="00EA22E9" w:rsidP="006D0CCF">
            <w:pPr>
              <w:rPr>
                <w:rFonts w:ascii="Calibri" w:hAnsi="Calibri" w:cs="Calibri"/>
                <w:b/>
                <w:sz w:val="22"/>
                <w:szCs w:val="22"/>
              </w:rPr>
            </w:pPr>
          </w:p>
          <w:p w14:paraId="49E05F6E"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Prerequisites:</w:t>
            </w:r>
          </w:p>
        </w:tc>
      </w:tr>
      <w:tr w:rsidR="00EA22E9" w:rsidRPr="008F7095" w14:paraId="01A0285A" w14:textId="77777777" w:rsidTr="68427697">
        <w:trPr>
          <w:trHeight w:val="327"/>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FC39945" w14:textId="77777777" w:rsidR="00EA22E9" w:rsidRPr="008F7095" w:rsidRDefault="00EA22E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w:t>
            </w:r>
          </w:p>
        </w:tc>
      </w:tr>
      <w:tr w:rsidR="00EA22E9" w:rsidRPr="008F7095" w14:paraId="6175174C" w14:textId="77777777" w:rsidTr="68427697">
        <w:trPr>
          <w:trHeight w:val="137"/>
        </w:trPr>
        <w:tc>
          <w:tcPr>
            <w:tcW w:w="4718" w:type="dxa"/>
            <w:gridSpan w:val="8"/>
            <w:tcBorders>
              <w:top w:val="nil"/>
              <w:left w:val="nil"/>
              <w:bottom w:val="single" w:sz="4" w:space="0" w:color="auto"/>
              <w:right w:val="nil"/>
            </w:tcBorders>
          </w:tcPr>
          <w:p w14:paraId="0562CB0E" w14:textId="77777777" w:rsidR="00EA22E9" w:rsidRPr="008F7095" w:rsidRDefault="00EA22E9" w:rsidP="006D0CCF">
            <w:pPr>
              <w:rPr>
                <w:rFonts w:ascii="Calibri" w:hAnsi="Calibri" w:cs="Calibri"/>
                <w:b/>
                <w:sz w:val="22"/>
                <w:szCs w:val="22"/>
              </w:rPr>
            </w:pPr>
          </w:p>
          <w:p w14:paraId="7C19BF7B"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34CE0A41" w14:textId="77777777" w:rsidR="00EA22E9" w:rsidRPr="008F7095" w:rsidRDefault="00EA22E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62EBF3C5" w14:textId="77777777" w:rsidR="00EA22E9" w:rsidRPr="008F7095" w:rsidRDefault="00EA22E9" w:rsidP="006D0CCF">
            <w:pPr>
              <w:rPr>
                <w:rFonts w:ascii="Calibri" w:hAnsi="Calibri" w:cs="Calibri"/>
                <w:b/>
                <w:sz w:val="22"/>
                <w:szCs w:val="22"/>
              </w:rPr>
            </w:pPr>
          </w:p>
          <w:p w14:paraId="2E32E058"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Content (Syllabus outline):</w:t>
            </w:r>
          </w:p>
        </w:tc>
      </w:tr>
      <w:tr w:rsidR="00EA22E9" w:rsidRPr="008F7095" w14:paraId="28B0D54A" w14:textId="77777777" w:rsidTr="68427697">
        <w:trPr>
          <w:trHeight w:val="693"/>
        </w:trPr>
        <w:tc>
          <w:tcPr>
            <w:tcW w:w="4718" w:type="dxa"/>
            <w:gridSpan w:val="8"/>
            <w:tcBorders>
              <w:top w:val="single" w:sz="4" w:space="0" w:color="auto"/>
              <w:left w:val="single" w:sz="4" w:space="0" w:color="auto"/>
              <w:bottom w:val="single" w:sz="4" w:space="0" w:color="auto"/>
              <w:right w:val="single" w:sz="4" w:space="0" w:color="auto"/>
            </w:tcBorders>
          </w:tcPr>
          <w:p w14:paraId="06A081B4" w14:textId="77777777" w:rsidR="00EA22E9" w:rsidRPr="008F7095" w:rsidRDefault="00EA22E9" w:rsidP="00EA22E9">
            <w:pPr>
              <w:numPr>
                <w:ilvl w:val="0"/>
                <w:numId w:val="1"/>
              </w:numPr>
              <w:rPr>
                <w:rFonts w:ascii="Calibri" w:hAnsi="Calibri" w:cs="Calibri"/>
                <w:sz w:val="22"/>
                <w:szCs w:val="22"/>
              </w:rPr>
            </w:pPr>
            <w:r w:rsidRPr="008F7095">
              <w:rPr>
                <w:rFonts w:ascii="Calibri" w:hAnsi="Calibri" w:cs="Calibri"/>
                <w:sz w:val="22"/>
                <w:szCs w:val="22"/>
              </w:rPr>
              <w:t>Opredelitev razvojne psihologije, vseživljenjsko pojmovanje razvoja, razvojna obdobja od spočetja do smrti, področja razvoja,</w:t>
            </w:r>
          </w:p>
          <w:p w14:paraId="7DD0EAF5"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pomembnejše teorije v razvojni psihologiji: behavioristične, psihodinamske, kognitivnistične, sociokulturne, kontekstualne in njihova uporabnost v pedagoški praksi,</w:t>
            </w:r>
          </w:p>
          <w:p w14:paraId="7D80BC3B"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zakonitosti razvoja in interakcijski vplivi različnih dejavnikov razvoja,</w:t>
            </w:r>
          </w:p>
          <w:p w14:paraId="58A18179"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razvoj od spočetja do rojstva, dejavniki tveganja in varovalni dejavniki v prednatalnem razvoju ter njihove dolgoročne posledice,</w:t>
            </w:r>
          </w:p>
          <w:p w14:paraId="5404AF92"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lastRenderedPageBreak/>
              <w:t>starejša in sodobnejša spoznanja o spoznavnem, socialnem, čustvenem in osebnostnem razvoju dojenčka, malčka, otroka in mladostnika: stopnje spoznavnega razvoja, teorija uma, otroška igra, odnosi s starši, razvoj navezanosti, razvoj vrstniških in prijateljskih odnosov, razvoj čustvenega doživljanja in izražanja, temperament, velikih pet osebnostnih potez, vloga vrtca in šole na razvoj malčka in otroka/mladostnika,</w:t>
            </w:r>
          </w:p>
          <w:p w14:paraId="7450EB48" w14:textId="77777777" w:rsidR="00EA22E9" w:rsidRPr="008F7095" w:rsidRDefault="00EA22E9" w:rsidP="00EA22E9">
            <w:pPr>
              <w:numPr>
                <w:ilvl w:val="0"/>
                <w:numId w:val="2"/>
              </w:numPr>
              <w:rPr>
                <w:rFonts w:ascii="Calibri" w:hAnsi="Calibri" w:cs="Calibri"/>
                <w:sz w:val="22"/>
                <w:szCs w:val="22"/>
              </w:rPr>
            </w:pPr>
            <w:r w:rsidRPr="008F7095">
              <w:rPr>
                <w:rFonts w:ascii="Calibri" w:hAnsi="Calibri" w:cs="Calibri"/>
                <w:sz w:val="22"/>
                <w:szCs w:val="22"/>
              </w:rPr>
              <w:t>razvoj od prehoda v odraslost do pozne odraslosti: razvojne naloge, sodobna spoznanja o količinskih in kakovostnih spremembah v spoznavnem razvoju v odraslosti, pomen družine in vrstnikov, razvoj starševstva, osebnostni razvoj v odraslosti, razlike med stereotipnimi prepričanji o razvoju v odraslosti in empiričnimi spoznanji.</w:t>
            </w:r>
          </w:p>
        </w:tc>
        <w:tc>
          <w:tcPr>
            <w:tcW w:w="152" w:type="dxa"/>
            <w:gridSpan w:val="2"/>
            <w:tcBorders>
              <w:top w:val="nil"/>
              <w:left w:val="single" w:sz="4" w:space="0" w:color="auto"/>
              <w:bottom w:val="nil"/>
              <w:right w:val="single" w:sz="4" w:space="0" w:color="auto"/>
            </w:tcBorders>
          </w:tcPr>
          <w:p w14:paraId="6D98A12B" w14:textId="77777777" w:rsidR="00EA22E9" w:rsidRPr="008F7095" w:rsidRDefault="00EA22E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5FA2AD9"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Definition of development psychology, lifelong human development, developmental periods from conception till death, areas of development; </w:t>
            </w:r>
          </w:p>
          <w:p w14:paraId="7553AE91"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major theoretical perspectives on development (behavioural, psychodynamic, cognitive, sociocultural, contextual) and their application in education context;</w:t>
            </w:r>
          </w:p>
          <w:p w14:paraId="52CC9ED7"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principles of development, interactional effect of different factors influencing development,</w:t>
            </w:r>
          </w:p>
          <w:p w14:paraId="5F1A01A9"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development from conception to birth, risk and protective factors in prenatal development and their long-term consequences;</w:t>
            </w:r>
          </w:p>
          <w:p w14:paraId="7413BCA3"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traditional and contemporary findings on cognitive, social, emotional and personality development in infancy, toddlerhood, childhood, and adolescence: periods of cognitive development, theory of mind, children’s play, relationships with parents, attachment development, peer relationships and friendships, development of emotional experience and expression, temperament the big five personality traits, role of preschool and school in the development of a toddler, a child, or adolescent;</w:t>
            </w:r>
          </w:p>
          <w:p w14:paraId="15093128" w14:textId="77777777" w:rsidR="00EA22E9" w:rsidRPr="008F7095" w:rsidRDefault="00EA22E9" w:rsidP="00EA22E9">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development from emerging to late adulthood: developmental tasks, contemporary findings on qualitative and quantitative change in cognitive abilities in adulthood, the role of family and peers, parenthood, personality development, discrepancies between stereotypical perceptions and empirical findings on development in adulthood. </w:t>
            </w:r>
          </w:p>
        </w:tc>
      </w:tr>
    </w:tbl>
    <w:p w14:paraId="2946DB82" w14:textId="77777777" w:rsidR="00EA22E9" w:rsidRPr="008F7095" w:rsidRDefault="00EA22E9" w:rsidP="00EA22E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A22E9" w:rsidRPr="008F7095" w14:paraId="37AA0E9F" w14:textId="77777777" w:rsidTr="006D0CCF">
        <w:tc>
          <w:tcPr>
            <w:tcW w:w="9695" w:type="dxa"/>
            <w:gridSpan w:val="6"/>
          </w:tcPr>
          <w:p w14:paraId="24060F01" w14:textId="77777777" w:rsidR="00EA22E9" w:rsidRPr="008F7095" w:rsidRDefault="00EA22E9"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EA22E9" w:rsidRPr="008F7095" w14:paraId="228DCD09" w14:textId="77777777" w:rsidTr="006D0CCF">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E7B3D19" w14:textId="1D6CE6CF" w:rsidR="00EA22E9" w:rsidRDefault="00EA22E9" w:rsidP="006D0CCF">
            <w:pPr>
              <w:rPr>
                <w:rFonts w:ascii="Calibri" w:hAnsi="Calibri" w:cs="Calibri"/>
                <w:sz w:val="22"/>
                <w:szCs w:val="22"/>
                <w:u w:val="single"/>
              </w:rPr>
            </w:pPr>
            <w:r w:rsidRPr="008F7095">
              <w:rPr>
                <w:rFonts w:ascii="Calibri" w:hAnsi="Calibri" w:cs="Calibri"/>
                <w:sz w:val="22"/>
                <w:szCs w:val="22"/>
                <w:u w:val="single"/>
              </w:rPr>
              <w:t>Tmeljna literatura/Basic readings:</w:t>
            </w:r>
          </w:p>
          <w:p w14:paraId="5997CC1D" w14:textId="734A3829" w:rsidR="00EA22E9" w:rsidRPr="00FC3857" w:rsidRDefault="00C12795" w:rsidP="00FC3857">
            <w:pPr>
              <w:pStyle w:val="Odstavekseznama"/>
              <w:numPr>
                <w:ilvl w:val="0"/>
                <w:numId w:val="15"/>
              </w:numPr>
              <w:jc w:val="both"/>
              <w:rPr>
                <w:rFonts w:ascii="Calibri" w:hAnsi="Calibri" w:cs="Calibri"/>
                <w:sz w:val="22"/>
                <w:szCs w:val="22"/>
              </w:rPr>
            </w:pPr>
            <w:r w:rsidRPr="00FC3857">
              <w:rPr>
                <w:rFonts w:ascii="Calibri" w:hAnsi="Calibri" w:cs="Calibri"/>
                <w:sz w:val="22"/>
                <w:szCs w:val="22"/>
              </w:rPr>
              <w:t xml:space="preserve">Marjanovič Umek, L. in Zupančič, M. (ur.) (2020). </w:t>
            </w:r>
            <w:r w:rsidRPr="002B223A">
              <w:rPr>
                <w:rFonts w:ascii="Calibri" w:hAnsi="Calibri" w:cs="Calibri"/>
                <w:i/>
                <w:sz w:val="22"/>
                <w:szCs w:val="22"/>
              </w:rPr>
              <w:t>Razvojna psihologija.</w:t>
            </w:r>
            <w:r w:rsidRPr="00FC3857">
              <w:rPr>
                <w:rFonts w:ascii="Calibri" w:hAnsi="Calibri" w:cs="Calibri"/>
                <w:sz w:val="22"/>
                <w:szCs w:val="22"/>
              </w:rPr>
              <w:t xml:space="preserve"> Ljubljana: Znanstvena založba Filozofske fakultete</w:t>
            </w:r>
            <w:r w:rsidR="00CA170D" w:rsidRPr="00FC3857">
              <w:rPr>
                <w:rFonts w:ascii="Calibri" w:hAnsi="Calibri" w:cs="Calibri"/>
                <w:sz w:val="22"/>
                <w:szCs w:val="22"/>
              </w:rPr>
              <w:t xml:space="preserve"> UL</w:t>
            </w:r>
            <w:r w:rsidRPr="00FC3857">
              <w:rPr>
                <w:rFonts w:ascii="Calibri" w:hAnsi="Calibri" w:cs="Calibri"/>
                <w:sz w:val="22"/>
                <w:szCs w:val="22"/>
              </w:rPr>
              <w:t>. (posamezna poglavja)</w:t>
            </w:r>
          </w:p>
          <w:p w14:paraId="2F826564" w14:textId="77777777" w:rsidR="00C12795" w:rsidRPr="008F7095" w:rsidRDefault="00C12795" w:rsidP="00FC3857">
            <w:pPr>
              <w:jc w:val="both"/>
              <w:rPr>
                <w:rFonts w:ascii="Calibri" w:hAnsi="Calibri" w:cs="Calibri"/>
                <w:sz w:val="22"/>
                <w:szCs w:val="22"/>
              </w:rPr>
            </w:pPr>
          </w:p>
          <w:p w14:paraId="1CB2F07E" w14:textId="153F0323" w:rsidR="00EA22E9" w:rsidRDefault="00EA22E9" w:rsidP="006D0CCF">
            <w:pPr>
              <w:rPr>
                <w:rFonts w:ascii="Calibri" w:hAnsi="Calibri" w:cs="Calibri"/>
                <w:sz w:val="22"/>
                <w:szCs w:val="22"/>
                <w:u w:val="single"/>
              </w:rPr>
            </w:pPr>
            <w:r w:rsidRPr="008F7095">
              <w:rPr>
                <w:rFonts w:ascii="Calibri" w:hAnsi="Calibri" w:cs="Calibri"/>
                <w:sz w:val="22"/>
                <w:szCs w:val="22"/>
                <w:u w:val="single"/>
              </w:rPr>
              <w:t>Dodatna literatura/Additional readings:</w:t>
            </w:r>
          </w:p>
          <w:p w14:paraId="5CE3E4A6" w14:textId="77777777" w:rsidR="002B223A" w:rsidRPr="002B223A" w:rsidRDefault="002B223A" w:rsidP="002B223A">
            <w:pPr>
              <w:numPr>
                <w:ilvl w:val="0"/>
                <w:numId w:val="3"/>
              </w:numPr>
              <w:jc w:val="both"/>
              <w:rPr>
                <w:rFonts w:ascii="Calibri" w:hAnsi="Calibri" w:cs="Calibri"/>
                <w:sz w:val="22"/>
                <w:szCs w:val="22"/>
              </w:rPr>
            </w:pPr>
            <w:r w:rsidRPr="002B223A">
              <w:rPr>
                <w:rFonts w:ascii="Calibri" w:hAnsi="Calibri" w:cs="Calibri"/>
                <w:sz w:val="22"/>
                <w:szCs w:val="22"/>
              </w:rPr>
              <w:t xml:space="preserve">Batistič-Zorec, M. (2014). </w:t>
            </w:r>
            <w:r w:rsidRPr="002B223A">
              <w:rPr>
                <w:rFonts w:ascii="Calibri" w:hAnsi="Calibri" w:cs="Calibri"/>
                <w:i/>
                <w:sz w:val="22"/>
                <w:szCs w:val="22"/>
              </w:rPr>
              <w:t>Teorije v razvojni psihologiji</w:t>
            </w:r>
            <w:r w:rsidRPr="002B223A">
              <w:rPr>
                <w:rFonts w:ascii="Calibri" w:hAnsi="Calibri" w:cs="Calibri"/>
                <w:sz w:val="22"/>
                <w:szCs w:val="22"/>
              </w:rPr>
              <w:t>. Ljubljana: Pedagoška psihologija.</w:t>
            </w:r>
          </w:p>
          <w:p w14:paraId="2DC78C32" w14:textId="2EE8B7C5" w:rsidR="002B223A" w:rsidRPr="002B223A" w:rsidRDefault="002B223A" w:rsidP="002B223A">
            <w:pPr>
              <w:numPr>
                <w:ilvl w:val="0"/>
                <w:numId w:val="3"/>
              </w:numPr>
              <w:jc w:val="both"/>
              <w:rPr>
                <w:rFonts w:ascii="Calibri" w:hAnsi="Calibri" w:cs="Calibri"/>
                <w:sz w:val="22"/>
                <w:szCs w:val="22"/>
              </w:rPr>
            </w:pPr>
            <w:r w:rsidRPr="002B223A">
              <w:rPr>
                <w:rFonts w:ascii="Calibri" w:hAnsi="Calibri" w:cs="Calibri"/>
                <w:sz w:val="22"/>
                <w:szCs w:val="22"/>
              </w:rPr>
              <w:t xml:space="preserve">Yogman, M., Garner, A., Hutchinson, J., Hirsh-Pasek, K., Golinkoff, R. Committee on psychosocial aspects of child and family health, … Smith, J. (2018). The Power of Play: A Pediatric Role in Enhancing Development in Young Children. </w:t>
            </w:r>
            <w:r w:rsidRPr="002B223A">
              <w:rPr>
                <w:rFonts w:ascii="Calibri" w:hAnsi="Calibri" w:cs="Calibri"/>
                <w:i/>
                <w:sz w:val="22"/>
                <w:szCs w:val="22"/>
              </w:rPr>
              <w:t>Pediatrics, 142</w:t>
            </w:r>
            <w:r w:rsidRPr="002B223A">
              <w:rPr>
                <w:rFonts w:ascii="Calibri" w:hAnsi="Calibri" w:cs="Calibri"/>
                <w:sz w:val="22"/>
                <w:szCs w:val="22"/>
              </w:rPr>
              <w:t>(3), e20182058. Pridobljeno s https://doi.org/10.1542/peds.2018-2058</w:t>
            </w:r>
            <w:r>
              <w:rPr>
                <w:rFonts w:ascii="Calibri" w:hAnsi="Calibri" w:cs="Calibri"/>
                <w:sz w:val="22"/>
                <w:szCs w:val="22"/>
              </w:rPr>
              <w:t>.</w:t>
            </w:r>
          </w:p>
          <w:p w14:paraId="5B5A3679" w14:textId="77777777" w:rsidR="002B223A" w:rsidRPr="002B223A" w:rsidRDefault="002B223A" w:rsidP="002B223A">
            <w:pPr>
              <w:numPr>
                <w:ilvl w:val="0"/>
                <w:numId w:val="3"/>
              </w:numPr>
              <w:jc w:val="both"/>
              <w:rPr>
                <w:rFonts w:ascii="Calibri" w:hAnsi="Calibri" w:cs="Calibri"/>
                <w:sz w:val="22"/>
                <w:szCs w:val="22"/>
              </w:rPr>
            </w:pPr>
            <w:r w:rsidRPr="002B223A">
              <w:rPr>
                <w:rFonts w:ascii="Calibri" w:hAnsi="Calibri" w:cs="Calibri"/>
                <w:sz w:val="22"/>
                <w:szCs w:val="22"/>
              </w:rPr>
              <w:t xml:space="preserve">Marjanovič, Umek, L. in Fekonja, U. (2019). </w:t>
            </w:r>
            <w:r w:rsidRPr="002B223A">
              <w:rPr>
                <w:rFonts w:ascii="Calibri" w:hAnsi="Calibri" w:cs="Calibri"/>
                <w:i/>
                <w:sz w:val="22"/>
                <w:szCs w:val="22"/>
              </w:rPr>
              <w:t>Zgodbe otrok: Razvoj in spodbujanje pripovedovanja</w:t>
            </w:r>
            <w:r w:rsidRPr="002B223A">
              <w:rPr>
                <w:rFonts w:ascii="Calibri" w:hAnsi="Calibri" w:cs="Calibri"/>
                <w:sz w:val="22"/>
                <w:szCs w:val="22"/>
              </w:rPr>
              <w:t>. Ljubljana: Znanstvena založba Filozofske fakultete UL.</w:t>
            </w:r>
          </w:p>
          <w:p w14:paraId="7CAC8250" w14:textId="7775DE78" w:rsidR="00EA22E9" w:rsidRPr="002B223A" w:rsidRDefault="00EA22E9" w:rsidP="002B223A">
            <w:pPr>
              <w:ind w:left="720"/>
              <w:rPr>
                <w:rFonts w:ascii="Calibri" w:hAnsi="Calibri" w:cs="Calibri"/>
                <w:sz w:val="22"/>
                <w:szCs w:val="22"/>
              </w:rPr>
            </w:pPr>
          </w:p>
        </w:tc>
      </w:tr>
      <w:tr w:rsidR="00EA22E9" w:rsidRPr="008F7095" w14:paraId="5DF31117" w14:textId="77777777" w:rsidTr="006D0CCF">
        <w:trPr>
          <w:trHeight w:val="73"/>
        </w:trPr>
        <w:tc>
          <w:tcPr>
            <w:tcW w:w="4720" w:type="dxa"/>
            <w:gridSpan w:val="2"/>
            <w:tcBorders>
              <w:top w:val="nil"/>
              <w:left w:val="nil"/>
              <w:bottom w:val="single" w:sz="4" w:space="0" w:color="auto"/>
              <w:right w:val="nil"/>
            </w:tcBorders>
          </w:tcPr>
          <w:p w14:paraId="110FFD37" w14:textId="77777777" w:rsidR="00EA22E9" w:rsidRPr="008F7095" w:rsidRDefault="00EA22E9" w:rsidP="006D0CCF">
            <w:pPr>
              <w:rPr>
                <w:rFonts w:ascii="Calibri" w:hAnsi="Calibri" w:cs="Calibri"/>
                <w:b/>
                <w:bCs/>
                <w:sz w:val="22"/>
                <w:szCs w:val="22"/>
              </w:rPr>
            </w:pPr>
          </w:p>
          <w:p w14:paraId="5FE0A1B0"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6B699379" w14:textId="77777777" w:rsidR="00EA22E9" w:rsidRPr="008F7095" w:rsidRDefault="00EA22E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3FE9F23F" w14:textId="77777777" w:rsidR="00EA22E9" w:rsidRPr="008F7095" w:rsidRDefault="00EA22E9" w:rsidP="006D0CCF">
            <w:pPr>
              <w:rPr>
                <w:rFonts w:ascii="Calibri" w:hAnsi="Calibri" w:cs="Calibri"/>
                <w:b/>
                <w:sz w:val="22"/>
                <w:szCs w:val="22"/>
              </w:rPr>
            </w:pPr>
          </w:p>
          <w:p w14:paraId="7628FA9A"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EA22E9" w:rsidRPr="008F7095" w14:paraId="37C12E1B" w14:textId="77777777" w:rsidTr="006D0CCF">
        <w:trPr>
          <w:trHeight w:val="26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EA22E9" w:rsidRPr="008F7095" w:rsidRDefault="00EA22E9" w:rsidP="006D0CCF">
            <w:pPr>
              <w:rPr>
                <w:rFonts w:ascii="Calibri" w:hAnsi="Calibri" w:cs="Calibri"/>
                <w:sz w:val="22"/>
                <w:szCs w:val="22"/>
                <w:u w:val="single"/>
              </w:rPr>
            </w:pPr>
            <w:r w:rsidRPr="008F7095">
              <w:rPr>
                <w:rFonts w:ascii="Calibri" w:hAnsi="Calibri" w:cs="Calibri"/>
                <w:sz w:val="22"/>
                <w:szCs w:val="22"/>
                <w:u w:val="single"/>
              </w:rPr>
              <w:t>Cilji:</w:t>
            </w:r>
          </w:p>
          <w:p w14:paraId="58B00659"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t>spoznati glavne razvojno-psihološke teorije in njihovo uporabno vrednost za pedagoško prakso,</w:t>
            </w:r>
          </w:p>
          <w:p w14:paraId="3AEC9B8D"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t>pridobiti razumevanja interakcijskega delovanja različnih dejavnikov razvoja,</w:t>
            </w:r>
          </w:p>
          <w:p w14:paraId="45EC5534"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t xml:space="preserve">osvoji temeljna znanja o poteku, spoznavnega, socialnega, čustvenega in </w:t>
            </w:r>
            <w:r w:rsidRPr="008F7095">
              <w:rPr>
                <w:rFonts w:ascii="Calibri" w:hAnsi="Calibri" w:cs="Calibri"/>
                <w:sz w:val="22"/>
                <w:szCs w:val="22"/>
              </w:rPr>
              <w:lastRenderedPageBreak/>
              <w:t>osebnostnega razvoja od spočetja do smrti, s poudarkom na otroštvu, ter pridobiti spretnosti za njihovo uporabo v pedagoški praksi,</w:t>
            </w:r>
          </w:p>
          <w:p w14:paraId="3E82EE8F" w14:textId="77777777" w:rsidR="00EA22E9" w:rsidRPr="008F7095" w:rsidRDefault="00EA22E9" w:rsidP="00EA22E9">
            <w:pPr>
              <w:numPr>
                <w:ilvl w:val="0"/>
                <w:numId w:val="4"/>
              </w:numPr>
              <w:rPr>
                <w:rFonts w:ascii="Calibri" w:hAnsi="Calibri" w:cs="Calibri"/>
                <w:sz w:val="22"/>
                <w:szCs w:val="22"/>
              </w:rPr>
            </w:pPr>
            <w:r w:rsidRPr="008F7095">
              <w:rPr>
                <w:rFonts w:ascii="Calibri" w:hAnsi="Calibri" w:cs="Calibri"/>
                <w:sz w:val="22"/>
                <w:szCs w:val="22"/>
              </w:rPr>
              <w:t>pridobiti razumevanje medosebnih razlik med posamezniki v različnih razvojnih obdobjih in pomen teh razlik za poučevanje in učenje.</w:t>
            </w:r>
          </w:p>
          <w:p w14:paraId="1F72F646" w14:textId="77777777" w:rsidR="00EA22E9" w:rsidRPr="008F7095" w:rsidRDefault="00EA22E9" w:rsidP="006D0CCF">
            <w:pPr>
              <w:tabs>
                <w:tab w:val="num" w:pos="180"/>
              </w:tabs>
              <w:ind w:left="180" w:hanging="180"/>
              <w:rPr>
                <w:rFonts w:ascii="Calibri" w:hAnsi="Calibri" w:cs="Calibri"/>
                <w:sz w:val="22"/>
                <w:szCs w:val="22"/>
              </w:rPr>
            </w:pPr>
          </w:p>
          <w:p w14:paraId="3EEBD31A" w14:textId="77777777" w:rsidR="00EA22E9" w:rsidRPr="008F7095" w:rsidRDefault="00EA22E9" w:rsidP="006D0CCF">
            <w:pPr>
              <w:rPr>
                <w:rFonts w:ascii="Calibri" w:hAnsi="Calibri" w:cs="Calibri"/>
                <w:sz w:val="22"/>
                <w:szCs w:val="22"/>
                <w:u w:val="single"/>
              </w:rPr>
            </w:pPr>
            <w:r w:rsidRPr="008F7095">
              <w:rPr>
                <w:rFonts w:ascii="Calibri" w:hAnsi="Calibri" w:cs="Calibri"/>
                <w:sz w:val="22"/>
                <w:szCs w:val="22"/>
              </w:rPr>
              <w:br w:type="page"/>
            </w:r>
            <w:r w:rsidRPr="008F7095">
              <w:rPr>
                <w:rFonts w:ascii="Calibri" w:hAnsi="Calibri" w:cs="Calibri"/>
                <w:sz w:val="22"/>
                <w:szCs w:val="22"/>
                <w:u w:val="single"/>
              </w:rPr>
              <w:t>Splošne kompetence:</w:t>
            </w:r>
          </w:p>
          <w:p w14:paraId="20072E48" w14:textId="77777777" w:rsidR="00EA22E9" w:rsidRPr="008F7095" w:rsidRDefault="00EA22E9" w:rsidP="00EA22E9">
            <w:pPr>
              <w:numPr>
                <w:ilvl w:val="0"/>
                <w:numId w:val="4"/>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prepoznavanje in razumevanje skupnih in individualnih značilnosti posameznikov v različnih razvojnih obdobjih,</w:t>
            </w:r>
          </w:p>
          <w:p w14:paraId="1CA03880" w14:textId="77777777" w:rsidR="00EA22E9" w:rsidRPr="008F7095" w:rsidRDefault="00EA22E9" w:rsidP="00EA22E9">
            <w:pPr>
              <w:numPr>
                <w:ilvl w:val="0"/>
                <w:numId w:val="4"/>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sposobnost pridobivanja različnih vrst informacij ter njihovo kritično vrednotenje in uporaba,</w:t>
            </w:r>
          </w:p>
          <w:p w14:paraId="1048960A" w14:textId="77777777" w:rsidR="00EA22E9" w:rsidRPr="008F7095" w:rsidRDefault="00EA22E9" w:rsidP="00EA22E9">
            <w:pPr>
              <w:numPr>
                <w:ilvl w:val="0"/>
                <w:numId w:val="4"/>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učinkovito in strokovno komuniciranje s posamezniki v pedagoški praksi ter širšo laično ali strokovno javnostjo.</w:t>
            </w:r>
          </w:p>
          <w:p w14:paraId="08CE6F91" w14:textId="77777777" w:rsidR="00EA22E9" w:rsidRPr="008F7095" w:rsidRDefault="00EA22E9" w:rsidP="006D0CCF">
            <w:pPr>
              <w:rPr>
                <w:rFonts w:ascii="Calibri" w:hAnsi="Calibri" w:cs="Calibri"/>
                <w:sz w:val="22"/>
                <w:szCs w:val="22"/>
              </w:rPr>
            </w:pPr>
          </w:p>
          <w:p w14:paraId="61CDCEAD" w14:textId="77777777" w:rsidR="00EA22E9" w:rsidRPr="008F7095" w:rsidRDefault="00EA22E9" w:rsidP="006D0CCF">
            <w:pPr>
              <w:rPr>
                <w:rFonts w:ascii="Calibri" w:hAnsi="Calibri" w:cs="Calibri"/>
                <w:sz w:val="22"/>
                <w:szCs w:val="22"/>
              </w:rPr>
            </w:pPr>
          </w:p>
          <w:p w14:paraId="7BB9BAB6" w14:textId="77777777" w:rsidR="00EA22E9" w:rsidRPr="008F7095" w:rsidRDefault="00EA22E9"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0C89AB13"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poznavanje, kritično vrednotenje in uporaba različnih razvojno-psiholoških teoretskih perspektiv pri načrtovanju, izvajanju in evalvaciji poučevanja,</w:t>
            </w:r>
          </w:p>
          <w:p w14:paraId="0D13C4EF"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poznavanje in razumevanje razvojnih zakonitosti in medosebnih razlik  v sposobnostih, osebnosti, socialnem vedenju, družinskem okolju, ipd. od spočetja do smrti posameznika ter uporaba teh znanja v praksi v namene ustvarjanja spodbudnega učnega okolja,</w:t>
            </w:r>
          </w:p>
          <w:p w14:paraId="0B823E26"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eastAsia="sl-SI"/>
              </w:rPr>
            </w:pPr>
            <w:r w:rsidRPr="008F7095">
              <w:rPr>
                <w:rFonts w:ascii="Calibri" w:hAnsi="Calibri" w:cs="Calibri"/>
                <w:sz w:val="22"/>
                <w:szCs w:val="22"/>
                <w:lang w:eastAsia="sl-SI"/>
              </w:rPr>
              <w:t>zmožnost ustreznega spodbujanja različnih področij razvoja z zagotavljanjem ustreznega fizičnega in socialnega okolja.</w:t>
            </w:r>
          </w:p>
        </w:tc>
        <w:tc>
          <w:tcPr>
            <w:tcW w:w="152" w:type="dxa"/>
            <w:gridSpan w:val="2"/>
            <w:tcBorders>
              <w:top w:val="nil"/>
              <w:left w:val="single" w:sz="4" w:space="0" w:color="auto"/>
              <w:bottom w:val="nil"/>
              <w:right w:val="single" w:sz="4" w:space="0" w:color="auto"/>
            </w:tcBorders>
          </w:tcPr>
          <w:p w14:paraId="6BB9E253" w14:textId="77777777" w:rsidR="00EA22E9" w:rsidRPr="008F7095" w:rsidRDefault="00EA22E9"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EA22E9" w:rsidRPr="008F7095" w:rsidRDefault="00EA22E9" w:rsidP="006D0CCF">
            <w:pPr>
              <w:rPr>
                <w:rFonts w:ascii="Calibri" w:hAnsi="Calibri" w:cs="Calibri"/>
                <w:sz w:val="22"/>
                <w:szCs w:val="22"/>
                <w:u w:val="single"/>
                <w:lang w:val="en-GB"/>
              </w:rPr>
            </w:pPr>
            <w:r w:rsidRPr="008F7095">
              <w:rPr>
                <w:rFonts w:ascii="Calibri" w:hAnsi="Calibri" w:cs="Calibri"/>
                <w:sz w:val="22"/>
                <w:szCs w:val="22"/>
                <w:u w:val="single"/>
                <w:lang w:val="en-GB"/>
              </w:rPr>
              <w:t>Objectives:</w:t>
            </w:r>
          </w:p>
          <w:p w14:paraId="0EF5BE3A"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t>to learn major theories of psychological development and their applicable value for educational practice;</w:t>
            </w:r>
          </w:p>
          <w:p w14:paraId="3D2FB271"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t>to acquire an understanding of interactional effects of different factors of development;</w:t>
            </w:r>
          </w:p>
          <w:p w14:paraId="524F1EF8"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t xml:space="preserve">to acquire the knowledge on cognitive, social, emotional, and personality development from </w:t>
            </w:r>
            <w:r w:rsidRPr="008F7095">
              <w:rPr>
                <w:rFonts w:ascii="Calibri" w:hAnsi="Calibri" w:cs="Calibri"/>
                <w:sz w:val="22"/>
                <w:szCs w:val="22"/>
                <w:lang w:val="en-GB"/>
              </w:rPr>
              <w:lastRenderedPageBreak/>
              <w:t>conception till death (emphasis on childhood) and skills to use this knowledge in educational context;</w:t>
            </w:r>
          </w:p>
          <w:p w14:paraId="2140EAF6" w14:textId="77777777" w:rsidR="00EA22E9" w:rsidRPr="008F7095" w:rsidRDefault="00EA22E9" w:rsidP="00EA22E9">
            <w:pPr>
              <w:numPr>
                <w:ilvl w:val="0"/>
                <w:numId w:val="9"/>
              </w:numPr>
              <w:tabs>
                <w:tab w:val="num" w:pos="518"/>
              </w:tabs>
              <w:ind w:left="518" w:hanging="284"/>
              <w:rPr>
                <w:rFonts w:ascii="Calibri" w:hAnsi="Calibri" w:cs="Calibri"/>
                <w:sz w:val="22"/>
                <w:szCs w:val="22"/>
                <w:lang w:val="en-GB"/>
              </w:rPr>
            </w:pPr>
            <w:r w:rsidRPr="008F7095">
              <w:rPr>
                <w:rFonts w:ascii="Calibri" w:hAnsi="Calibri" w:cs="Calibri"/>
                <w:sz w:val="22"/>
                <w:szCs w:val="22"/>
                <w:lang w:val="en-GB"/>
              </w:rPr>
              <w:t xml:space="preserve">to gain understanding of individual differences in different developmental periods and the role of these differences in teaching and learning. </w:t>
            </w:r>
          </w:p>
          <w:p w14:paraId="23DE523C" w14:textId="77777777" w:rsidR="00EA22E9" w:rsidRPr="008F7095" w:rsidRDefault="00EA22E9" w:rsidP="006D0CCF">
            <w:pPr>
              <w:rPr>
                <w:rFonts w:ascii="Calibri" w:hAnsi="Calibri" w:cs="Calibri"/>
                <w:sz w:val="22"/>
                <w:szCs w:val="22"/>
              </w:rPr>
            </w:pPr>
          </w:p>
          <w:p w14:paraId="678B2FD1" w14:textId="77777777" w:rsidR="00EA22E9" w:rsidRPr="008F7095" w:rsidRDefault="00EA22E9" w:rsidP="006D0CCF">
            <w:pPr>
              <w:rPr>
                <w:rFonts w:ascii="Calibri" w:hAnsi="Calibri" w:cs="Calibri"/>
                <w:sz w:val="22"/>
                <w:szCs w:val="22"/>
                <w:u w:val="single"/>
                <w:lang w:val="en-GB"/>
              </w:rPr>
            </w:pPr>
            <w:r w:rsidRPr="008F7095">
              <w:rPr>
                <w:rFonts w:ascii="Calibri" w:hAnsi="Calibri" w:cs="Calibri"/>
                <w:sz w:val="22"/>
                <w:szCs w:val="22"/>
                <w:u w:val="single"/>
                <w:lang w:val="en-GB"/>
              </w:rPr>
              <w:t xml:space="preserve">General competences: </w:t>
            </w:r>
          </w:p>
          <w:p w14:paraId="0F77C4CE"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identifying and understanding common and individual characteristics of people in different developmental periods;</w:t>
            </w:r>
          </w:p>
          <w:p w14:paraId="4DE2B0C9"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the ability to acquire different types of information, their critical evaluation and application;</w:t>
            </w:r>
          </w:p>
          <w:p w14:paraId="68517633"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effective and professional communication with individuals in educational setting and wider lay or professional public.</w:t>
            </w:r>
          </w:p>
          <w:p w14:paraId="52E56223" w14:textId="77777777" w:rsidR="00EA22E9" w:rsidRPr="008F7095" w:rsidRDefault="00EA22E9" w:rsidP="006D0CCF">
            <w:pPr>
              <w:rPr>
                <w:rFonts w:ascii="Calibri" w:hAnsi="Calibri" w:cs="Calibri"/>
                <w:sz w:val="22"/>
                <w:szCs w:val="22"/>
              </w:rPr>
            </w:pPr>
          </w:p>
          <w:p w14:paraId="07547A01" w14:textId="77777777" w:rsidR="00EA22E9" w:rsidRPr="008F7095" w:rsidRDefault="00EA22E9" w:rsidP="006D0CCF">
            <w:pPr>
              <w:rPr>
                <w:rFonts w:ascii="Calibri" w:hAnsi="Calibri" w:cs="Calibri"/>
                <w:sz w:val="22"/>
                <w:szCs w:val="22"/>
              </w:rPr>
            </w:pPr>
          </w:p>
          <w:p w14:paraId="5043CB0F" w14:textId="77777777" w:rsidR="00EA22E9" w:rsidRPr="008F7095" w:rsidRDefault="00EA22E9" w:rsidP="006D0CCF">
            <w:pPr>
              <w:rPr>
                <w:rFonts w:ascii="Calibri" w:hAnsi="Calibri" w:cs="Calibri"/>
                <w:sz w:val="22"/>
                <w:szCs w:val="22"/>
              </w:rPr>
            </w:pPr>
          </w:p>
          <w:p w14:paraId="1BF195BD" w14:textId="77777777" w:rsidR="00EA22E9" w:rsidRPr="008F7095" w:rsidRDefault="00EA22E9" w:rsidP="006D0CCF">
            <w:pPr>
              <w:rPr>
                <w:rFonts w:ascii="Calibri" w:hAnsi="Calibri" w:cs="Calibri"/>
                <w:sz w:val="22"/>
                <w:szCs w:val="22"/>
                <w:u w:val="single"/>
                <w:lang w:val="en-GB"/>
              </w:rPr>
            </w:pPr>
            <w:r w:rsidRPr="008F7095">
              <w:rPr>
                <w:rFonts w:ascii="Calibri" w:hAnsi="Calibri" w:cs="Calibri"/>
                <w:sz w:val="22"/>
                <w:szCs w:val="22"/>
                <w:u w:val="single"/>
                <w:lang w:val="en-GB"/>
              </w:rPr>
              <w:t>Subject-specific competences:</w:t>
            </w:r>
          </w:p>
          <w:p w14:paraId="685C4C44"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knowledge, critical evaluation and application of different developmental perspectives in planning, performing and evaluating teaching;</w:t>
            </w:r>
          </w:p>
          <w:p w14:paraId="6923F8A7"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awareness and understanding of developmental principles and individual differences in abilities, personality, social behaviour, family environment, etc. from conception till death and application of knowledge in practice with the aim of creating effective and supporting learning environment;</w:t>
            </w:r>
          </w:p>
          <w:p w14:paraId="246AFDC0" w14:textId="77777777" w:rsidR="00EA22E9" w:rsidRPr="008F7095" w:rsidRDefault="00EA22E9" w:rsidP="00EA22E9">
            <w:pPr>
              <w:numPr>
                <w:ilvl w:val="0"/>
                <w:numId w:val="9"/>
              </w:numPr>
              <w:tabs>
                <w:tab w:val="num" w:pos="234"/>
              </w:tabs>
              <w:ind w:left="234" w:hanging="234"/>
              <w:rPr>
                <w:rFonts w:ascii="Calibri" w:hAnsi="Calibri" w:cs="Calibri"/>
                <w:sz w:val="22"/>
                <w:szCs w:val="22"/>
              </w:rPr>
            </w:pPr>
            <w:r w:rsidRPr="008F7095">
              <w:rPr>
                <w:rFonts w:ascii="Calibri" w:hAnsi="Calibri" w:cs="Calibri"/>
                <w:sz w:val="22"/>
                <w:szCs w:val="22"/>
                <w:lang w:val="en-GB"/>
              </w:rPr>
              <w:t>the ability to effectively promote different development areas by providing suitable physical and social environment.</w:t>
            </w:r>
          </w:p>
        </w:tc>
      </w:tr>
      <w:tr w:rsidR="00EA22E9" w:rsidRPr="008F7095" w14:paraId="58061C42" w14:textId="77777777" w:rsidTr="006D0CCF">
        <w:trPr>
          <w:trHeight w:val="117"/>
        </w:trPr>
        <w:tc>
          <w:tcPr>
            <w:tcW w:w="4730" w:type="dxa"/>
            <w:gridSpan w:val="3"/>
            <w:tcBorders>
              <w:top w:val="nil"/>
              <w:left w:val="nil"/>
              <w:bottom w:val="single" w:sz="4" w:space="0" w:color="auto"/>
              <w:right w:val="nil"/>
            </w:tcBorders>
          </w:tcPr>
          <w:p w14:paraId="07459315" w14:textId="77777777" w:rsidR="00EA22E9" w:rsidRPr="008F7095" w:rsidRDefault="00EA22E9" w:rsidP="006D0CCF">
            <w:pPr>
              <w:rPr>
                <w:rFonts w:ascii="Calibri" w:hAnsi="Calibri" w:cs="Calibri"/>
                <w:b/>
                <w:sz w:val="22"/>
                <w:szCs w:val="22"/>
              </w:rPr>
            </w:pPr>
          </w:p>
          <w:p w14:paraId="61D8A54A"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6537F28F" w14:textId="77777777" w:rsidR="00EA22E9" w:rsidRPr="008F7095" w:rsidRDefault="00EA22E9" w:rsidP="006D0CCF">
            <w:pPr>
              <w:rPr>
                <w:rFonts w:ascii="Calibri" w:hAnsi="Calibri" w:cs="Calibri"/>
                <w:b/>
                <w:sz w:val="22"/>
                <w:szCs w:val="22"/>
              </w:rPr>
            </w:pPr>
          </w:p>
          <w:p w14:paraId="6DFB9E20" w14:textId="77777777" w:rsidR="00EA22E9" w:rsidRPr="008F7095" w:rsidRDefault="00EA22E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70DF9E56" w14:textId="77777777" w:rsidR="00EA22E9" w:rsidRPr="008F7095" w:rsidRDefault="00EA22E9" w:rsidP="006D0CCF">
            <w:pPr>
              <w:rPr>
                <w:rFonts w:ascii="Calibri" w:hAnsi="Calibri" w:cs="Calibri"/>
                <w:b/>
                <w:sz w:val="22"/>
                <w:szCs w:val="22"/>
              </w:rPr>
            </w:pPr>
          </w:p>
          <w:p w14:paraId="7EE02408"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Intended learning outcomes:</w:t>
            </w:r>
          </w:p>
        </w:tc>
      </w:tr>
      <w:tr w:rsidR="00EA22E9" w:rsidRPr="008F7095" w14:paraId="5C9495AD" w14:textId="77777777" w:rsidTr="006D0CCF">
        <w:trPr>
          <w:trHeight w:val="268"/>
        </w:trPr>
        <w:tc>
          <w:tcPr>
            <w:tcW w:w="4730" w:type="dxa"/>
            <w:gridSpan w:val="3"/>
            <w:tcBorders>
              <w:top w:val="single" w:sz="4" w:space="0" w:color="auto"/>
              <w:left w:val="single" w:sz="4" w:space="0" w:color="auto"/>
              <w:bottom w:val="nil"/>
              <w:right w:val="single" w:sz="4" w:space="0" w:color="auto"/>
            </w:tcBorders>
          </w:tcPr>
          <w:p w14:paraId="5A90D4BC" w14:textId="77777777" w:rsidR="00EA22E9" w:rsidRPr="008F7095" w:rsidRDefault="00EA22E9"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030F2A5F" w14:textId="77777777" w:rsidR="00EA22E9" w:rsidRPr="008F7095" w:rsidRDefault="00EA22E9" w:rsidP="006D0CCF">
            <w:pPr>
              <w:contextualSpacing/>
              <w:rPr>
                <w:rFonts w:ascii="Calibri" w:eastAsia="Calibri" w:hAnsi="Calibri" w:cs="Calibri"/>
                <w:sz w:val="22"/>
                <w:szCs w:val="22"/>
                <w:lang w:eastAsia="sl-SI"/>
              </w:rPr>
            </w:pPr>
            <w:r w:rsidRPr="008F7095">
              <w:rPr>
                <w:rFonts w:ascii="Calibri" w:eastAsia="Calibri" w:hAnsi="Calibri" w:cs="Calibri"/>
                <w:sz w:val="22"/>
                <w:szCs w:val="22"/>
                <w:u w:val="single"/>
                <w:lang w:eastAsia="sl-SI"/>
              </w:rPr>
              <w:t>Študent/-ka:</w:t>
            </w:r>
          </w:p>
          <w:p w14:paraId="5B973034" w14:textId="46A556E6" w:rsidR="00EA22E9" w:rsidRPr="008F7095" w:rsidRDefault="00EA22E9" w:rsidP="00EA22E9">
            <w:pPr>
              <w:numPr>
                <w:ilvl w:val="0"/>
                <w:numId w:val="12"/>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pozna glavne</w:t>
            </w:r>
            <w:r w:rsidR="00216DC9">
              <w:rPr>
                <w:rFonts w:ascii="Calibri" w:eastAsia="Calibri" w:hAnsi="Calibri" w:cs="Calibri"/>
                <w:sz w:val="22"/>
                <w:szCs w:val="22"/>
                <w:lang w:eastAsia="sl-SI"/>
              </w:rPr>
              <w:t xml:space="preserve"> </w:t>
            </w:r>
            <w:r w:rsidRPr="008F7095">
              <w:rPr>
                <w:rFonts w:ascii="Calibri" w:eastAsia="Calibri" w:hAnsi="Calibri" w:cs="Calibri"/>
                <w:sz w:val="22"/>
                <w:szCs w:val="22"/>
                <w:lang w:eastAsia="sl-SI"/>
              </w:rPr>
              <w:t>značilnosti različnih razvojno-psiholoških teorij in razume njihovo uporabno vrednost za pedagoško prakso,</w:t>
            </w:r>
          </w:p>
          <w:p w14:paraId="3F863084" w14:textId="77777777" w:rsidR="00EA22E9" w:rsidRPr="008F7095" w:rsidRDefault="00EA22E9" w:rsidP="00EA22E9">
            <w:pPr>
              <w:numPr>
                <w:ilvl w:val="0"/>
                <w:numId w:val="5"/>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se zaveda pomena in medsebojnega interakcijskega delovanja različnih dejavnikov razvoja,</w:t>
            </w:r>
          </w:p>
          <w:p w14:paraId="1E6312BD" w14:textId="77777777" w:rsidR="00EA22E9" w:rsidRPr="008F7095" w:rsidRDefault="00EA22E9" w:rsidP="00EA22E9">
            <w:pPr>
              <w:numPr>
                <w:ilvl w:val="0"/>
                <w:numId w:val="5"/>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lastRenderedPageBreak/>
              <w:t>pozna temeljne razvojne zakonitosti posameznih razvojnih obdobij, hkrati pa razume ogromne medosebne razlike med posamezniki vzdolž različnih vidikov razvoja ter ima spretnosti za uporabo teh znanj v pedagoški praksi,</w:t>
            </w:r>
          </w:p>
          <w:p w14:paraId="1F1085B7" w14:textId="77777777" w:rsidR="00EA22E9" w:rsidRPr="008F7095" w:rsidRDefault="00EA22E9" w:rsidP="00EA22E9">
            <w:pPr>
              <w:numPr>
                <w:ilvl w:val="0"/>
                <w:numId w:val="5"/>
              </w:numPr>
              <w:rPr>
                <w:rFonts w:ascii="Calibri" w:hAnsi="Calibri" w:cs="Calibri"/>
                <w:sz w:val="22"/>
                <w:szCs w:val="22"/>
              </w:rPr>
            </w:pPr>
            <w:r w:rsidRPr="008F7095">
              <w:rPr>
                <w:rFonts w:ascii="Calibri" w:hAnsi="Calibri" w:cs="Calibri"/>
                <w:sz w:val="22"/>
                <w:szCs w:val="22"/>
              </w:rPr>
              <w:t>kritično presoja razliko med laičnim, anekdotskim in stereotipnim razumevanjem značilnosti posameznikov v različnih razvojnih obdobjih na eni strani ter znanstvenimi empiričnimi dokazi na drugi strani.</w:t>
            </w:r>
          </w:p>
        </w:tc>
        <w:tc>
          <w:tcPr>
            <w:tcW w:w="142" w:type="dxa"/>
            <w:tcBorders>
              <w:top w:val="nil"/>
              <w:left w:val="single" w:sz="4" w:space="0" w:color="auto"/>
              <w:bottom w:val="nil"/>
              <w:right w:val="single" w:sz="4" w:space="0" w:color="auto"/>
            </w:tcBorders>
          </w:tcPr>
          <w:p w14:paraId="44E871BC" w14:textId="77777777" w:rsidR="00EA22E9" w:rsidRPr="008F7095" w:rsidRDefault="00EA22E9" w:rsidP="006D0CCF">
            <w:pPr>
              <w:rPr>
                <w:rFonts w:ascii="Calibri" w:hAnsi="Calibri" w:cs="Calibri"/>
                <w:sz w:val="22"/>
                <w:szCs w:val="22"/>
              </w:rPr>
            </w:pPr>
          </w:p>
          <w:p w14:paraId="144A5D23" w14:textId="77777777" w:rsidR="00EA22E9" w:rsidRPr="008F7095" w:rsidRDefault="00EA22E9" w:rsidP="006D0CCF">
            <w:pPr>
              <w:rPr>
                <w:rFonts w:ascii="Calibri" w:hAnsi="Calibri" w:cs="Calibri"/>
                <w:sz w:val="22"/>
                <w:szCs w:val="22"/>
              </w:rPr>
            </w:pPr>
          </w:p>
          <w:p w14:paraId="738610EB" w14:textId="77777777" w:rsidR="00EA22E9" w:rsidRPr="008F7095" w:rsidRDefault="00EA22E9"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EA22E9" w:rsidRPr="008F7095" w:rsidRDefault="00EA22E9"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09C641F" w14:textId="77777777" w:rsidR="00EA22E9" w:rsidRPr="008F7095" w:rsidRDefault="00EA22E9" w:rsidP="006D0CCF">
            <w:pPr>
              <w:rPr>
                <w:rFonts w:ascii="Calibri" w:hAnsi="Calibri" w:cs="Calibri"/>
                <w:sz w:val="22"/>
                <w:szCs w:val="22"/>
                <w:lang w:val="en-GB"/>
              </w:rPr>
            </w:pPr>
            <w:r w:rsidRPr="008F7095">
              <w:rPr>
                <w:rFonts w:ascii="Calibri" w:hAnsi="Calibri" w:cs="Calibri"/>
                <w:sz w:val="22"/>
                <w:szCs w:val="22"/>
                <w:lang w:val="en-GB"/>
              </w:rPr>
              <w:t>The students:</w:t>
            </w:r>
          </w:p>
          <w:p w14:paraId="6F368105"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know the principal characteristics of major theories of development and understands their applied value for educational practice;</w:t>
            </w:r>
          </w:p>
          <w:p w14:paraId="54ECF6D5"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are aware of the role and mutual effects of different development factors;</w:t>
            </w:r>
          </w:p>
          <w:p w14:paraId="75DC3FC9"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know the fundamental developmental principles of all developmental periods, comprehend huge </w:t>
            </w:r>
            <w:r w:rsidRPr="008F7095">
              <w:rPr>
                <w:rFonts w:ascii="Calibri" w:eastAsia="Calibri" w:hAnsi="Calibri" w:cs="Calibri"/>
                <w:sz w:val="22"/>
                <w:szCs w:val="22"/>
                <w:lang w:val="en-GB" w:eastAsia="sl-SI"/>
              </w:rPr>
              <w:lastRenderedPageBreak/>
              <w:t>individual differences in various aspects of development, and have the skills to transfer this knowledge into educational setting;</w:t>
            </w:r>
          </w:p>
          <w:p w14:paraId="0F5D29DA" w14:textId="77777777" w:rsidR="00EA22E9" w:rsidRPr="008F7095" w:rsidRDefault="00EA22E9" w:rsidP="00EA22E9">
            <w:pPr>
              <w:numPr>
                <w:ilvl w:val="0"/>
                <w:numId w:val="9"/>
              </w:numPr>
              <w:tabs>
                <w:tab w:val="num" w:pos="284"/>
              </w:tabs>
              <w:ind w:left="284" w:hanging="284"/>
              <w:contextualSpacing/>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critically consider the difference between lay, anecdotal and stereotypical understanding of characteristics of individuals in different developmental periods on the one side and scientific empirical evidence on the other side.</w:t>
            </w:r>
          </w:p>
          <w:p w14:paraId="637805D2" w14:textId="77777777" w:rsidR="00EA22E9" w:rsidRPr="008F7095" w:rsidRDefault="00EA22E9" w:rsidP="006D0CCF">
            <w:pPr>
              <w:rPr>
                <w:rFonts w:ascii="Calibri" w:hAnsi="Calibri" w:cs="Calibri"/>
                <w:sz w:val="22"/>
                <w:szCs w:val="22"/>
                <w:lang w:val="en-GB"/>
              </w:rPr>
            </w:pPr>
          </w:p>
        </w:tc>
      </w:tr>
      <w:tr w:rsidR="00EA22E9" w:rsidRPr="008F7095" w14:paraId="463F29E8" w14:textId="77777777" w:rsidTr="006D0CCF">
        <w:trPr>
          <w:trHeight w:val="87"/>
        </w:trPr>
        <w:tc>
          <w:tcPr>
            <w:tcW w:w="4730" w:type="dxa"/>
            <w:gridSpan w:val="3"/>
            <w:tcBorders>
              <w:top w:val="nil"/>
              <w:left w:val="single" w:sz="4" w:space="0" w:color="auto"/>
              <w:bottom w:val="single" w:sz="4" w:space="0" w:color="auto"/>
              <w:right w:val="single" w:sz="4" w:space="0" w:color="auto"/>
            </w:tcBorders>
          </w:tcPr>
          <w:p w14:paraId="3B7B4B86" w14:textId="77777777" w:rsidR="00EA22E9" w:rsidRPr="008F7095" w:rsidRDefault="00EA22E9"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A0FF5F2" w14:textId="77777777" w:rsidR="00EA22E9" w:rsidRPr="008F7095" w:rsidRDefault="00EA22E9"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5630AD66" w14:textId="77777777" w:rsidR="00EA22E9" w:rsidRPr="008F7095" w:rsidRDefault="00EA22E9" w:rsidP="006D0CCF">
            <w:pPr>
              <w:rPr>
                <w:rFonts w:ascii="Calibri" w:hAnsi="Calibri" w:cs="Calibri"/>
                <w:sz w:val="22"/>
                <w:szCs w:val="22"/>
              </w:rPr>
            </w:pPr>
          </w:p>
        </w:tc>
      </w:tr>
      <w:tr w:rsidR="00EA22E9" w:rsidRPr="008F7095" w14:paraId="7790D959" w14:textId="77777777" w:rsidTr="006D0CCF">
        <w:tc>
          <w:tcPr>
            <w:tcW w:w="4730" w:type="dxa"/>
            <w:gridSpan w:val="3"/>
            <w:tcBorders>
              <w:top w:val="nil"/>
              <w:left w:val="nil"/>
              <w:bottom w:val="single" w:sz="4" w:space="0" w:color="auto"/>
              <w:right w:val="nil"/>
            </w:tcBorders>
          </w:tcPr>
          <w:p w14:paraId="61829076" w14:textId="77777777" w:rsidR="00EA22E9" w:rsidRPr="008F7095" w:rsidRDefault="00EA22E9" w:rsidP="006D0CCF">
            <w:pPr>
              <w:rPr>
                <w:rFonts w:ascii="Calibri" w:hAnsi="Calibri" w:cs="Calibri"/>
                <w:b/>
                <w:sz w:val="22"/>
                <w:szCs w:val="22"/>
              </w:rPr>
            </w:pPr>
          </w:p>
          <w:p w14:paraId="0C73A756"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2BA226A1" w14:textId="77777777" w:rsidR="00EA22E9" w:rsidRPr="008F7095" w:rsidRDefault="00EA22E9" w:rsidP="006D0CCF">
            <w:pPr>
              <w:rPr>
                <w:rFonts w:ascii="Calibri" w:hAnsi="Calibri" w:cs="Calibri"/>
                <w:b/>
                <w:sz w:val="22"/>
                <w:szCs w:val="22"/>
              </w:rPr>
            </w:pPr>
          </w:p>
          <w:p w14:paraId="17AD93B2" w14:textId="77777777" w:rsidR="00EA22E9" w:rsidRPr="008F7095" w:rsidRDefault="00EA22E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DE4B5B7" w14:textId="77777777" w:rsidR="00EA22E9" w:rsidRPr="008F7095" w:rsidRDefault="00EA22E9" w:rsidP="006D0CCF">
            <w:pPr>
              <w:rPr>
                <w:rFonts w:ascii="Calibri" w:hAnsi="Calibri" w:cs="Calibri"/>
                <w:b/>
                <w:sz w:val="22"/>
                <w:szCs w:val="22"/>
              </w:rPr>
            </w:pPr>
          </w:p>
          <w:p w14:paraId="7E385818"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Learning and teaching methods:</w:t>
            </w:r>
          </w:p>
        </w:tc>
      </w:tr>
      <w:tr w:rsidR="00EA22E9" w:rsidRPr="008F7095" w14:paraId="1458919F" w14:textId="77777777" w:rsidTr="006D0CCF">
        <w:trPr>
          <w:trHeight w:val="728"/>
        </w:trPr>
        <w:tc>
          <w:tcPr>
            <w:tcW w:w="4730" w:type="dxa"/>
            <w:gridSpan w:val="3"/>
            <w:tcBorders>
              <w:top w:val="single" w:sz="4" w:space="0" w:color="auto"/>
              <w:left w:val="single" w:sz="4" w:space="0" w:color="auto"/>
              <w:bottom w:val="single" w:sz="4" w:space="0" w:color="auto"/>
              <w:right w:val="single" w:sz="4" w:space="0" w:color="auto"/>
            </w:tcBorders>
          </w:tcPr>
          <w:p w14:paraId="73003E9B" w14:textId="77777777" w:rsidR="00EA22E9" w:rsidRPr="008F7095" w:rsidRDefault="00EA22E9" w:rsidP="00EA22E9">
            <w:pPr>
              <w:numPr>
                <w:ilvl w:val="0"/>
                <w:numId w:val="6"/>
              </w:numPr>
              <w:rPr>
                <w:rFonts w:ascii="Calibri" w:hAnsi="Calibri" w:cs="Calibri"/>
                <w:sz w:val="22"/>
                <w:szCs w:val="22"/>
              </w:rPr>
            </w:pPr>
            <w:r w:rsidRPr="008F7095">
              <w:rPr>
                <w:rFonts w:ascii="Calibri" w:hAnsi="Calibri" w:cs="Calibri"/>
                <w:sz w:val="22"/>
                <w:szCs w:val="22"/>
              </w:rPr>
              <w:t>predavanja,</w:t>
            </w:r>
          </w:p>
          <w:p w14:paraId="0EDDD549"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diskusije,</w:t>
            </w:r>
          </w:p>
          <w:p w14:paraId="5784755E"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skupinsko projektno delo,</w:t>
            </w:r>
          </w:p>
          <w:p w14:paraId="795902A7"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laboratorijske vaje,</w:t>
            </w:r>
          </w:p>
          <w:p w14:paraId="4AC4F323" w14:textId="77777777" w:rsidR="00EA22E9" w:rsidRPr="008F7095" w:rsidRDefault="00EA22E9" w:rsidP="00EA22E9">
            <w:pPr>
              <w:numPr>
                <w:ilvl w:val="0"/>
                <w:numId w:val="6"/>
              </w:numPr>
              <w:rPr>
                <w:rFonts w:ascii="Calibri" w:hAnsi="Calibri" w:cs="Calibri"/>
                <w:color w:val="000000"/>
                <w:sz w:val="22"/>
                <w:szCs w:val="22"/>
              </w:rPr>
            </w:pPr>
            <w:r w:rsidRPr="008F7095">
              <w:rPr>
                <w:rFonts w:ascii="Calibri" w:hAnsi="Calibri" w:cs="Calibri"/>
                <w:color w:val="000000"/>
                <w:sz w:val="22"/>
                <w:szCs w:val="22"/>
              </w:rPr>
              <w:t>analiza video posnetkov in otroških, izdelkov.</w:t>
            </w:r>
          </w:p>
        </w:tc>
        <w:tc>
          <w:tcPr>
            <w:tcW w:w="142" w:type="dxa"/>
            <w:tcBorders>
              <w:top w:val="nil"/>
              <w:left w:val="single" w:sz="4" w:space="0" w:color="auto"/>
              <w:bottom w:val="nil"/>
              <w:right w:val="single" w:sz="4" w:space="0" w:color="auto"/>
            </w:tcBorders>
          </w:tcPr>
          <w:p w14:paraId="66204FF1" w14:textId="77777777" w:rsidR="00EA22E9" w:rsidRPr="008F7095" w:rsidRDefault="00EA22E9"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456E721"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lectures,</w:t>
            </w:r>
          </w:p>
          <w:p w14:paraId="1B0FB129"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discussion,</w:t>
            </w:r>
          </w:p>
          <w:p w14:paraId="187542A3"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group project work,</w:t>
            </w:r>
          </w:p>
          <w:p w14:paraId="77BF143A" w14:textId="77777777" w:rsidR="00EA22E9" w:rsidRPr="008F7095" w:rsidRDefault="00EA22E9" w:rsidP="00EA22E9">
            <w:pPr>
              <w:numPr>
                <w:ilvl w:val="0"/>
                <w:numId w:val="10"/>
              </w:numPr>
              <w:rPr>
                <w:rFonts w:ascii="Calibri" w:hAnsi="Calibri" w:cs="Calibri"/>
                <w:color w:val="000000"/>
                <w:sz w:val="22"/>
                <w:szCs w:val="22"/>
                <w:lang w:val="en-GB"/>
              </w:rPr>
            </w:pPr>
            <w:r w:rsidRPr="008F7095">
              <w:rPr>
                <w:rFonts w:ascii="Calibri" w:hAnsi="Calibri" w:cs="Calibri"/>
                <w:color w:val="000000"/>
                <w:sz w:val="22"/>
                <w:szCs w:val="22"/>
                <w:lang w:val="en-GB"/>
              </w:rPr>
              <w:t>lab practice,</w:t>
            </w:r>
          </w:p>
          <w:p w14:paraId="2E34996B" w14:textId="77777777" w:rsidR="00EA22E9" w:rsidRPr="008F7095" w:rsidRDefault="00EA22E9" w:rsidP="00EA22E9">
            <w:pPr>
              <w:numPr>
                <w:ilvl w:val="0"/>
                <w:numId w:val="10"/>
              </w:numPr>
              <w:rPr>
                <w:rFonts w:ascii="Calibri" w:hAnsi="Calibri" w:cs="Calibri"/>
                <w:sz w:val="22"/>
                <w:szCs w:val="22"/>
                <w:lang w:val="en-GB"/>
              </w:rPr>
            </w:pPr>
            <w:r w:rsidRPr="008F7095">
              <w:rPr>
                <w:rFonts w:ascii="Calibri" w:hAnsi="Calibri" w:cs="Calibri"/>
                <w:color w:val="000000"/>
                <w:sz w:val="22"/>
                <w:szCs w:val="22"/>
                <w:lang w:val="en-GB"/>
              </w:rPr>
              <w:t>analyses of video tapes and children’s creations.</w:t>
            </w:r>
          </w:p>
        </w:tc>
      </w:tr>
      <w:tr w:rsidR="00EA22E9" w:rsidRPr="008F7095" w14:paraId="31843D26" w14:textId="77777777" w:rsidTr="006D0CCF">
        <w:tc>
          <w:tcPr>
            <w:tcW w:w="4023" w:type="dxa"/>
            <w:tcBorders>
              <w:top w:val="nil"/>
              <w:left w:val="nil"/>
              <w:bottom w:val="single" w:sz="4" w:space="0" w:color="auto"/>
              <w:right w:val="nil"/>
            </w:tcBorders>
          </w:tcPr>
          <w:p w14:paraId="2DBF0D7D" w14:textId="77777777" w:rsidR="00EA22E9" w:rsidRPr="008F7095" w:rsidRDefault="00EA22E9" w:rsidP="006D0CCF">
            <w:pPr>
              <w:rPr>
                <w:rFonts w:ascii="Calibri" w:hAnsi="Calibri" w:cs="Calibri"/>
                <w:b/>
                <w:sz w:val="22"/>
                <w:szCs w:val="22"/>
              </w:rPr>
            </w:pPr>
          </w:p>
          <w:p w14:paraId="063297F2"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Delež (v %) /</w:t>
            </w:r>
          </w:p>
          <w:p w14:paraId="38D0560F" w14:textId="77777777" w:rsidR="00EA22E9" w:rsidRPr="008F7095" w:rsidRDefault="00EA22E9" w:rsidP="006D0CCF">
            <w:pPr>
              <w:rPr>
                <w:rFonts w:ascii="Calibri" w:hAnsi="Calibri" w:cs="Calibri"/>
                <w:b/>
                <w:sz w:val="22"/>
                <w:szCs w:val="22"/>
              </w:rPr>
            </w:pPr>
            <w:r w:rsidRPr="008F7095">
              <w:rPr>
                <w:rFonts w:ascii="Calibri" w:hAnsi="Calibri" w:cs="Calibri"/>
                <w:sz w:val="22"/>
                <w:szCs w:val="22"/>
              </w:rPr>
              <w:t>Weight (in %)</w:t>
            </w:r>
          </w:p>
        </w:tc>
        <w:tc>
          <w:tcPr>
            <w:tcW w:w="4112" w:type="dxa"/>
            <w:tcBorders>
              <w:top w:val="nil"/>
              <w:left w:val="nil"/>
              <w:bottom w:val="single" w:sz="4" w:space="0" w:color="auto"/>
              <w:right w:val="nil"/>
            </w:tcBorders>
          </w:tcPr>
          <w:p w14:paraId="6B62F1B3" w14:textId="77777777" w:rsidR="00EA22E9" w:rsidRPr="008F7095" w:rsidRDefault="00EA22E9" w:rsidP="006D0CCF">
            <w:pPr>
              <w:rPr>
                <w:rFonts w:ascii="Calibri" w:hAnsi="Calibri" w:cs="Calibri"/>
                <w:b/>
                <w:sz w:val="22"/>
                <w:szCs w:val="22"/>
              </w:rPr>
            </w:pPr>
          </w:p>
          <w:p w14:paraId="4151B353"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Assessment:</w:t>
            </w:r>
          </w:p>
        </w:tc>
      </w:tr>
      <w:tr w:rsidR="00EA22E9" w:rsidRPr="008F7095" w14:paraId="4AEDE3AA" w14:textId="77777777" w:rsidTr="006D0CCF">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02F2C34E" w14:textId="77777777" w:rsidR="00EA22E9" w:rsidRPr="008F7095" w:rsidRDefault="00EA22E9" w:rsidP="006D0CCF">
            <w:pPr>
              <w:rPr>
                <w:rFonts w:ascii="Calibri" w:hAnsi="Calibri" w:cs="Calibri"/>
                <w:sz w:val="22"/>
                <w:szCs w:val="22"/>
              </w:rPr>
            </w:pPr>
          </w:p>
          <w:p w14:paraId="421CDD9C" w14:textId="77777777" w:rsidR="00EA22E9" w:rsidRPr="008F7095" w:rsidRDefault="00EA22E9" w:rsidP="00EA22E9">
            <w:pPr>
              <w:numPr>
                <w:ilvl w:val="0"/>
                <w:numId w:val="7"/>
              </w:numPr>
              <w:rPr>
                <w:rFonts w:ascii="Calibri" w:hAnsi="Calibri" w:cs="Calibri"/>
                <w:sz w:val="22"/>
                <w:szCs w:val="22"/>
              </w:rPr>
            </w:pPr>
            <w:r w:rsidRPr="008F7095">
              <w:rPr>
                <w:rFonts w:ascii="Calibri" w:hAnsi="Calibri" w:cs="Calibri"/>
                <w:sz w:val="22"/>
                <w:szCs w:val="22"/>
              </w:rPr>
              <w:t>seminarska naloga s predstavitvijo</w:t>
            </w:r>
          </w:p>
          <w:p w14:paraId="11E8FCF6" w14:textId="77777777" w:rsidR="00EA22E9" w:rsidRPr="008F7095" w:rsidRDefault="00EA22E9" w:rsidP="00EA22E9">
            <w:pPr>
              <w:numPr>
                <w:ilvl w:val="0"/>
                <w:numId w:val="7"/>
              </w:numPr>
              <w:rPr>
                <w:rFonts w:ascii="Calibri" w:hAnsi="Calibri" w:cs="Calibri"/>
                <w:sz w:val="22"/>
                <w:szCs w:val="22"/>
              </w:rPr>
            </w:pPr>
            <w:r w:rsidRPr="008F7095">
              <w:rPr>
                <w:rFonts w:ascii="Calibri" w:hAnsi="Calibri" w:cs="Calibri"/>
                <w:sz w:val="22"/>
                <w:szCs w:val="22"/>
              </w:rPr>
              <w:t xml:space="preserve">krajši pisni izdelki </w:t>
            </w:r>
          </w:p>
          <w:p w14:paraId="24B61EB6" w14:textId="77777777" w:rsidR="00EA22E9" w:rsidRPr="008F7095" w:rsidRDefault="00EA22E9" w:rsidP="00EA22E9">
            <w:pPr>
              <w:numPr>
                <w:ilvl w:val="0"/>
                <w:numId w:val="7"/>
              </w:numPr>
              <w:rPr>
                <w:rFonts w:ascii="Calibri" w:hAnsi="Calibri" w:cs="Calibri"/>
                <w:sz w:val="22"/>
                <w:szCs w:val="22"/>
              </w:rPr>
            </w:pPr>
            <w:r w:rsidRPr="008F7095">
              <w:rPr>
                <w:rFonts w:ascii="Calibri" w:hAnsi="Calibri" w:cs="Calibri"/>
                <w:sz w:val="22"/>
                <w:szCs w:val="22"/>
              </w:rPr>
              <w:t>pisni ali/in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80A4E5D" w14:textId="77777777" w:rsidR="00EA22E9" w:rsidRPr="008F7095" w:rsidRDefault="00EA22E9" w:rsidP="006D0CCF">
            <w:pPr>
              <w:rPr>
                <w:rFonts w:ascii="Calibri" w:hAnsi="Calibri" w:cs="Calibri"/>
                <w:color w:val="000000"/>
                <w:sz w:val="22"/>
                <w:szCs w:val="22"/>
              </w:rPr>
            </w:pPr>
          </w:p>
          <w:p w14:paraId="19219836" w14:textId="77777777" w:rsidR="00EA22E9" w:rsidRPr="008F7095" w:rsidRDefault="00EA22E9" w:rsidP="006D0CCF">
            <w:pPr>
              <w:rPr>
                <w:rFonts w:ascii="Calibri" w:hAnsi="Calibri" w:cs="Calibri"/>
                <w:color w:val="000000"/>
                <w:sz w:val="22"/>
                <w:szCs w:val="22"/>
              </w:rPr>
            </w:pPr>
          </w:p>
          <w:p w14:paraId="296FEF7D" w14:textId="77777777" w:rsidR="00EA22E9" w:rsidRPr="008F7095" w:rsidRDefault="00EA22E9" w:rsidP="006D0CCF">
            <w:pPr>
              <w:rPr>
                <w:rFonts w:ascii="Calibri" w:hAnsi="Calibri" w:cs="Calibri"/>
                <w:color w:val="000000"/>
                <w:sz w:val="22"/>
                <w:szCs w:val="22"/>
              </w:rPr>
            </w:pPr>
          </w:p>
          <w:p w14:paraId="081EC9C3" w14:textId="77777777" w:rsidR="00EA22E9" w:rsidRPr="008F7095" w:rsidRDefault="00EA22E9" w:rsidP="006D0CCF">
            <w:pPr>
              <w:rPr>
                <w:rFonts w:ascii="Calibri" w:hAnsi="Calibri" w:cs="Calibri"/>
                <w:color w:val="000000"/>
                <w:sz w:val="22"/>
                <w:szCs w:val="22"/>
              </w:rPr>
            </w:pPr>
            <w:r w:rsidRPr="008F7095">
              <w:rPr>
                <w:rFonts w:ascii="Calibri" w:hAnsi="Calibri" w:cs="Calibri"/>
                <w:color w:val="000000"/>
                <w:sz w:val="22"/>
                <w:szCs w:val="22"/>
              </w:rPr>
              <w:t>20 %</w:t>
            </w:r>
          </w:p>
          <w:p w14:paraId="17DCED26" w14:textId="16FC0DAF" w:rsidR="00EA22E9" w:rsidRPr="008F7095" w:rsidRDefault="00FC3857" w:rsidP="006D0CCF">
            <w:pPr>
              <w:rPr>
                <w:rFonts w:ascii="Calibri" w:hAnsi="Calibri" w:cs="Calibri"/>
                <w:color w:val="000000"/>
                <w:sz w:val="22"/>
                <w:szCs w:val="22"/>
              </w:rPr>
            </w:pPr>
            <w:r>
              <w:rPr>
                <w:rFonts w:ascii="Calibri" w:hAnsi="Calibri" w:cs="Calibri"/>
                <w:color w:val="000000"/>
                <w:sz w:val="22"/>
                <w:szCs w:val="22"/>
              </w:rPr>
              <w:t xml:space="preserve">10 </w:t>
            </w:r>
            <w:r w:rsidR="00EA22E9" w:rsidRPr="008F7095">
              <w:rPr>
                <w:rFonts w:ascii="Calibri" w:hAnsi="Calibri" w:cs="Calibri"/>
                <w:color w:val="000000"/>
                <w:sz w:val="22"/>
                <w:szCs w:val="22"/>
              </w:rPr>
              <w:t>%</w:t>
            </w:r>
          </w:p>
          <w:p w14:paraId="1FF552FC" w14:textId="77777777" w:rsidR="00EA22E9" w:rsidRPr="008F7095" w:rsidRDefault="00EA22E9" w:rsidP="006D0CCF">
            <w:pPr>
              <w:rPr>
                <w:rFonts w:ascii="Calibri" w:hAnsi="Calibri" w:cs="Calibri"/>
                <w:color w:val="000000"/>
                <w:sz w:val="22"/>
                <w:szCs w:val="22"/>
              </w:rPr>
            </w:pPr>
            <w:r w:rsidRPr="008F7095">
              <w:rPr>
                <w:rFonts w:ascii="Calibri" w:hAnsi="Calibri" w:cs="Calibri"/>
                <w:color w:val="000000"/>
                <w:sz w:val="22"/>
                <w:szCs w:val="22"/>
              </w:rPr>
              <w:t>70 %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EA22E9" w:rsidRPr="008F7095" w:rsidRDefault="00EA22E9" w:rsidP="006D0CCF">
            <w:pPr>
              <w:rPr>
                <w:rFonts w:ascii="Calibri" w:hAnsi="Calibri" w:cs="Calibri"/>
                <w:sz w:val="22"/>
                <w:szCs w:val="22"/>
              </w:rPr>
            </w:pPr>
            <w:r w:rsidRPr="008F7095">
              <w:rPr>
                <w:rFonts w:ascii="Calibri" w:hAnsi="Calibri" w:cs="Calibri"/>
                <w:sz w:val="22"/>
                <w:szCs w:val="22"/>
              </w:rPr>
              <w:t>Type (examination, oral, coursework, project):</w:t>
            </w:r>
          </w:p>
          <w:p w14:paraId="7194DBDC" w14:textId="77777777" w:rsidR="00EA22E9" w:rsidRPr="008F7095" w:rsidRDefault="00EA22E9" w:rsidP="006D0CCF">
            <w:pPr>
              <w:rPr>
                <w:rFonts w:ascii="Calibri" w:hAnsi="Calibri" w:cs="Calibri"/>
                <w:sz w:val="22"/>
                <w:szCs w:val="22"/>
              </w:rPr>
            </w:pPr>
          </w:p>
          <w:p w14:paraId="4B3D9FF6" w14:textId="77777777" w:rsidR="00EA22E9" w:rsidRPr="008F7095" w:rsidRDefault="00EA22E9" w:rsidP="00EA22E9">
            <w:pPr>
              <w:numPr>
                <w:ilvl w:val="0"/>
                <w:numId w:val="11"/>
              </w:numPr>
              <w:rPr>
                <w:rFonts w:ascii="Calibri" w:hAnsi="Calibri" w:cs="Calibri"/>
                <w:color w:val="000000"/>
                <w:sz w:val="22"/>
                <w:szCs w:val="22"/>
              </w:rPr>
            </w:pPr>
            <w:r w:rsidRPr="008F7095">
              <w:rPr>
                <w:rFonts w:ascii="Calibri" w:hAnsi="Calibri" w:cs="Calibri"/>
                <w:color w:val="000000"/>
                <w:sz w:val="22"/>
                <w:szCs w:val="22"/>
              </w:rPr>
              <w:t>seminar paper with presentation</w:t>
            </w:r>
          </w:p>
          <w:p w14:paraId="506EE71F" w14:textId="77777777" w:rsidR="00EA22E9" w:rsidRPr="008F7095" w:rsidRDefault="00EA22E9" w:rsidP="00EA22E9">
            <w:pPr>
              <w:numPr>
                <w:ilvl w:val="0"/>
                <w:numId w:val="11"/>
              </w:numPr>
              <w:rPr>
                <w:rFonts w:ascii="Calibri" w:hAnsi="Calibri" w:cs="Calibri"/>
                <w:color w:val="000000"/>
                <w:sz w:val="22"/>
                <w:szCs w:val="22"/>
              </w:rPr>
            </w:pPr>
            <w:r w:rsidRPr="008F7095">
              <w:rPr>
                <w:rFonts w:ascii="Calibri" w:hAnsi="Calibri" w:cs="Calibri"/>
                <w:color w:val="000000"/>
                <w:sz w:val="22"/>
                <w:szCs w:val="22"/>
              </w:rPr>
              <w:t>short written courseworks</w:t>
            </w:r>
          </w:p>
          <w:p w14:paraId="4D8ED4E2" w14:textId="77777777" w:rsidR="00EA22E9" w:rsidRPr="008F7095" w:rsidRDefault="00EA22E9" w:rsidP="00EA22E9">
            <w:pPr>
              <w:numPr>
                <w:ilvl w:val="0"/>
                <w:numId w:val="11"/>
              </w:numPr>
              <w:rPr>
                <w:rFonts w:ascii="Calibri" w:hAnsi="Calibri" w:cs="Calibri"/>
                <w:color w:val="000000"/>
                <w:sz w:val="22"/>
                <w:szCs w:val="22"/>
              </w:rPr>
            </w:pPr>
            <w:r w:rsidRPr="008F7095">
              <w:rPr>
                <w:rFonts w:ascii="Calibri" w:hAnsi="Calibri" w:cs="Calibri"/>
                <w:color w:val="000000"/>
                <w:sz w:val="22"/>
                <w:szCs w:val="22"/>
              </w:rPr>
              <w:t>written/oral exam.</w:t>
            </w:r>
          </w:p>
        </w:tc>
      </w:tr>
      <w:tr w:rsidR="00EA22E9" w:rsidRPr="008F7095" w14:paraId="6654BC32" w14:textId="77777777" w:rsidTr="006D0CCF">
        <w:tc>
          <w:tcPr>
            <w:tcW w:w="9695" w:type="dxa"/>
            <w:gridSpan w:val="6"/>
            <w:tcBorders>
              <w:top w:val="single" w:sz="4" w:space="0" w:color="auto"/>
              <w:left w:val="nil"/>
              <w:bottom w:val="single" w:sz="4" w:space="0" w:color="auto"/>
              <w:right w:val="nil"/>
            </w:tcBorders>
          </w:tcPr>
          <w:p w14:paraId="769D0D3C" w14:textId="77777777" w:rsidR="00EA22E9" w:rsidRPr="008F7095" w:rsidRDefault="00EA22E9" w:rsidP="006D0CCF">
            <w:pPr>
              <w:rPr>
                <w:rFonts w:ascii="Calibri" w:hAnsi="Calibri" w:cs="Calibri"/>
                <w:b/>
                <w:sz w:val="22"/>
                <w:szCs w:val="22"/>
              </w:rPr>
            </w:pPr>
          </w:p>
          <w:p w14:paraId="685ADFE3" w14:textId="77777777" w:rsidR="00EA22E9" w:rsidRPr="008F7095" w:rsidRDefault="00EA22E9" w:rsidP="006D0CCF">
            <w:pPr>
              <w:rPr>
                <w:rFonts w:ascii="Calibri" w:hAnsi="Calibri" w:cs="Calibri"/>
                <w:b/>
                <w:sz w:val="22"/>
                <w:szCs w:val="22"/>
              </w:rPr>
            </w:pPr>
            <w:r w:rsidRPr="008F7095">
              <w:rPr>
                <w:rFonts w:ascii="Calibri" w:hAnsi="Calibri" w:cs="Calibri"/>
                <w:b/>
                <w:sz w:val="22"/>
                <w:szCs w:val="22"/>
              </w:rPr>
              <w:t xml:space="preserve">Reference nosilca / Lecturer's references: </w:t>
            </w:r>
          </w:p>
        </w:tc>
      </w:tr>
      <w:tr w:rsidR="00EA22E9" w:rsidRPr="008F7095" w14:paraId="67F8F46F"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316215D0" w14:textId="22103BA5" w:rsidR="002B223A" w:rsidRPr="004134C8" w:rsidRDefault="002B223A" w:rsidP="002B223A">
            <w:pPr>
              <w:pStyle w:val="Odstavekseznama"/>
              <w:numPr>
                <w:ilvl w:val="0"/>
                <w:numId w:val="16"/>
              </w:numPr>
              <w:jc w:val="both"/>
              <w:rPr>
                <w:rFonts w:ascii="Calibri" w:hAnsi="Calibri" w:cs="Calibri"/>
                <w:sz w:val="22"/>
                <w:szCs w:val="22"/>
              </w:rPr>
            </w:pPr>
            <w:r w:rsidRPr="004134C8">
              <w:rPr>
                <w:rFonts w:ascii="Calibri" w:hAnsi="Calibri" w:cs="Calibri"/>
                <w:sz w:val="22"/>
                <w:szCs w:val="22"/>
              </w:rPr>
              <w:t xml:space="preserve">Dolenc, P. (2019). The importance of preschool teacher-child attachment for healthy childhood development. V S. Čotar Konrad idr. (ur.), </w:t>
            </w:r>
            <w:r w:rsidRPr="004134C8">
              <w:rPr>
                <w:rFonts w:ascii="Calibri" w:hAnsi="Calibri" w:cs="Calibri"/>
                <w:i/>
                <w:sz w:val="22"/>
                <w:szCs w:val="22"/>
              </w:rPr>
              <w:t>Vzgoja in izobraževanje predšolskih otrok prvega starostnega obdobja/Early childhood education and care of children under the age of three</w:t>
            </w:r>
            <w:r w:rsidRPr="004134C8">
              <w:rPr>
                <w:rFonts w:ascii="Calibri" w:hAnsi="Calibri" w:cs="Calibri"/>
                <w:sz w:val="22"/>
                <w:szCs w:val="22"/>
              </w:rPr>
              <w:t xml:space="preserve"> (str. 113–124). Koper: Založba Univerze na Primorskem.</w:t>
            </w:r>
          </w:p>
          <w:p w14:paraId="2C5FF0CB" w14:textId="0A6D3608" w:rsidR="002B223A" w:rsidRPr="004134C8" w:rsidRDefault="002B223A" w:rsidP="002B223A">
            <w:pPr>
              <w:pStyle w:val="Odstavekseznama"/>
              <w:numPr>
                <w:ilvl w:val="0"/>
                <w:numId w:val="16"/>
              </w:numPr>
              <w:jc w:val="both"/>
              <w:rPr>
                <w:rFonts w:ascii="Calibri" w:hAnsi="Calibri" w:cs="Calibri"/>
                <w:sz w:val="22"/>
                <w:szCs w:val="22"/>
              </w:rPr>
            </w:pPr>
            <w:r w:rsidRPr="004134C8">
              <w:rPr>
                <w:rFonts w:ascii="Calibri" w:hAnsi="Calibri" w:cs="Calibri"/>
                <w:sz w:val="22"/>
                <w:szCs w:val="22"/>
              </w:rPr>
              <w:t xml:space="preserve">Dolenc, P. in Petrič, M. (2022). Normative data for the Montreal Cognitive Assessment among 60–80-year-old Slovenian adults. V M. Juriševič (ur.), </w:t>
            </w:r>
            <w:r w:rsidRPr="004134C8">
              <w:rPr>
                <w:rFonts w:ascii="Calibri" w:hAnsi="Calibri" w:cs="Calibri"/>
                <w:i/>
                <w:sz w:val="22"/>
                <w:szCs w:val="22"/>
              </w:rPr>
              <w:t xml:space="preserve">Psychology as the hub science: opportunities &amp; responsibility, </w:t>
            </w:r>
            <w:r w:rsidRPr="004134C8">
              <w:rPr>
                <w:rFonts w:ascii="Calibri" w:hAnsi="Calibri" w:cs="Calibri"/>
                <w:i/>
                <w:iCs/>
                <w:sz w:val="22"/>
                <w:szCs w:val="22"/>
              </w:rPr>
              <w:t>17th European Congress of Psychology</w:t>
            </w:r>
            <w:r w:rsidRPr="004134C8">
              <w:rPr>
                <w:rFonts w:ascii="Calibri" w:hAnsi="Calibri" w:cs="Calibri"/>
                <w:i/>
                <w:sz w:val="22"/>
                <w:szCs w:val="22"/>
              </w:rPr>
              <w:t>:</w:t>
            </w:r>
            <w:r w:rsidRPr="004134C8">
              <w:rPr>
                <w:rFonts w:ascii="Calibri" w:hAnsi="Calibri" w:cs="Calibri"/>
                <w:sz w:val="22"/>
                <w:szCs w:val="22"/>
              </w:rPr>
              <w:t xml:space="preserve"> </w:t>
            </w:r>
            <w:r w:rsidRPr="004134C8">
              <w:rPr>
                <w:rFonts w:ascii="Calibri" w:hAnsi="Calibri" w:cs="Calibri"/>
                <w:i/>
                <w:sz w:val="22"/>
                <w:szCs w:val="22"/>
              </w:rPr>
              <w:t xml:space="preserve">Book of abstracts </w:t>
            </w:r>
            <w:r w:rsidRPr="004134C8">
              <w:rPr>
                <w:rFonts w:ascii="Calibri" w:hAnsi="Calibri" w:cs="Calibri"/>
                <w:sz w:val="22"/>
                <w:szCs w:val="22"/>
              </w:rPr>
              <w:t>(str. 360). Ljubljana: Društvo psihologov Slovenije. Pridobljeno s http://psiholoska-obzorja.si/arhiv_clanki/2022/ECP_2022_Abstracts.pdf.</w:t>
            </w:r>
          </w:p>
          <w:p w14:paraId="77A55C1B" w14:textId="77777777" w:rsidR="002B223A" w:rsidRPr="004134C8" w:rsidRDefault="002B223A" w:rsidP="004134C8">
            <w:pPr>
              <w:pStyle w:val="Odstavekseznama"/>
              <w:numPr>
                <w:ilvl w:val="0"/>
                <w:numId w:val="16"/>
              </w:numPr>
              <w:jc w:val="both"/>
              <w:rPr>
                <w:rFonts w:ascii="Calibri" w:hAnsi="Calibri" w:cs="Calibri"/>
                <w:sz w:val="22"/>
                <w:szCs w:val="22"/>
              </w:rPr>
            </w:pPr>
            <w:r w:rsidRPr="004134C8">
              <w:rPr>
                <w:rFonts w:ascii="Calibri" w:hAnsi="Calibri" w:cs="Calibri"/>
                <w:sz w:val="22"/>
                <w:szCs w:val="22"/>
              </w:rPr>
              <w:t xml:space="preserve">Dolenc, P. (2018). Life satisfaction in middle-aged adults: the role of sociodemographic and health-related variables. V </w:t>
            </w:r>
            <w:r w:rsidRPr="004134C8">
              <w:rPr>
                <w:rFonts w:ascii="Calibri" w:hAnsi="Calibri" w:cs="Calibri"/>
                <w:i/>
                <w:sz w:val="22"/>
                <w:szCs w:val="22"/>
              </w:rPr>
              <w:t xml:space="preserve">19th Conference on Personality: Book of abstracts. </w:t>
            </w:r>
            <w:r w:rsidRPr="004134C8">
              <w:rPr>
                <w:rFonts w:ascii="Calibri" w:hAnsi="Calibri" w:cs="Calibri"/>
                <w:sz w:val="22"/>
                <w:szCs w:val="22"/>
              </w:rPr>
              <w:t xml:space="preserve">Zadar: University of Zadar. Pridobljeno s </w:t>
            </w:r>
            <w:hyperlink r:id="rId9" w:history="1">
              <w:r w:rsidRPr="004134C8">
                <w:rPr>
                  <w:rStyle w:val="Hiperpovezava"/>
                  <w:rFonts w:ascii="Calibri" w:hAnsi="Calibri" w:cs="Calibri"/>
                  <w:color w:val="auto"/>
                  <w:sz w:val="22"/>
                  <w:szCs w:val="22"/>
                  <w:u w:val="none"/>
                </w:rPr>
                <w:t>http://conference.unizd.hr/ecp19/wp-content/uploads/sites/11/2018/07/Book-of-abstracts-version-16th-July.pdf</w:t>
              </w:r>
            </w:hyperlink>
            <w:r w:rsidRPr="004134C8">
              <w:rPr>
                <w:rFonts w:ascii="Calibri" w:hAnsi="Calibri" w:cs="Calibri"/>
                <w:sz w:val="22"/>
                <w:szCs w:val="22"/>
              </w:rPr>
              <w:t>.</w:t>
            </w:r>
          </w:p>
          <w:p w14:paraId="1DCB7923" w14:textId="77777777" w:rsidR="002B223A" w:rsidRDefault="002B223A" w:rsidP="002B223A">
            <w:pPr>
              <w:contextualSpacing/>
              <w:jc w:val="both"/>
              <w:rPr>
                <w:rFonts w:ascii="Calibri" w:hAnsi="Calibri" w:cs="Calibri"/>
                <w:sz w:val="22"/>
                <w:szCs w:val="22"/>
              </w:rPr>
            </w:pPr>
          </w:p>
          <w:p w14:paraId="1231BE67" w14:textId="21F2FAF9" w:rsidR="006B4611" w:rsidRPr="004134C8" w:rsidRDefault="002B223A" w:rsidP="004134C8">
            <w:pPr>
              <w:pStyle w:val="Odstavekseznama"/>
              <w:numPr>
                <w:ilvl w:val="0"/>
                <w:numId w:val="16"/>
              </w:numPr>
              <w:jc w:val="both"/>
              <w:rPr>
                <w:rFonts w:ascii="Calibri" w:hAnsi="Calibri" w:cs="Calibri"/>
                <w:sz w:val="22"/>
                <w:szCs w:val="22"/>
              </w:rPr>
            </w:pPr>
            <w:r w:rsidRPr="004134C8">
              <w:rPr>
                <w:rFonts w:ascii="Calibri" w:hAnsi="Calibri" w:cs="Calibri"/>
                <w:sz w:val="22"/>
                <w:szCs w:val="22"/>
              </w:rPr>
              <w:lastRenderedPageBreak/>
              <w:t>Perko, U. in Dolenc, P. (2020). Existential crisis, life satisfaction and depression symptoms between physically active and inactive adults. V R. Celec (ur.), S</w:t>
            </w:r>
            <w:r w:rsidRPr="004134C8">
              <w:rPr>
                <w:rFonts w:ascii="Calibri" w:hAnsi="Calibri" w:cs="Calibri"/>
                <w:i/>
                <w:iCs/>
                <w:sz w:val="22"/>
                <w:szCs w:val="22"/>
              </w:rPr>
              <w:t>ome current elements of health awareness through the prism of food, exercise and education</w:t>
            </w:r>
            <w:r w:rsidRPr="004134C8">
              <w:rPr>
                <w:rFonts w:ascii="Calibri" w:hAnsi="Calibri" w:cs="Calibri"/>
                <w:sz w:val="22"/>
                <w:szCs w:val="22"/>
              </w:rPr>
              <w:t xml:space="preserve"> (str. 147–161). Hamburg: Dr. Kovač.</w:t>
            </w:r>
          </w:p>
        </w:tc>
      </w:tr>
    </w:tbl>
    <w:p w14:paraId="36FEB5B0" w14:textId="77777777" w:rsidR="0031191F" w:rsidRDefault="00911097"/>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D25FC"/>
    <w:multiLevelType w:val="hybridMultilevel"/>
    <w:tmpl w:val="F72AAB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3857EE"/>
    <w:multiLevelType w:val="hybridMultilevel"/>
    <w:tmpl w:val="22488780"/>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D424B76"/>
    <w:multiLevelType w:val="multilevel"/>
    <w:tmpl w:val="8164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DD5959"/>
    <w:multiLevelType w:val="hybridMultilevel"/>
    <w:tmpl w:val="F634C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CD35BC"/>
    <w:multiLevelType w:val="hybridMultilevel"/>
    <w:tmpl w:val="02829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817168"/>
    <w:multiLevelType w:val="hybridMultilevel"/>
    <w:tmpl w:val="E1D2E1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42D3E32"/>
    <w:multiLevelType w:val="hybridMultilevel"/>
    <w:tmpl w:val="6A384B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E42429"/>
    <w:multiLevelType w:val="hybridMultilevel"/>
    <w:tmpl w:val="D8E6B02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1043A38"/>
    <w:multiLevelType w:val="hybridMultilevel"/>
    <w:tmpl w:val="5A3413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1451378"/>
    <w:multiLevelType w:val="hybridMultilevel"/>
    <w:tmpl w:val="4294A8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D6F4153"/>
    <w:multiLevelType w:val="hybridMultilevel"/>
    <w:tmpl w:val="A6A6D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AC28C4"/>
    <w:multiLevelType w:val="hybridMultilevel"/>
    <w:tmpl w:val="24788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D4786F"/>
    <w:multiLevelType w:val="hybridMultilevel"/>
    <w:tmpl w:val="2AB844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F964CE"/>
    <w:multiLevelType w:val="hybridMultilevel"/>
    <w:tmpl w:val="21E4948E"/>
    <w:lvl w:ilvl="0" w:tplc="04240001">
      <w:start w:val="1"/>
      <w:numFmt w:val="bullet"/>
      <w:lvlText w:val=""/>
      <w:lvlJc w:val="left"/>
      <w:pPr>
        <w:ind w:left="720" w:hanging="360"/>
      </w:pPr>
      <w:rPr>
        <w:rFonts w:ascii="Symbol" w:hAnsi="Symbol" w:hint="default"/>
      </w:rPr>
    </w:lvl>
    <w:lvl w:ilvl="1" w:tplc="7702E94A">
      <w:numFmt w:val="bullet"/>
      <w:lvlText w:val="-"/>
      <w:lvlJc w:val="left"/>
      <w:pPr>
        <w:ind w:left="1440" w:hanging="360"/>
      </w:pPr>
      <w:rPr>
        <w:rFonts w:ascii="Calibri" w:eastAsia="Times New Roman" w:hAnsi="Calibri" w:cs="Microsoft Sans Serif"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2038F1"/>
    <w:multiLevelType w:val="hybridMultilevel"/>
    <w:tmpl w:val="8AAC6D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99224C4"/>
    <w:multiLevelType w:val="hybridMultilevel"/>
    <w:tmpl w:val="6CA45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1"/>
  </w:num>
  <w:num w:numId="5">
    <w:abstractNumId w:val="6"/>
  </w:num>
  <w:num w:numId="6">
    <w:abstractNumId w:val="12"/>
  </w:num>
  <w:num w:numId="7">
    <w:abstractNumId w:val="13"/>
  </w:num>
  <w:num w:numId="8">
    <w:abstractNumId w:val="2"/>
  </w:num>
  <w:num w:numId="9">
    <w:abstractNumId w:val="7"/>
  </w:num>
  <w:num w:numId="10">
    <w:abstractNumId w:val="3"/>
  </w:num>
  <w:num w:numId="11">
    <w:abstractNumId w:val="9"/>
  </w:num>
  <w:num w:numId="12">
    <w:abstractNumId w:val="15"/>
  </w:num>
  <w:num w:numId="13">
    <w:abstractNumId w:val="5"/>
  </w:num>
  <w:num w:numId="14">
    <w:abstractNumId w:val="10"/>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2E9"/>
    <w:rsid w:val="001314D7"/>
    <w:rsid w:val="001A3B18"/>
    <w:rsid w:val="00216DC9"/>
    <w:rsid w:val="002B223A"/>
    <w:rsid w:val="00333BF4"/>
    <w:rsid w:val="004134C8"/>
    <w:rsid w:val="00504D90"/>
    <w:rsid w:val="005A09A7"/>
    <w:rsid w:val="006502C5"/>
    <w:rsid w:val="006B4611"/>
    <w:rsid w:val="00804D3C"/>
    <w:rsid w:val="00852C1E"/>
    <w:rsid w:val="0087079C"/>
    <w:rsid w:val="00911097"/>
    <w:rsid w:val="009F029B"/>
    <w:rsid w:val="00C12795"/>
    <w:rsid w:val="00CA170D"/>
    <w:rsid w:val="00DC34D6"/>
    <w:rsid w:val="00E8449F"/>
    <w:rsid w:val="00EA22E9"/>
    <w:rsid w:val="00FC3857"/>
    <w:rsid w:val="2BB88301"/>
    <w:rsid w:val="5F4BF3EC"/>
    <w:rsid w:val="68427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94870"/>
  <w15:chartTrackingRefBased/>
  <w15:docId w15:val="{F41BAE79-979D-45FB-84F3-4F9DBE60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22E9"/>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C1279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2795"/>
    <w:rPr>
      <w:rFonts w:ascii="Segoe UI" w:eastAsia="Times New Roman" w:hAnsi="Segoe UI" w:cs="Segoe UI"/>
      <w:sz w:val="18"/>
      <w:szCs w:val="18"/>
      <w:lang w:val="sl-SI"/>
    </w:rPr>
  </w:style>
  <w:style w:type="character" w:styleId="Hiperpovezava">
    <w:name w:val="Hyperlink"/>
    <w:basedOn w:val="Privzetapisavaodstavka"/>
    <w:uiPriority w:val="99"/>
    <w:unhideWhenUsed/>
    <w:rsid w:val="0087079C"/>
    <w:rPr>
      <w:color w:val="0563C1" w:themeColor="hyperlink"/>
      <w:u w:val="single"/>
    </w:rPr>
  </w:style>
  <w:style w:type="character" w:styleId="Nerazreenaomemba">
    <w:name w:val="Unresolved Mention"/>
    <w:basedOn w:val="Privzetapisavaodstavka"/>
    <w:uiPriority w:val="99"/>
    <w:semiHidden/>
    <w:unhideWhenUsed/>
    <w:rsid w:val="0087079C"/>
    <w:rPr>
      <w:color w:val="605E5C"/>
      <w:shd w:val="clear" w:color="auto" w:fill="E1DFDD"/>
    </w:rPr>
  </w:style>
  <w:style w:type="paragraph" w:styleId="Odstavekseznama">
    <w:name w:val="List Paragraph"/>
    <w:basedOn w:val="Navaden"/>
    <w:uiPriority w:val="34"/>
    <w:qFormat/>
    <w:rsid w:val="00FC38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conference.unizd.hr/ecp19/wp-content/uploads/sites/11/2018/07/Book-of-abstracts-version-16th-July.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986F95-A519-4739-85E9-F387B343EA68}">
  <ds:schemaRefs>
    <ds:schemaRef ds:uri="http://schemas.microsoft.com/sharepoint/v3/contenttype/forms"/>
  </ds:schemaRefs>
</ds:datastoreItem>
</file>

<file path=customXml/itemProps2.xml><?xml version="1.0" encoding="utf-8"?>
<ds:datastoreItem xmlns:ds="http://schemas.openxmlformats.org/officeDocument/2006/customXml" ds:itemID="{8654BDB0-3402-40C5-9A86-DD6C0D866A0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54391CE2-7548-4945-9564-9507E39E2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1639</Words>
  <Characters>9345</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8</cp:revision>
  <dcterms:created xsi:type="dcterms:W3CDTF">2023-10-23T17:01:00Z</dcterms:created>
  <dcterms:modified xsi:type="dcterms:W3CDTF">2025-10-02T08:59:00Z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16420000</vt:r8>
  </property>
  <property fmtid="{D5CDD505-2E9C-101B-9397-08002B2CF9AE}" pid="4" name="MediaServiceImageTags">
    <vt:lpwstr/>
  </property>
</Properties>
</file>