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D06F" w14:textId="77777777" w:rsidR="004C6106" w:rsidRPr="00AC1F8C" w:rsidRDefault="004C6106" w:rsidP="004C610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B5C16CE" w14:textId="77777777" w:rsidR="004C6106" w:rsidRPr="00AC1F8C" w:rsidRDefault="004C6106" w:rsidP="004C6106">
      <w:pPr>
        <w:keepNext/>
        <w:jc w:val="both"/>
        <w:outlineLvl w:val="0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4C6106" w:rsidRPr="0025533F" w14:paraId="5679D853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E3A69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4C6106" w:rsidRPr="0025533F" w14:paraId="61C72C9A" w14:textId="77777777" w:rsidTr="006D0CCF">
        <w:tc>
          <w:tcPr>
            <w:tcW w:w="1799" w:type="dxa"/>
            <w:gridSpan w:val="3"/>
          </w:tcPr>
          <w:p w14:paraId="1B6CC53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996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Elementarna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artimetika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in analiza</w:t>
            </w:r>
          </w:p>
        </w:tc>
      </w:tr>
      <w:tr w:rsidR="004C6106" w:rsidRPr="0025533F" w14:paraId="21535222" w14:textId="77777777" w:rsidTr="006D0CCF">
        <w:tc>
          <w:tcPr>
            <w:tcW w:w="1799" w:type="dxa"/>
            <w:gridSpan w:val="3"/>
          </w:tcPr>
          <w:p w14:paraId="3106EE4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DE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 xml:space="preserve">Elementary </w:t>
            </w:r>
            <w:proofErr w:type="spellStart"/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>Arithmetics</w:t>
            </w:r>
            <w:proofErr w:type="spellEnd"/>
            <w:r w:rsidRPr="00AC1F8C">
              <w:rPr>
                <w:rFonts w:asciiTheme="minorHAnsi" w:hAnsiTheme="minorHAnsi" w:cstheme="minorHAnsi"/>
                <w:color w:val="333333"/>
                <w:sz w:val="22"/>
                <w:szCs w:val="22"/>
                <w:lang w:val="en"/>
              </w:rPr>
              <w:t xml:space="preserve"> and Analysis</w:t>
            </w:r>
          </w:p>
        </w:tc>
      </w:tr>
      <w:tr w:rsidR="004C6106" w:rsidRPr="0025533F" w14:paraId="3576A085" w14:textId="77777777" w:rsidTr="006D0CCF">
        <w:tc>
          <w:tcPr>
            <w:tcW w:w="3307" w:type="dxa"/>
            <w:gridSpan w:val="5"/>
            <w:vAlign w:val="center"/>
          </w:tcPr>
          <w:p w14:paraId="1482A0C5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25E64C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2A4E185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1109866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C6106" w:rsidRPr="0025533F" w14:paraId="06B6E610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F8EC8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295D0B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459F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72AB302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2BAC2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62A36AA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409CF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73D3281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4C6106" w:rsidRPr="0025533F" w14:paraId="40C90D13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9B4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6A840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597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F9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</w:tr>
      <w:tr w:rsidR="004C6106" w:rsidRPr="0025533F" w14:paraId="556C91A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5B7B" w14:textId="77777777" w:rsidR="004C6106" w:rsidRPr="00AC1F8C" w:rsidRDefault="00873AB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hyperlink r:id="rId8" w:history="1">
              <w:r w:rsidR="004C6106" w:rsidRPr="00AC1F8C">
                <w:rPr>
                  <w:rFonts w:asciiTheme="minorHAnsi" w:hAnsiTheme="minorHAnsi" w:cstheme="minorHAnsi"/>
                  <w:sz w:val="22"/>
                  <w:szCs w:val="22"/>
                  <w:lang w:val="en"/>
                </w:rPr>
                <w:t>Primary school teaching</w:t>
              </w:r>
            </w:hyperlink>
            <w:r w:rsidR="004C6106" w:rsidRPr="00AC1F8C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, 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4C6106" w:rsidRPr="00AC1F8C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proofErr w:type="spellStart"/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cycle</w:t>
            </w:r>
            <w:proofErr w:type="spellEnd"/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4C6106"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65C2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A8D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AA2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AC1F8C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</w:p>
        </w:tc>
      </w:tr>
      <w:tr w:rsidR="004C6106" w:rsidRPr="0025533F" w14:paraId="63D9C385" w14:textId="77777777" w:rsidTr="006D0CCF">
        <w:trPr>
          <w:trHeight w:val="199"/>
        </w:trPr>
        <w:tc>
          <w:tcPr>
            <w:tcW w:w="9690" w:type="dxa"/>
            <w:gridSpan w:val="18"/>
          </w:tcPr>
          <w:p w14:paraId="411BD57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106" w:rsidRPr="0025533F" w14:paraId="4FC0F194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EBE7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1D2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Obvezni/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Compulsory</w:t>
            </w:r>
            <w:proofErr w:type="spellEnd"/>
          </w:p>
        </w:tc>
      </w:tr>
      <w:tr w:rsidR="004C6106" w:rsidRPr="0025533F" w14:paraId="77B7D318" w14:textId="77777777" w:rsidTr="006D0CCF">
        <w:tc>
          <w:tcPr>
            <w:tcW w:w="5718" w:type="dxa"/>
            <w:gridSpan w:val="12"/>
          </w:tcPr>
          <w:p w14:paraId="38008C24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D0CF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02E23ACB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2A3EB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48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C6106" w:rsidRPr="0025533F" w14:paraId="71494CAB" w14:textId="77777777" w:rsidTr="006D0CCF">
        <w:tc>
          <w:tcPr>
            <w:tcW w:w="9690" w:type="dxa"/>
            <w:gridSpan w:val="18"/>
          </w:tcPr>
          <w:p w14:paraId="3BF641D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405C5E8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0F325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760BBF2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B1ED5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3EA6A2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F86F8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4FDB81C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FAE07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7B94157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09392B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E32208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39D46AD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03AD366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0D32A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4C6106" w:rsidRPr="0025533F" w14:paraId="2CB5DF4A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F7B4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7BD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FEC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70F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5913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60C8A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4BCD6C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600E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4C6106" w:rsidRPr="0025533F" w14:paraId="423D2E21" w14:textId="77777777" w:rsidTr="006D0CCF">
        <w:tc>
          <w:tcPr>
            <w:tcW w:w="9690" w:type="dxa"/>
            <w:gridSpan w:val="18"/>
          </w:tcPr>
          <w:p w14:paraId="5843F5E5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4C6106" w:rsidRPr="0025533F" w14:paraId="72B61D6E" w14:textId="77777777" w:rsidTr="006D0CCF">
        <w:tc>
          <w:tcPr>
            <w:tcW w:w="3307" w:type="dxa"/>
            <w:gridSpan w:val="5"/>
          </w:tcPr>
          <w:p w14:paraId="401F7CF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9C19" w14:textId="555E7525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Prof. dr. Amalija Žakelj</w:t>
            </w:r>
            <w:r w:rsidR="002F40C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2F40C3" w:rsidRPr="008123F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F40C3">
              <w:rPr>
                <w:rFonts w:ascii="Calibri" w:hAnsi="Calibri" w:cs="Calibri"/>
                <w:sz w:val="22"/>
                <w:szCs w:val="22"/>
              </w:rPr>
              <w:t xml:space="preserve">Prof. </w:t>
            </w:r>
            <w:r w:rsidR="002F40C3" w:rsidRPr="008123F2">
              <w:rPr>
                <w:rFonts w:ascii="Calibri" w:hAnsi="Calibri" w:cs="Calibri"/>
                <w:sz w:val="22"/>
                <w:szCs w:val="22"/>
              </w:rPr>
              <w:t>Amalija Žakelj</w:t>
            </w:r>
            <w:r w:rsidR="002F40C3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2F40C3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4C6106" w:rsidRPr="0025533F" w14:paraId="7CF2E9DD" w14:textId="77777777" w:rsidTr="006D0CCF">
        <w:tc>
          <w:tcPr>
            <w:tcW w:w="9690" w:type="dxa"/>
            <w:gridSpan w:val="18"/>
          </w:tcPr>
          <w:p w14:paraId="4F94078F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0DE2919B" w14:textId="77777777" w:rsidTr="006D0CCF">
        <w:tc>
          <w:tcPr>
            <w:tcW w:w="1641" w:type="dxa"/>
            <w:gridSpan w:val="2"/>
            <w:vMerge w:val="restart"/>
          </w:tcPr>
          <w:p w14:paraId="0E02B93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198895F4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27ED67BE" w14:textId="77777777" w:rsidR="004C6106" w:rsidRPr="00AC1F8C" w:rsidRDefault="004C6106" w:rsidP="006D0CC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9D0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6106" w:rsidRPr="0025533F" w14:paraId="38968D95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7F89C4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2790601B" w14:textId="77777777" w:rsidR="004C6106" w:rsidRPr="00AC1F8C" w:rsidRDefault="004C6106" w:rsidP="006D0CCF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F8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4C6106" w:rsidRPr="0025533F" w14:paraId="776C7463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25F2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CA1736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4E978F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BD2805B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32118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86936E9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0DF8B592" w14:textId="77777777" w:rsidTr="006D0CCF">
        <w:trPr>
          <w:trHeight w:val="337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01F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A07EA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C2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4C6106" w:rsidRPr="0025533F" w14:paraId="46617B39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A6720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C32FC3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B0359D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99A6D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A1EF2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4C6106" w:rsidRPr="0025533F" w14:paraId="767EF436" w14:textId="77777777" w:rsidTr="006D0CCF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0670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matematična logika kot temelj matematičnega razmišljanja,</w:t>
            </w:r>
          </w:p>
          <w:p w14:paraId="1C20AA2A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množice, relacije, funkcije,</w:t>
            </w:r>
          </w:p>
          <w:p w14:paraId="2C2CDEEE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naravna števila, računske operacije, deljivost,</w:t>
            </w:r>
          </w:p>
          <w:p w14:paraId="507129DA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 xml:space="preserve">cela števila, absolutna vrednost, racionalna in realna števila, številska premica, računske operacije, decimalni zapis, </w:t>
            </w:r>
          </w:p>
          <w:p w14:paraId="205F5E6C" w14:textId="77777777" w:rsidR="004C6106" w:rsidRPr="00AC1F8C" w:rsidRDefault="004C6106" w:rsidP="004C6106">
            <w:pPr>
              <w:numPr>
                <w:ilvl w:val="0"/>
                <w:numId w:val="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realne funkcije (linearna, kvadratna), enačbe, neenačbe.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620F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55E3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mathematical logic as foundation of mathematical thinking;</w:t>
            </w:r>
          </w:p>
          <w:p w14:paraId="5517C659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sets, relations, functions;</w:t>
            </w:r>
          </w:p>
          <w:p w14:paraId="0C2118DB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natural numbers, arithmetic operations, divisibility;</w:t>
            </w:r>
          </w:p>
          <w:p w14:paraId="6CC338D6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integers, absolute value, rational and real numbers, number line, arithmetic operations, decimal notation;</w:t>
            </w:r>
          </w:p>
          <w:p w14:paraId="18685B30" w14:textId="77777777" w:rsidR="004C6106" w:rsidRPr="00AC1F8C" w:rsidRDefault="004C6106" w:rsidP="004C6106">
            <w:pPr>
              <w:numPr>
                <w:ilvl w:val="0"/>
                <w:numId w:val="12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real functions (linear, quadratic) equations, inequalities.</w:t>
            </w:r>
          </w:p>
        </w:tc>
      </w:tr>
    </w:tbl>
    <w:p w14:paraId="7F6BA929" w14:textId="77777777" w:rsidR="004C6106" w:rsidRPr="00AC1F8C" w:rsidRDefault="004C6106" w:rsidP="004C610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4C6106" w:rsidRPr="0025533F" w14:paraId="644BCFCC" w14:textId="77777777" w:rsidTr="006D0CCF">
        <w:tc>
          <w:tcPr>
            <w:tcW w:w="9695" w:type="dxa"/>
            <w:gridSpan w:val="6"/>
          </w:tcPr>
          <w:p w14:paraId="60457950" w14:textId="77777777" w:rsidR="004C6106" w:rsidRPr="00AC1F8C" w:rsidRDefault="004C6106" w:rsidP="006D0CCF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7DE56B6C" w14:textId="77777777" w:rsidTr="006D0CCF">
        <w:trPr>
          <w:trHeight w:val="41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A7DD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Basic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1587B290" w14:textId="74CAA3AE" w:rsidR="00FB6B83" w:rsidRPr="00AC1F8C" w:rsidRDefault="00FB6B83" w:rsidP="00704D74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color w:val="000000"/>
                <w:shd w:val="clear" w:color="auto" w:fill="FFFFFF"/>
              </w:rPr>
            </w:pP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Polya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G.</w:t>
            </w:r>
            <w:r w:rsidR="0095647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="0025533F"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in</w:t>
            </w:r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Conway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, J. H.</w:t>
            </w:r>
            <w:r w:rsidR="00956474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(2015). </w:t>
            </w:r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How to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solve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it: A New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Aspect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of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Mathematical</w:t>
            </w:r>
            <w:proofErr w:type="spellEnd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i/>
                <w:color w:val="000000"/>
                <w:shd w:val="clear" w:color="auto" w:fill="FFFFFF"/>
              </w:rPr>
              <w:t>Method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Princeton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University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Press</w:t>
            </w:r>
            <w:proofErr w:type="spellEnd"/>
            <w:r w:rsidRPr="00AC1F8C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. </w:t>
            </w:r>
          </w:p>
          <w:p w14:paraId="540CF4FE" w14:textId="49D31750" w:rsidR="004C6106" w:rsidRPr="00AC1F8C" w:rsidRDefault="004C6106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 </w:t>
            </w:r>
            <w:r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>I-</w:t>
            </w:r>
            <w:proofErr w:type="spellStart"/>
            <w:r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>učbeniki</w:t>
            </w:r>
            <w:proofErr w:type="spellEnd"/>
            <w:r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 xml:space="preserve"> za </w:t>
            </w:r>
            <w:proofErr w:type="spellStart"/>
            <w:r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>matematiko</w:t>
            </w:r>
            <w:proofErr w:type="spellEnd"/>
            <w:r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r w:rsidR="00FF101E"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 xml:space="preserve">za </w:t>
            </w:r>
            <w:proofErr w:type="spellStart"/>
            <w:r w:rsidR="00FF101E"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>osnovno</w:t>
            </w:r>
            <w:proofErr w:type="spellEnd"/>
            <w:r w:rsidR="00FF101E"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proofErr w:type="spellStart"/>
            <w:r w:rsidR="00FF101E"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>šolo</w:t>
            </w:r>
            <w:proofErr w:type="spellEnd"/>
            <w:r w:rsidR="00FF101E"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 xml:space="preserve"> </w:t>
            </w:r>
            <w:r w:rsidRPr="00C142B5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  <w:lang w:val="it-IT"/>
              </w:rPr>
              <w:t xml:space="preserve">(2015). </w:t>
            </w:r>
          </w:p>
          <w:p w14:paraId="101FA9FD" w14:textId="04F4D662" w:rsidR="004C6106" w:rsidRPr="00956474" w:rsidRDefault="004C6106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Vidav, I. (1973)</w:t>
            </w:r>
            <w:r w:rsidR="00FB6B83" w:rsidRPr="0095647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56474">
              <w:rPr>
                <w:rFonts w:asciiTheme="minorHAnsi" w:hAnsiTheme="minorHAnsi" w:cstheme="minorHAnsi"/>
                <w:i/>
                <w:sz w:val="22"/>
                <w:szCs w:val="22"/>
              </w:rPr>
              <w:t>Višja matematika I</w:t>
            </w: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>. DZS.</w:t>
            </w:r>
          </w:p>
          <w:p w14:paraId="29C91019" w14:textId="77777777" w:rsidR="004C6106" w:rsidRDefault="004C6106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56474">
              <w:rPr>
                <w:rFonts w:asciiTheme="minorHAnsi" w:hAnsiTheme="minorHAnsi" w:cstheme="minorHAnsi"/>
                <w:sz w:val="22"/>
                <w:szCs w:val="22"/>
              </w:rPr>
              <w:t xml:space="preserve">Matematični učbeniki in zbirke nalog za srednjo in osnovno šolo. </w:t>
            </w:r>
          </w:p>
          <w:p w14:paraId="22891B26" w14:textId="77777777" w:rsidR="00C142B5" w:rsidRPr="00956474" w:rsidRDefault="00C142B5" w:rsidP="00C142B5">
            <w:pPr>
              <w:spacing w:line="259" w:lineRule="auto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94F8A8" w14:textId="36763493" w:rsidR="00956474" w:rsidRPr="00956474" w:rsidRDefault="00873AB6" w:rsidP="00C142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</w:t>
            </w:r>
            <w:r w:rsidR="004C6106"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</w:t>
            </w:r>
            <w:proofErr w:type="spellStart"/>
            <w:r w:rsidR="004C6106"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Additional</w:t>
            </w:r>
            <w:proofErr w:type="spellEnd"/>
            <w:r w:rsidR="004C6106"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="004C6106"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="004C6106" w:rsidRPr="0095647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77914CD3" w14:textId="77777777" w:rsidR="00704D74" w:rsidRPr="00AC1F8C" w:rsidRDefault="00704D74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Japelj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Pavešić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, B. in </w:t>
            </w:r>
            <w:proofErr w:type="spellStart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Keržič</w:t>
            </w:r>
            <w:proofErr w:type="spellEnd"/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 xml:space="preserve">, D. (2012). </w:t>
            </w:r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 xml:space="preserve">Matematika za </w:t>
            </w:r>
            <w:proofErr w:type="spellStart"/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>šestošolc</w:t>
            </w:r>
            <w:proofErr w:type="spellEnd"/>
            <w:r w:rsidRPr="00AC1F8C"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  <w:shd w:val="clear" w:color="auto" w:fill="FFFFFF"/>
              </w:rPr>
              <w:t>(k)e</w:t>
            </w:r>
            <w:r w:rsidRPr="00AC1F8C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. I2.</w:t>
            </w:r>
          </w:p>
          <w:p w14:paraId="18F45BB5" w14:textId="1CF6367C" w:rsidR="00D218D1" w:rsidRPr="00956474" w:rsidRDefault="004C6106" w:rsidP="00704D74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</w:rPr>
            </w:pPr>
            <w:proofErr w:type="spellStart"/>
            <w:r w:rsidRPr="00956474">
              <w:rPr>
                <w:rFonts w:asciiTheme="minorHAnsi" w:hAnsiTheme="minorHAnsi" w:cstheme="minorHAnsi"/>
                <w:lang w:val="en-US"/>
              </w:rPr>
              <w:t>Posamentier</w:t>
            </w:r>
            <w:proofErr w:type="spellEnd"/>
            <w:r w:rsidR="00D218D1" w:rsidRPr="00956474">
              <w:rPr>
                <w:rFonts w:asciiTheme="minorHAnsi" w:hAnsiTheme="minorHAnsi" w:cstheme="minorHAnsi"/>
                <w:lang w:val="en-US"/>
              </w:rPr>
              <w:t xml:space="preserve">, A.S, </w:t>
            </w:r>
            <w:proofErr w:type="spellStart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Beverly</w:t>
            </w:r>
            <w:proofErr w:type="spellEnd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S. in </w:t>
            </w:r>
            <w:proofErr w:type="spellStart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Stepelman</w:t>
            </w:r>
            <w:proofErr w:type="spellEnd"/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J.</w:t>
            </w:r>
            <w:r w:rsidR="00C51037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 xml:space="preserve"> </w:t>
            </w:r>
            <w:r w:rsidR="00D218D1" w:rsidRPr="00956474">
              <w:rPr>
                <w:rFonts w:asciiTheme="minorHAnsi" w:hAnsiTheme="minorHAnsi" w:cstheme="minorHAnsi"/>
                <w:color w:val="0F1111"/>
                <w:shd w:val="clear" w:color="auto" w:fill="FFFFFF"/>
              </w:rPr>
              <w:t>(2009</w:t>
            </w:r>
            <w:r w:rsidR="00D218D1" w:rsidRPr="00956474">
              <w:rPr>
                <w:rFonts w:asciiTheme="minorHAnsi" w:hAnsiTheme="minorHAnsi" w:cstheme="minorHAnsi"/>
                <w:color w:val="0F1111"/>
                <w:sz w:val="21"/>
                <w:szCs w:val="21"/>
                <w:shd w:val="clear" w:color="auto" w:fill="FFFFFF"/>
              </w:rPr>
              <w:t xml:space="preserve">). </w:t>
            </w:r>
            <w:r w:rsidRPr="00956474">
              <w:rPr>
                <w:rFonts w:asciiTheme="minorHAnsi" w:hAnsiTheme="minorHAnsi" w:cstheme="minorHAnsi"/>
                <w:i/>
                <w:lang w:val="en-US"/>
              </w:rPr>
              <w:t>Teaching Secondary Mathematics: Techniques and Enrichment Units</w:t>
            </w:r>
            <w:r w:rsidRPr="00956474">
              <w:rPr>
                <w:rFonts w:asciiTheme="minorHAnsi" w:hAnsiTheme="minorHAnsi" w:cstheme="minorHAnsi"/>
                <w:lang w:val="en-US"/>
              </w:rPr>
              <w:t>.8th Edition, Pearson Prentice Hall</w:t>
            </w:r>
            <w:r w:rsidR="00D218D1" w:rsidRPr="00956474">
              <w:rPr>
                <w:rFonts w:asciiTheme="minorHAnsi" w:hAnsiTheme="minorHAnsi" w:cstheme="minorHAnsi"/>
                <w:lang w:val="en-US"/>
              </w:rPr>
              <w:t>.</w:t>
            </w:r>
          </w:p>
          <w:p w14:paraId="614DA56A" w14:textId="773236C0" w:rsidR="0025533F" w:rsidRPr="00AC1F8C" w:rsidRDefault="0025533F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Dolinar, G.</w:t>
            </w:r>
            <w:r w:rsidR="00FF101E">
              <w:rPr>
                <w:rFonts w:asciiTheme="minorHAnsi" w:hAnsiTheme="minorHAnsi" w:cstheme="minorHAnsi"/>
                <w:sz w:val="22"/>
                <w:szCs w:val="22"/>
              </w:rPr>
              <w:t xml:space="preserve">, Felda, D. in Željko, M. 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(2005).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>Evropski matematični kenguru 2002-2004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 DMFA Slovenije.</w:t>
            </w:r>
          </w:p>
          <w:p w14:paraId="03DE8975" w14:textId="0272551A" w:rsidR="004C6106" w:rsidRPr="00AC1F8C" w:rsidRDefault="004C6106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Pavković. B. (1992).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Elementarna matematika I. in II.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Tehnička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knjiga.</w:t>
            </w:r>
          </w:p>
          <w:p w14:paraId="0B4C11B1" w14:textId="77777777" w:rsidR="004C6106" w:rsidRPr="00AC1F8C" w:rsidRDefault="004C6106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Revija/magazine Presek.</w:t>
            </w:r>
          </w:p>
          <w:p w14:paraId="004F7205" w14:textId="77777777" w:rsidR="004C6106" w:rsidRPr="00AC1F8C" w:rsidRDefault="004C6106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Revija/magazine Logika in razvedrilna matematika.</w:t>
            </w:r>
          </w:p>
          <w:p w14:paraId="02D5DE92" w14:textId="77777777" w:rsidR="004C6106" w:rsidRPr="00AC1F8C" w:rsidRDefault="004C6106" w:rsidP="00704D74">
            <w:pPr>
              <w:numPr>
                <w:ilvl w:val="0"/>
                <w:numId w:val="2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Revija </w:t>
            </w:r>
            <w:r w:rsidRPr="00AC1F8C">
              <w:rPr>
                <w:rFonts w:asciiTheme="minorHAnsi" w:hAnsiTheme="minorHAnsi" w:cstheme="minorHAnsi"/>
                <w:i/>
                <w:sz w:val="22"/>
                <w:szCs w:val="22"/>
              </w:rPr>
              <w:t>Matematika v šoli.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796C3E1" w14:textId="61F6189C" w:rsidR="004C6106" w:rsidRPr="00AC1F8C" w:rsidRDefault="004C6106" w:rsidP="00956474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662B0491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7028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608A4E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4ABCE3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2338C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50647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5EBFCEFA" w14:textId="77777777" w:rsidTr="006D0CCF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18A0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0CC85D3" w14:textId="77777777" w:rsidR="004C6106" w:rsidRPr="00AC1F8C" w:rsidRDefault="004C6106" w:rsidP="006D0CCF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11369F03" w14:textId="77777777" w:rsidR="004C6106" w:rsidRPr="00AC1F8C" w:rsidRDefault="004C6106" w:rsidP="004C6106">
            <w:pPr>
              <w:numPr>
                <w:ilvl w:val="0"/>
                <w:numId w:val="13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poglobi in razširi znanja,</w:t>
            </w:r>
          </w:p>
          <w:p w14:paraId="777EE1C5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zna uporabljati matematično logiko v drugih vsebinah,</w:t>
            </w:r>
          </w:p>
          <w:p w14:paraId="59A83ECC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pojma relacija in funkcija ter z njima povezane pojme,</w:t>
            </w:r>
          </w:p>
          <w:p w14:paraId="267DF83F" w14:textId="77777777" w:rsidR="004C6106" w:rsidRPr="00AC1F8C" w:rsidRDefault="004C6106" w:rsidP="004C6106">
            <w:pPr>
              <w:numPr>
                <w:ilvl w:val="0"/>
                <w:numId w:val="13"/>
              </w:numPr>
              <w:tabs>
                <w:tab w:val="left" w:pos="0"/>
              </w:tabs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pozna številske množice ter osnovne računske operacije in njihove lastnosti.</w:t>
            </w:r>
          </w:p>
          <w:p w14:paraId="49A93E16" w14:textId="77777777" w:rsidR="004C6106" w:rsidRPr="00AC1F8C" w:rsidRDefault="004C6106" w:rsidP="006D0CCF">
            <w:pPr>
              <w:tabs>
                <w:tab w:val="num" w:pos="720"/>
              </w:tabs>
              <w:ind w:left="708" w:hanging="708"/>
              <w:rPr>
                <w:rFonts w:asciiTheme="minorHAnsi" w:hAnsiTheme="minorHAnsi" w:cstheme="minorHAnsi"/>
                <w:sz w:val="22"/>
                <w:szCs w:val="22"/>
                <w:u w:val="single"/>
                <w:lang w:eastAsia="sl-SI"/>
              </w:rPr>
            </w:pPr>
          </w:p>
          <w:p w14:paraId="7CBFAA7B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5FFC1E61" w14:textId="77777777" w:rsidR="004C6106" w:rsidRPr="00AC1F8C" w:rsidRDefault="004C6106" w:rsidP="006D0CCF">
            <w:pPr>
              <w:tabs>
                <w:tab w:val="left" w:pos="0"/>
              </w:tabs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:</w:t>
            </w:r>
          </w:p>
          <w:p w14:paraId="66264614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vzpostavlja</w:t>
            </w: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primerno delovno okolje s tem, da uporablja širok repertoar metod in strategij dela, ki spodbujajo miselno aktivnost,</w:t>
            </w:r>
          </w:p>
          <w:p w14:paraId="655B5B1C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sposoben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premišljeno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analizirati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dobre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šibke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plati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pedagoškega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načrtovati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profesionalni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razvoj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,</w:t>
            </w:r>
          </w:p>
          <w:p w14:paraId="7CC325F2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izkoristi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priložnosti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stalno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strokovno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izpopolnjevanje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in za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inoviranje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svojega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dela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</w:t>
            </w:r>
          </w:p>
          <w:p w14:paraId="6593C0E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  <w:p w14:paraId="705B5D43" w14:textId="77777777" w:rsidR="004C6106" w:rsidRPr="00AC1F8C" w:rsidRDefault="004C6106" w:rsidP="006D0CCF">
            <w:pPr>
              <w:tabs>
                <w:tab w:val="num" w:pos="1080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kompetence:</w:t>
            </w:r>
          </w:p>
          <w:p w14:paraId="7C15D84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D16652B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 xml:space="preserve">suvereno obvlada temelje logike, logičnega razmišljanja, aritmetike in analize, da lahko gradi ustrezne didaktične pristope, </w:t>
            </w:r>
          </w:p>
          <w:p w14:paraId="0F3412F1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pozna in uporablja matematični jezik in terminologijo,</w:t>
            </w:r>
          </w:p>
          <w:p w14:paraId="5BC765D1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ima razvite strategije reševanja matematičnih problemov in veščine uporabe matematike, </w:t>
            </w:r>
          </w:p>
          <w:p w14:paraId="0B99DA98" w14:textId="77777777" w:rsidR="004C6106" w:rsidRPr="00AC1F8C" w:rsidRDefault="004C6106" w:rsidP="004C6106">
            <w:pPr>
              <w:numPr>
                <w:ilvl w:val="0"/>
                <w:numId w:val="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je pozoren/-na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na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natančnost in zaupa v lastne sposobnosti.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63C0A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97F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A8E958D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1B0C0104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deepen and extend knowledge;</w:t>
            </w:r>
          </w:p>
          <w:p w14:paraId="368FB22C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how to use mathematical logic in other contexts;</w:t>
            </w:r>
          </w:p>
          <w:p w14:paraId="41B312E8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familiar with the concept of relation and function and the related concepts,</w:t>
            </w:r>
          </w:p>
          <w:p w14:paraId="0DE92EB8" w14:textId="77777777" w:rsidR="004C6106" w:rsidRPr="00AC1F8C" w:rsidRDefault="004C6106" w:rsidP="004C6106">
            <w:pPr>
              <w:numPr>
                <w:ilvl w:val="0"/>
                <w:numId w:val="14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sets of numbers and basic arithmetic operations and their features.</w:t>
            </w:r>
          </w:p>
          <w:p w14:paraId="45B1F38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56D95697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ADBCE0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0D7C917B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create an appropriate working environment by applying a broad repertoire of methods and strategies of work that stimulate mental activity;</w:t>
            </w:r>
          </w:p>
          <w:p w14:paraId="7EE5DD8B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capable to thoughtfully analyse the strengths and weaknesses of their educational work and to plan their professional development;</w:t>
            </w:r>
          </w:p>
          <w:p w14:paraId="537110BC" w14:textId="77777777" w:rsidR="004C6106" w:rsidRPr="00AC1F8C" w:rsidRDefault="004C6106" w:rsidP="004C6106">
            <w:pPr>
              <w:numPr>
                <w:ilvl w:val="0"/>
                <w:numId w:val="15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take advantage of opportunities for continuing professional development and innovation of their work.</w:t>
            </w:r>
          </w:p>
          <w:p w14:paraId="339BE439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E8F361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571A48CC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competently master the fundamentals of logic, logical thinking, arithmetic and analysis to be able to build the appropriate didactic approaches;</w:t>
            </w:r>
          </w:p>
          <w:p w14:paraId="2667A87B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know and use mathematical language and terminology;</w:t>
            </w:r>
          </w:p>
          <w:p w14:paraId="71B73F83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developed strategies for solving mathematical problems and skills of application of mathematics;</w:t>
            </w:r>
          </w:p>
          <w:p w14:paraId="1E0C73B6" w14:textId="77777777" w:rsidR="004C6106" w:rsidRPr="00AC1F8C" w:rsidRDefault="004C6106" w:rsidP="004C6106">
            <w:pPr>
              <w:numPr>
                <w:ilvl w:val="0"/>
                <w:numId w:val="1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attentive to accuracy and confident in their own abilities.</w:t>
            </w:r>
          </w:p>
        </w:tc>
      </w:tr>
      <w:tr w:rsidR="004C6106" w:rsidRPr="0025533F" w14:paraId="427C6A7B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4400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9CA673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4E6E59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02198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979A7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DCC4F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584F5513" w14:textId="77777777" w:rsidTr="006D0CCF">
        <w:trPr>
          <w:trHeight w:val="41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0DC01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3C8FBA54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0EBFF48" w14:textId="77777777" w:rsidR="004C6106" w:rsidRPr="00AC1F8C" w:rsidRDefault="004C6106" w:rsidP="004C6106">
            <w:pPr>
              <w:numPr>
                <w:ilvl w:val="0"/>
                <w:numId w:val="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pozna vsebine iz matematične logike, aritmetike in analize, ki so primerne za otroka,</w:t>
            </w:r>
          </w:p>
          <w:p w14:paraId="28AD5409" w14:textId="77777777" w:rsidR="004C6106" w:rsidRPr="00AC1F8C" w:rsidRDefault="004C6106" w:rsidP="004C6106">
            <w:pPr>
              <w:numPr>
                <w:ilvl w:val="0"/>
                <w:numId w:val="6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se zna natančno izražati in uporabljati matematični jezik. </w:t>
            </w:r>
          </w:p>
          <w:p w14:paraId="1C7D9FE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B66F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2558C3C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95A904A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ima pridobljene ustrezne teoretične osnove za razvijanje začetnih matematičnih pojmov, mišljenja in jezika,</w:t>
            </w:r>
          </w:p>
          <w:p w14:paraId="025E442C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je sposoben/-na logično-matematično razmišljati in spretno reševati probleme, ki so zapisani v matematičnem jeziku,</w:t>
            </w:r>
          </w:p>
          <w:p w14:paraId="756A04ED" w14:textId="77777777" w:rsidR="004C6106" w:rsidRPr="00AC1F8C" w:rsidRDefault="004C6106" w:rsidP="004C6106">
            <w:pPr>
              <w:numPr>
                <w:ilvl w:val="0"/>
                <w:numId w:val="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povezuje matematične vsebine z drugimi področji.</w:t>
            </w:r>
          </w:p>
          <w:p w14:paraId="7F4BFA19" w14:textId="77777777" w:rsidR="004C6106" w:rsidRPr="00AC1F8C" w:rsidRDefault="004C6106" w:rsidP="006D0CCF">
            <w:pPr>
              <w:ind w:left="708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</w:p>
          <w:p w14:paraId="20C6878C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7B4AC013" w14:textId="77777777" w:rsidR="004C6106" w:rsidRPr="00AC1F8C" w:rsidRDefault="004C6106" w:rsidP="006D0CCF">
            <w:pPr>
              <w:tabs>
                <w:tab w:val="left" w:pos="971"/>
              </w:tabs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Študent/-</w:t>
            </w:r>
            <w:proofErr w:type="spellStart"/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ka</w:t>
            </w:r>
            <w:proofErr w:type="spellEnd"/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:</w:t>
            </w:r>
          </w:p>
          <w:p w14:paraId="7DB79E45" w14:textId="77777777" w:rsidR="004C6106" w:rsidRPr="00AC1F8C" w:rsidRDefault="004C6106" w:rsidP="004C6106">
            <w:pPr>
              <w:numPr>
                <w:ilvl w:val="0"/>
                <w:numId w:val="8"/>
              </w:numPr>
              <w:spacing w:line="259" w:lineRule="auto"/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dodatno razvije logično-matematično mišljenje in sposobnost</w:t>
            </w:r>
            <w:r w:rsidRPr="00AC1F8C">
              <w:rPr>
                <w:rFonts w:asciiTheme="minorHAnsi" w:hAnsiTheme="minorHAnsi" w:cstheme="minorHAnsi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AC1F8C">
              <w:rPr>
                <w:rFonts w:asciiTheme="minorHAnsi" w:hAnsiTheme="minorHAnsi" w:cstheme="minorHAnsi"/>
                <w:bCs/>
                <w:snapToGrid w:val="0"/>
                <w:sz w:val="22"/>
                <w:szCs w:val="22"/>
              </w:rPr>
              <w:t>opazovanja, ocenjevanja, abstrakcije in generalizacije,</w:t>
            </w:r>
          </w:p>
          <w:p w14:paraId="083FC990" w14:textId="77777777" w:rsidR="004C6106" w:rsidRPr="00AC1F8C" w:rsidRDefault="004C6106" w:rsidP="004C6106">
            <w:pPr>
              <w:numPr>
                <w:ilvl w:val="0"/>
                <w:numId w:val="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ima pridobljen čut za urejenost, vztrajnost in sistematičnost pri delu.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43C9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5CEFE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52A11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ADFC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61668DE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5EF039" w14:textId="77777777" w:rsidR="004C6106" w:rsidRPr="00AC1F8C" w:rsidRDefault="004C6106" w:rsidP="004C6106">
            <w:pPr>
              <w:numPr>
                <w:ilvl w:val="0"/>
                <w:numId w:val="1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the contents in mathematical logics, arithmetic, and analysis suitable for children;</w:t>
            </w:r>
          </w:p>
          <w:p w14:paraId="7332869B" w14:textId="77777777" w:rsidR="004C6106" w:rsidRPr="00AC1F8C" w:rsidRDefault="004C6106" w:rsidP="004C6106">
            <w:pPr>
              <w:numPr>
                <w:ilvl w:val="0"/>
                <w:numId w:val="17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can express themselves accurately and know how to use mathematical language.</w:t>
            </w:r>
          </w:p>
          <w:p w14:paraId="7462E895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11819B2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34293CB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2D0A4E3C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relevant theoretical foundations for development of initial mathematical concepts, thought, and language;</w:t>
            </w:r>
          </w:p>
          <w:p w14:paraId="7F6817E7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able to think logically-mathematically and skilfully solve problems written in mathematical language;</w:t>
            </w:r>
          </w:p>
          <w:p w14:paraId="5769FD64" w14:textId="77777777" w:rsidR="004C6106" w:rsidRPr="00AC1F8C" w:rsidRDefault="004C6106" w:rsidP="004C6106">
            <w:pPr>
              <w:numPr>
                <w:ilvl w:val="0"/>
                <w:numId w:val="18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relate mathematical content with other areas.</w:t>
            </w:r>
          </w:p>
          <w:p w14:paraId="182AC491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3BC39CFB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5A6A2CC3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36441E0A" w14:textId="77777777" w:rsidR="004C6106" w:rsidRPr="00AC1F8C" w:rsidRDefault="004C6106" w:rsidP="004C6106">
            <w:pPr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additionally develop logical-mathematical thinking and the ability of observing, assessing, abstraction, and generalisation;</w:t>
            </w:r>
          </w:p>
          <w:p w14:paraId="6E41405E" w14:textId="77777777" w:rsidR="004C6106" w:rsidRPr="00AC1F8C" w:rsidRDefault="004C6106" w:rsidP="004C6106">
            <w:pPr>
              <w:numPr>
                <w:ilvl w:val="0"/>
                <w:numId w:val="1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possess acquired sense for orderliness, persistence, and for systematic work.</w:t>
            </w:r>
          </w:p>
        </w:tc>
      </w:tr>
      <w:tr w:rsidR="004C6106" w:rsidRPr="0025533F" w14:paraId="2308170D" w14:textId="77777777" w:rsidTr="006D0CCF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EB6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E8324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BD8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6106" w:rsidRPr="0025533F" w14:paraId="6BF33392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90F70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181FAA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278BC2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CD6A01F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9A672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</w:p>
          <w:p w14:paraId="43032D71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038424CC" w14:textId="77777777" w:rsidTr="006D0CCF">
        <w:trPr>
          <w:trHeight w:val="54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5AFA" w14:textId="77777777" w:rsidR="004C6106" w:rsidRPr="00AC1F8C" w:rsidRDefault="004C6106" w:rsidP="004C6106">
            <w:pPr>
              <w:numPr>
                <w:ilvl w:val="0"/>
                <w:numId w:val="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predavanja,</w:t>
            </w:r>
          </w:p>
          <w:p w14:paraId="7DC51B3B" w14:textId="77777777" w:rsidR="004C6106" w:rsidRPr="00AC1F8C" w:rsidRDefault="004C6106" w:rsidP="004C6106">
            <w:pPr>
              <w:numPr>
                <w:ilvl w:val="0"/>
                <w:numId w:val="9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2B4BA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F4A7" w14:textId="77777777" w:rsidR="004C6106" w:rsidRPr="00AC1F8C" w:rsidRDefault="004C6106" w:rsidP="004C6106">
            <w:pPr>
              <w:numPr>
                <w:ilvl w:val="0"/>
                <w:numId w:val="2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lectures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</w:p>
          <w:p w14:paraId="7A755D2B" w14:textId="77777777" w:rsidR="004C6106" w:rsidRPr="00AC1F8C" w:rsidRDefault="004C6106" w:rsidP="004C6106">
            <w:pPr>
              <w:numPr>
                <w:ilvl w:val="0"/>
                <w:numId w:val="2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exercises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6106" w:rsidRPr="0025533F" w14:paraId="6D844679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4686B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A6C78F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28800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256833AE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35F39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B8CC5A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4C6106" w:rsidRPr="0025533F" w14:paraId="6980D1B0" w14:textId="77777777" w:rsidTr="006D0CCF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8F7D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72DD67E1" w14:textId="77777777" w:rsidR="004C6106" w:rsidRPr="004D47D9" w:rsidRDefault="004C6106" w:rsidP="004C6106">
            <w:pPr>
              <w:numPr>
                <w:ilvl w:val="0"/>
                <w:numId w:val="11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47D9">
              <w:rPr>
                <w:rFonts w:asciiTheme="minorHAnsi" w:hAnsiTheme="minorHAnsi" w:cstheme="minorHAnsi"/>
                <w:sz w:val="22"/>
                <w:szCs w:val="22"/>
              </w:rPr>
              <w:t>seminarska naloga</w:t>
            </w:r>
          </w:p>
          <w:p w14:paraId="32E708CB" w14:textId="77777777" w:rsidR="004C6106" w:rsidRPr="00AC1F8C" w:rsidRDefault="004C6106" w:rsidP="004C6106">
            <w:pPr>
              <w:numPr>
                <w:ilvl w:val="0"/>
                <w:numId w:val="10"/>
              </w:num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D47D9">
              <w:rPr>
                <w:rFonts w:asciiTheme="minorHAnsi" w:hAnsiTheme="minorHAnsi" w:cstheme="minorHAnsi"/>
                <w:sz w:val="22"/>
                <w:szCs w:val="22"/>
              </w:rPr>
              <w:t>pisni oziroma ustni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91681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20 %</w:t>
            </w:r>
          </w:p>
          <w:p w14:paraId="62F14CFF" w14:textId="77777777" w:rsidR="004C6106" w:rsidRPr="00AC1F8C" w:rsidRDefault="004C6106" w:rsidP="006D0C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80 %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AF52" w14:textId="77777777" w:rsidR="004C6106" w:rsidRPr="00AC1F8C" w:rsidRDefault="004C6106" w:rsidP="006D0CC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</w:p>
          <w:p w14:paraId="1A09D115" w14:textId="77777777" w:rsidR="004C6106" w:rsidRPr="00AC1F8C" w:rsidRDefault="004C6106" w:rsidP="004C6106">
            <w:pPr>
              <w:numPr>
                <w:ilvl w:val="0"/>
                <w:numId w:val="20"/>
              </w:numPr>
              <w:spacing w:line="259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Seminar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5A6C283" w14:textId="77777777" w:rsidR="004C6106" w:rsidRPr="00AC1F8C" w:rsidRDefault="004C6106" w:rsidP="004C6106">
            <w:pPr>
              <w:numPr>
                <w:ilvl w:val="0"/>
                <w:numId w:val="20"/>
              </w:numPr>
              <w:spacing w:line="259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 xml:space="preserve"> oral </w:t>
            </w:r>
            <w:proofErr w:type="spellStart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AC1F8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4C6106" w:rsidRPr="0025533F" w14:paraId="71E88607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92C53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B262865" w14:textId="77777777" w:rsidR="004C6106" w:rsidRPr="00AC1F8C" w:rsidRDefault="004C6106" w:rsidP="006D0CC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AC1F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4C6106" w:rsidRPr="0025533F" w14:paraId="65A38BDA" w14:textId="58055A25" w:rsidTr="006D0CCF">
        <w:trPr>
          <w:trHeight w:val="353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160F" w14:textId="4BA80553" w:rsidR="00501D9B" w:rsidRPr="004D47D9" w:rsidRDefault="00501D9B" w:rsidP="004D47D9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color w:val="000000"/>
              </w:rPr>
            </w:pPr>
            <w:r w:rsidRPr="004D47D9">
              <w:rPr>
                <w:rFonts w:asciiTheme="minorHAnsi" w:hAnsiTheme="minorHAnsi" w:cstheme="minorHAnsi"/>
                <w:color w:val="000000"/>
              </w:rPr>
              <w:t>Ž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akelj</w:t>
            </w:r>
            <w:r w:rsidRPr="004D47D9">
              <w:rPr>
                <w:rFonts w:asciiTheme="minorHAnsi" w:hAnsiTheme="minorHAnsi" w:cstheme="minorHAnsi"/>
                <w:color w:val="000000"/>
              </w:rPr>
              <w:t>,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 xml:space="preserve"> A. in 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 K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lančar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, A. (2021).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Development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of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conceptual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procedural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and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problem-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solving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knowledge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in </w:t>
            </w:r>
            <w:r w:rsidR="004D47D9"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mathematics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with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examples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of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ICT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supported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learning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>/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activities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. V: C.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M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cdermott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in A. KOŽUH(ur.). 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Educational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challenges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, (str. 27-52)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.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Department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of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education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,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Antioch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University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5FB19D98" w14:textId="5B7C1028" w:rsidR="00501D9B" w:rsidRPr="004D47D9" w:rsidRDefault="00501D9B" w:rsidP="004D47D9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color w:val="000000"/>
              </w:rPr>
            </w:pPr>
            <w:r w:rsidRPr="004D47D9">
              <w:rPr>
                <w:rFonts w:asciiTheme="minorHAnsi" w:hAnsiTheme="minorHAnsi" w:cstheme="minorHAnsi"/>
                <w:color w:val="000000"/>
              </w:rPr>
              <w:t>Ž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akelj</w:t>
            </w:r>
            <w:r w:rsidRPr="004D47D9">
              <w:rPr>
                <w:rFonts w:asciiTheme="minorHAnsi" w:hAnsiTheme="minorHAnsi" w:cstheme="minorHAnsi"/>
                <w:color w:val="000000"/>
              </w:rPr>
              <w:t>, A. in K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lančar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, A. (2021). Povezovanje matematike z okoljem skozi ustvarjalno reševanje avtentičnih problemov. 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 xml:space="preserve">V S. Rutar, D. Felda, M. Rodela, N. Krmac,  M. Marovič in K Drljić (Ur.)  </w:t>
            </w:r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Prehodi v različnih socialnih in izobraževalnih okoljih = </w:t>
            </w:r>
            <w:proofErr w:type="spellStart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Transitions</w:t>
            </w:r>
            <w:proofErr w:type="spellEnd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in </w:t>
            </w:r>
            <w:proofErr w:type="spellStart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different</w:t>
            </w:r>
            <w:proofErr w:type="spellEnd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social </w:t>
            </w:r>
            <w:proofErr w:type="spellStart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and</w:t>
            </w:r>
            <w:proofErr w:type="spellEnd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educational</w:t>
            </w:r>
            <w:proofErr w:type="spellEnd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environments</w:t>
            </w:r>
            <w:proofErr w:type="spellEnd"/>
            <w:r w:rsidR="00FF101E"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r w:rsidRPr="004D47D9">
              <w:rPr>
                <w:rFonts w:asciiTheme="minorHAnsi" w:hAnsiTheme="minorHAnsi" w:cstheme="minorHAnsi"/>
                <w:color w:val="000000"/>
              </w:rPr>
              <w:t>(</w:t>
            </w:r>
            <w:r w:rsidR="00C51037" w:rsidRPr="004D47D9">
              <w:rPr>
                <w:rFonts w:asciiTheme="minorHAnsi" w:hAnsiTheme="minorHAnsi" w:cstheme="minorHAnsi"/>
                <w:color w:val="000000"/>
              </w:rPr>
              <w:t xml:space="preserve">str. 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223-240). Založba Univerze na Primorskem, Knjižnica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Ludus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233EE54D" w14:textId="296C70AB" w:rsidR="00501D9B" w:rsidRPr="004D47D9" w:rsidRDefault="00501D9B" w:rsidP="004D47D9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color w:val="000000"/>
              </w:rPr>
            </w:pPr>
            <w:r w:rsidRPr="004D47D9">
              <w:rPr>
                <w:rFonts w:asciiTheme="minorHAnsi" w:hAnsiTheme="minorHAnsi" w:cstheme="minorHAnsi"/>
                <w:color w:val="000000"/>
              </w:rPr>
              <w:t>Ž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AKELJ</w:t>
            </w:r>
            <w:r w:rsidRPr="004D47D9">
              <w:rPr>
                <w:rFonts w:asciiTheme="minorHAnsi" w:hAnsiTheme="minorHAnsi" w:cstheme="minorHAnsi"/>
                <w:color w:val="000000"/>
              </w:rPr>
              <w:t>, A.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4D47D9">
              <w:rPr>
                <w:rFonts w:asciiTheme="minorHAnsi" w:hAnsiTheme="minorHAnsi" w:cstheme="minorHAnsi"/>
                <w:color w:val="000000"/>
              </w:rPr>
              <w:t>(2022). Digitalna tehnologija pri pouku matematike z uporabo interaktivnih i-učbenikov. V J. D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robnič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 (ur.), et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al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>. </w:t>
            </w:r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Vzgoja in izobraževanje v času covida-19 : odzivi in priložnosti za nove pedagoške pobude =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Education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during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the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time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of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Covid-19 :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challenges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and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opportunities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for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new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pedagogical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initiatives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(str. 175-189). Založba Univerze na Primorskem, Knjižnica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Ludus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547121AF" w14:textId="6E77EB0B" w:rsidR="00501D9B" w:rsidRPr="004D47D9" w:rsidRDefault="00501D9B" w:rsidP="004D47D9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color w:val="000000"/>
                <w:lang w:eastAsia="sl-SI"/>
              </w:rPr>
            </w:pPr>
            <w:r w:rsidRPr="004D47D9">
              <w:rPr>
                <w:rFonts w:asciiTheme="minorHAnsi" w:hAnsiTheme="minorHAnsi" w:cstheme="minorHAnsi"/>
                <w:color w:val="000000"/>
                <w:lang w:eastAsia="sl-SI"/>
              </w:rPr>
              <w:t>Ž</w:t>
            </w:r>
            <w:r w:rsidR="00FF101E" w:rsidRPr="004D47D9">
              <w:rPr>
                <w:rFonts w:asciiTheme="minorHAnsi" w:hAnsiTheme="minorHAnsi" w:cstheme="minorHAnsi"/>
                <w:color w:val="000000"/>
                <w:lang w:eastAsia="sl-SI"/>
              </w:rPr>
              <w:t>akelj</w:t>
            </w:r>
            <w:r w:rsidRPr="004D47D9">
              <w:rPr>
                <w:rFonts w:asciiTheme="minorHAnsi" w:hAnsiTheme="minorHAnsi" w:cstheme="minorHAnsi"/>
                <w:color w:val="000000"/>
                <w:lang w:eastAsia="sl-SI"/>
              </w:rPr>
              <w:t>, A., C</w:t>
            </w:r>
            <w:r w:rsidR="00FF101E" w:rsidRPr="004D47D9">
              <w:rPr>
                <w:rFonts w:asciiTheme="minorHAnsi" w:hAnsiTheme="minorHAnsi" w:cstheme="minorHAnsi"/>
                <w:color w:val="000000"/>
                <w:lang w:eastAsia="sl-SI"/>
              </w:rPr>
              <w:t>otič</w:t>
            </w:r>
            <w:r w:rsidRPr="004D47D9">
              <w:rPr>
                <w:rFonts w:asciiTheme="minorHAnsi" w:hAnsiTheme="minorHAnsi" w:cstheme="minorHAnsi"/>
                <w:color w:val="000000"/>
                <w:lang w:eastAsia="sl-SI"/>
              </w:rPr>
              <w:t>, M.</w:t>
            </w:r>
            <w:r w:rsidR="00C51037" w:rsidRPr="004D47D9">
              <w:rPr>
                <w:rFonts w:asciiTheme="minorHAnsi" w:hAnsiTheme="minorHAnsi" w:cstheme="minorHAnsi"/>
                <w:color w:val="000000"/>
                <w:lang w:eastAsia="sl-SI"/>
              </w:rPr>
              <w:t xml:space="preserve"> in </w:t>
            </w:r>
            <w:r w:rsidRPr="004D47D9">
              <w:rPr>
                <w:rFonts w:asciiTheme="minorHAnsi" w:hAnsiTheme="minorHAnsi" w:cstheme="minorHAnsi"/>
                <w:color w:val="000000"/>
                <w:lang w:eastAsia="sl-SI"/>
              </w:rPr>
              <w:t>F</w:t>
            </w:r>
            <w:r w:rsidR="00FF101E" w:rsidRPr="004D47D9">
              <w:rPr>
                <w:rFonts w:asciiTheme="minorHAnsi" w:hAnsiTheme="minorHAnsi" w:cstheme="minorHAnsi"/>
                <w:color w:val="000000"/>
                <w:lang w:eastAsia="sl-SI"/>
              </w:rPr>
              <w:t>elda</w:t>
            </w:r>
            <w:r w:rsidRPr="004D47D9">
              <w:rPr>
                <w:rFonts w:asciiTheme="minorHAnsi" w:hAnsiTheme="minorHAnsi" w:cstheme="minorHAnsi"/>
                <w:color w:val="000000"/>
                <w:lang w:eastAsia="sl-SI"/>
              </w:rPr>
              <w:t>, D. (2018). Razvoj matematičnega mišljenja pri reševanju problemov. </w:t>
            </w:r>
            <w:r w:rsidRPr="004D47D9">
              <w:rPr>
                <w:rFonts w:asciiTheme="minorHAnsi" w:hAnsiTheme="minorHAnsi" w:cstheme="minorHAnsi"/>
                <w:i/>
                <w:iCs/>
                <w:color w:val="000000"/>
                <w:lang w:eastAsia="sl-SI"/>
              </w:rPr>
              <w:t>Pedagoška obzorja : časopis za didaktiko in metodiko</w:t>
            </w:r>
            <w:r w:rsidRPr="004D47D9">
              <w:rPr>
                <w:rFonts w:asciiTheme="minorHAnsi" w:hAnsiTheme="minorHAnsi" w:cstheme="minorHAnsi"/>
                <w:color w:val="000000"/>
                <w:lang w:eastAsia="sl-SI"/>
              </w:rPr>
              <w:t xml:space="preserve">, </w:t>
            </w:r>
            <w:r w:rsidRPr="004D47D9">
              <w:rPr>
                <w:rFonts w:asciiTheme="minorHAnsi" w:hAnsiTheme="minorHAnsi" w:cstheme="minorHAnsi"/>
                <w:i/>
                <w:color w:val="000000"/>
                <w:lang w:eastAsia="sl-SI"/>
              </w:rPr>
              <w:t>33(1),</w:t>
            </w:r>
            <w:r w:rsidRPr="004D47D9">
              <w:rPr>
                <w:rFonts w:asciiTheme="minorHAnsi" w:hAnsiTheme="minorHAnsi" w:cstheme="minorHAnsi"/>
                <w:color w:val="000000"/>
                <w:lang w:eastAsia="sl-SI"/>
              </w:rPr>
              <w:t xml:space="preserve"> 3-17.</w:t>
            </w:r>
          </w:p>
          <w:p w14:paraId="571ED8EE" w14:textId="0CAF91D0" w:rsidR="00E47714" w:rsidRPr="004D47D9" w:rsidRDefault="00501D9B" w:rsidP="004D47D9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color w:val="000000"/>
              </w:rPr>
            </w:pPr>
            <w:r w:rsidRPr="004D47D9">
              <w:rPr>
                <w:rFonts w:asciiTheme="minorHAnsi" w:hAnsiTheme="minorHAnsi" w:cstheme="minorHAnsi"/>
                <w:color w:val="000000"/>
              </w:rPr>
              <w:t>Ž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akelj</w:t>
            </w:r>
            <w:r w:rsidR="00FF101E" w:rsidRPr="004D47D9">
              <w:rPr>
                <w:rFonts w:asciiTheme="minorHAnsi" w:hAnsiTheme="minorHAnsi" w:cstheme="minorHAnsi"/>
                <w:b/>
                <w:color w:val="000000"/>
              </w:rPr>
              <w:t>,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r w:rsidRPr="004D47D9">
              <w:rPr>
                <w:rFonts w:asciiTheme="minorHAnsi" w:hAnsiTheme="minorHAnsi" w:cstheme="minorHAnsi"/>
                <w:color w:val="000000"/>
              </w:rPr>
              <w:t>A., C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otič</w:t>
            </w:r>
            <w:r w:rsidRPr="004D47D9">
              <w:rPr>
                <w:rFonts w:asciiTheme="minorHAnsi" w:hAnsiTheme="minorHAnsi" w:cstheme="minorHAnsi"/>
                <w:color w:val="000000"/>
              </w:rPr>
              <w:t>, M., F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elda</w:t>
            </w:r>
            <w:r w:rsidRPr="004D47D9">
              <w:rPr>
                <w:rFonts w:asciiTheme="minorHAnsi" w:hAnsiTheme="minorHAnsi" w:cstheme="minorHAnsi"/>
                <w:color w:val="000000"/>
              </w:rPr>
              <w:t>, D.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 xml:space="preserve"> in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 H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udovernik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, S. (2019).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The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importance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of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reading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literacy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learning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mathematics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>. V J. L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epičnik-Vodopivec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, L.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J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ančec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 </w:t>
            </w:r>
            <w:r w:rsidR="004F4A16" w:rsidRPr="004D47D9">
              <w:rPr>
                <w:rFonts w:asciiTheme="minorHAnsi" w:hAnsiTheme="minorHAnsi" w:cstheme="minorHAnsi"/>
                <w:color w:val="000000"/>
              </w:rPr>
              <w:t xml:space="preserve">in </w:t>
            </w:r>
            <w:r w:rsidRPr="004D47D9">
              <w:rPr>
                <w:rFonts w:asciiTheme="minorHAnsi" w:hAnsiTheme="minorHAnsi" w:cstheme="minorHAnsi"/>
                <w:color w:val="000000"/>
              </w:rPr>
              <w:t>T. Š</w:t>
            </w:r>
            <w:r w:rsidR="00FF101E" w:rsidRPr="004D47D9">
              <w:rPr>
                <w:rFonts w:asciiTheme="minorHAnsi" w:hAnsiTheme="minorHAnsi" w:cstheme="minorHAnsi"/>
                <w:color w:val="000000"/>
              </w:rPr>
              <w:t>temberger</w:t>
            </w:r>
            <w:r w:rsidRPr="004D47D9">
              <w:rPr>
                <w:rFonts w:asciiTheme="minorHAnsi" w:hAnsiTheme="minorHAnsi" w:cstheme="minorHAnsi"/>
                <w:color w:val="000000"/>
              </w:rPr>
              <w:t xml:space="preserve">  (ur.). 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Implicit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pedagogy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for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optimized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learning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in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contemporary</w:t>
            </w:r>
            <w:proofErr w:type="spellEnd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i/>
                <w:iCs/>
                <w:color w:val="000000"/>
              </w:rPr>
              <w:t>education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. (205-223).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Hershey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(PA):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Information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Science Reference,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an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imprint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of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IGI Global.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Advances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in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educational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technologies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and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instructional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design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book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4D47D9">
              <w:rPr>
                <w:rFonts w:asciiTheme="minorHAnsi" w:hAnsiTheme="minorHAnsi" w:cstheme="minorHAnsi"/>
                <w:color w:val="000000"/>
              </w:rPr>
              <w:t>series</w:t>
            </w:r>
            <w:proofErr w:type="spellEnd"/>
            <w:r w:rsidRPr="004D47D9">
              <w:rPr>
                <w:rFonts w:asciiTheme="minorHAnsi" w:hAnsiTheme="minorHAnsi" w:cstheme="minorHAnsi"/>
                <w:color w:val="000000"/>
              </w:rPr>
              <w:t xml:space="preserve">. </w:t>
            </w:r>
            <w:hyperlink r:id="rId9" w:tgtFrame="_blank" w:history="1">
              <w:r w:rsidRPr="004D47D9">
                <w:rPr>
                  <w:rStyle w:val="Hiperpovezava"/>
                  <w:rFonts w:asciiTheme="minorHAnsi" w:hAnsiTheme="minorHAnsi" w:cstheme="minorHAnsi"/>
                  <w:color w:val="156BFF"/>
                  <w:u w:val="none"/>
                </w:rPr>
                <w:t>https://www.igi-global.com/book/implicit-pedagogy-optimized-learning-contemporary/192052</w:t>
              </w:r>
            </w:hyperlink>
            <w:r w:rsidRPr="004D47D9">
              <w:rPr>
                <w:rFonts w:asciiTheme="minorHAnsi" w:hAnsiTheme="minorHAnsi" w:cstheme="minorHAnsi"/>
                <w:color w:val="000000"/>
              </w:rPr>
              <w:t>, DOI: </w:t>
            </w:r>
            <w:hyperlink r:id="rId10" w:tgtFrame="_blank" w:history="1">
              <w:r w:rsidRPr="004D47D9">
                <w:rPr>
                  <w:rStyle w:val="Hiperpovezava"/>
                  <w:rFonts w:asciiTheme="minorHAnsi" w:hAnsiTheme="minorHAnsi" w:cstheme="minorHAnsi"/>
                  <w:color w:val="156BFF"/>
                  <w:u w:val="none"/>
                </w:rPr>
                <w:t>10.4018/978-1-5225-5799-9.ch011</w:t>
              </w:r>
            </w:hyperlink>
            <w:r w:rsidRPr="004D47D9">
              <w:rPr>
                <w:rFonts w:asciiTheme="minorHAnsi" w:hAnsiTheme="minorHAnsi" w:cstheme="minorHAnsi"/>
                <w:color w:val="000000"/>
              </w:rPr>
              <w:t>.</w:t>
            </w:r>
          </w:p>
          <w:p w14:paraId="6D22A868" w14:textId="5F519671" w:rsidR="004C6106" w:rsidRPr="00AC1F8C" w:rsidRDefault="004C6106" w:rsidP="004D47D9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E391485" w14:textId="77777777" w:rsidR="0031191F" w:rsidRPr="00AC1F8C" w:rsidRDefault="00873AB6">
      <w:pPr>
        <w:rPr>
          <w:rFonts w:asciiTheme="minorHAnsi" w:hAnsiTheme="minorHAnsi" w:cstheme="minorHAnsi"/>
          <w:sz w:val="22"/>
          <w:szCs w:val="22"/>
        </w:rPr>
      </w:pPr>
    </w:p>
    <w:sectPr w:rsidR="0031191F" w:rsidRPr="00AC1F8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137ED"/>
    <w:multiLevelType w:val="hybridMultilevel"/>
    <w:tmpl w:val="81E0CD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B7AD8"/>
    <w:multiLevelType w:val="hybridMultilevel"/>
    <w:tmpl w:val="E0F475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55A28"/>
    <w:multiLevelType w:val="hybridMultilevel"/>
    <w:tmpl w:val="E954C7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2697B"/>
    <w:multiLevelType w:val="hybridMultilevel"/>
    <w:tmpl w:val="CC962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57023"/>
    <w:multiLevelType w:val="hybridMultilevel"/>
    <w:tmpl w:val="63E0E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7325EB"/>
    <w:multiLevelType w:val="hybridMultilevel"/>
    <w:tmpl w:val="D01097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4996"/>
    <w:multiLevelType w:val="hybridMultilevel"/>
    <w:tmpl w:val="701C7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41C8B"/>
    <w:multiLevelType w:val="hybridMultilevel"/>
    <w:tmpl w:val="84624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E62FA"/>
    <w:multiLevelType w:val="hybridMultilevel"/>
    <w:tmpl w:val="B302C8E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C3D09"/>
    <w:multiLevelType w:val="hybridMultilevel"/>
    <w:tmpl w:val="8C9E2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87DEE"/>
    <w:multiLevelType w:val="hybridMultilevel"/>
    <w:tmpl w:val="D812AF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97382"/>
    <w:multiLevelType w:val="hybridMultilevel"/>
    <w:tmpl w:val="370401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73985"/>
    <w:multiLevelType w:val="hybridMultilevel"/>
    <w:tmpl w:val="E03CE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7590B"/>
    <w:multiLevelType w:val="hybridMultilevel"/>
    <w:tmpl w:val="64244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1568DA"/>
    <w:multiLevelType w:val="hybridMultilevel"/>
    <w:tmpl w:val="48ECDC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0030C"/>
    <w:multiLevelType w:val="hybridMultilevel"/>
    <w:tmpl w:val="0AE8E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65BDB"/>
    <w:multiLevelType w:val="hybridMultilevel"/>
    <w:tmpl w:val="4A0E8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11195"/>
    <w:multiLevelType w:val="hybridMultilevel"/>
    <w:tmpl w:val="7CF2B1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CF5163"/>
    <w:multiLevelType w:val="hybridMultilevel"/>
    <w:tmpl w:val="FADA41B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A1966"/>
    <w:multiLevelType w:val="hybridMultilevel"/>
    <w:tmpl w:val="328A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91604"/>
    <w:multiLevelType w:val="hybridMultilevel"/>
    <w:tmpl w:val="AFE80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BF098E"/>
    <w:multiLevelType w:val="hybridMultilevel"/>
    <w:tmpl w:val="8EE21E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3F7DD9"/>
    <w:multiLevelType w:val="hybridMultilevel"/>
    <w:tmpl w:val="849601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2"/>
  </w:num>
  <w:num w:numId="4">
    <w:abstractNumId w:val="2"/>
  </w:num>
  <w:num w:numId="5">
    <w:abstractNumId w:val="23"/>
  </w:num>
  <w:num w:numId="6">
    <w:abstractNumId w:val="21"/>
  </w:num>
  <w:num w:numId="7">
    <w:abstractNumId w:val="5"/>
  </w:num>
  <w:num w:numId="8">
    <w:abstractNumId w:val="1"/>
  </w:num>
  <w:num w:numId="9">
    <w:abstractNumId w:val="13"/>
  </w:num>
  <w:num w:numId="10">
    <w:abstractNumId w:val="15"/>
  </w:num>
  <w:num w:numId="11">
    <w:abstractNumId w:val="0"/>
  </w:num>
  <w:num w:numId="12">
    <w:abstractNumId w:val="10"/>
  </w:num>
  <w:num w:numId="13">
    <w:abstractNumId w:val="17"/>
  </w:num>
  <w:num w:numId="14">
    <w:abstractNumId w:val="6"/>
  </w:num>
  <w:num w:numId="15">
    <w:abstractNumId w:val="16"/>
  </w:num>
  <w:num w:numId="16">
    <w:abstractNumId w:val="14"/>
  </w:num>
  <w:num w:numId="17">
    <w:abstractNumId w:val="20"/>
  </w:num>
  <w:num w:numId="18">
    <w:abstractNumId w:val="4"/>
  </w:num>
  <w:num w:numId="19">
    <w:abstractNumId w:val="3"/>
  </w:num>
  <w:num w:numId="20">
    <w:abstractNumId w:val="7"/>
  </w:num>
  <w:num w:numId="21">
    <w:abstractNumId w:val="9"/>
  </w:num>
  <w:num w:numId="22">
    <w:abstractNumId w:val="11"/>
  </w:num>
  <w:num w:numId="23">
    <w:abstractNumId w:val="19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106"/>
    <w:rsid w:val="000008AF"/>
    <w:rsid w:val="00010016"/>
    <w:rsid w:val="00032330"/>
    <w:rsid w:val="00062167"/>
    <w:rsid w:val="000A6541"/>
    <w:rsid w:val="000E2700"/>
    <w:rsid w:val="00113DE6"/>
    <w:rsid w:val="002250BB"/>
    <w:rsid w:val="0025533F"/>
    <w:rsid w:val="002A591E"/>
    <w:rsid w:val="002B5C77"/>
    <w:rsid w:val="002F40C3"/>
    <w:rsid w:val="00327220"/>
    <w:rsid w:val="00333BF4"/>
    <w:rsid w:val="004C6106"/>
    <w:rsid w:val="004D47D9"/>
    <w:rsid w:val="004F0B06"/>
    <w:rsid w:val="004F4A16"/>
    <w:rsid w:val="00501D9B"/>
    <w:rsid w:val="00504D90"/>
    <w:rsid w:val="005A09A7"/>
    <w:rsid w:val="0064539C"/>
    <w:rsid w:val="00662171"/>
    <w:rsid w:val="006644B8"/>
    <w:rsid w:val="00691DD0"/>
    <w:rsid w:val="00704D74"/>
    <w:rsid w:val="00706EDB"/>
    <w:rsid w:val="007D5494"/>
    <w:rsid w:val="007D7124"/>
    <w:rsid w:val="007E349D"/>
    <w:rsid w:val="00804E87"/>
    <w:rsid w:val="00852C1E"/>
    <w:rsid w:val="00873AB6"/>
    <w:rsid w:val="008D594F"/>
    <w:rsid w:val="00903B4D"/>
    <w:rsid w:val="00907F51"/>
    <w:rsid w:val="00956474"/>
    <w:rsid w:val="00991C50"/>
    <w:rsid w:val="009C5B2E"/>
    <w:rsid w:val="009F029B"/>
    <w:rsid w:val="00A07918"/>
    <w:rsid w:val="00A13122"/>
    <w:rsid w:val="00AC1F8C"/>
    <w:rsid w:val="00B745ED"/>
    <w:rsid w:val="00C11361"/>
    <w:rsid w:val="00C142B5"/>
    <w:rsid w:val="00C51037"/>
    <w:rsid w:val="00CE05FA"/>
    <w:rsid w:val="00D20B2B"/>
    <w:rsid w:val="00D218D1"/>
    <w:rsid w:val="00E2168E"/>
    <w:rsid w:val="00E22CCE"/>
    <w:rsid w:val="00E47714"/>
    <w:rsid w:val="00E8449F"/>
    <w:rsid w:val="00E872A5"/>
    <w:rsid w:val="00E95CBB"/>
    <w:rsid w:val="00EA4FA1"/>
    <w:rsid w:val="00FB6B83"/>
    <w:rsid w:val="00FE61FB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BA9F"/>
  <w15:chartTrackingRefBased/>
  <w15:docId w15:val="{796C0028-74AE-4454-B185-0302718A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C6106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semiHidden/>
    <w:unhideWhenUsed/>
    <w:rsid w:val="00E47714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01D9B"/>
    <w:pPr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FB6B8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B6B83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B6B83"/>
    <w:rPr>
      <w:rFonts w:ascii="Arial" w:eastAsia="Times New Roman" w:hAnsi="Arial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B6B8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B6B83"/>
    <w:rPr>
      <w:rFonts w:ascii="Arial" w:eastAsia="Times New Roman" w:hAnsi="Arial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B6B8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B6B83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9444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6293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7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079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98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dx.doi.org/10.4018/978-1-5225-5799-9.ch01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igi-global.com/book/implicit-pedagogy-optimized-learning-contemporary/192052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0D44F-911B-4FEB-8F27-632BCACD4585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C38E5CC6-EBB0-4197-A3E7-34059B667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C5C729-4791-4FA7-B615-96B902F4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2025-09-23T13:24:00Z</dcterms:created>
  <dcterms:modified xsi:type="dcterms:W3CDTF">2025-10-02T08:48:00Z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16418800</vt:r8>
  </property>
  <property fmtid="{D5CDD505-2E9C-101B-9397-08002B2CF9AE}" pid="4" name="MediaServiceImageTags">
    <vt:lpwstr/>
  </property>
</Properties>
</file>