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169CC" w:rsidR="00EB1664" w:rsidTr="33D0AADB" w14:paraId="6F4823DF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169CC" w:rsidR="00EB1664" w:rsidP="001B6AF0" w:rsidRDefault="00EB1664" w14:paraId="635281B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Pr="001169CC" w:rsidR="00EB1664" w:rsidTr="33D0AADB" w14:paraId="27757238" w14:textId="77777777">
        <w:tc>
          <w:tcPr>
            <w:tcW w:w="1799" w:type="dxa"/>
            <w:gridSpan w:val="3"/>
            <w:tcMar/>
          </w:tcPr>
          <w:p w:rsidRPr="001169CC" w:rsidR="00EB1664" w:rsidP="001B6AF0" w:rsidRDefault="00EB1664" w14:paraId="3D9517A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1BB91C0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Ranljive družbene skupine</w:t>
            </w:r>
          </w:p>
        </w:tc>
      </w:tr>
      <w:tr w:rsidRPr="001169CC" w:rsidR="00EB1664" w:rsidTr="33D0AADB" w14:paraId="4ADDDADA" w14:textId="77777777">
        <w:tc>
          <w:tcPr>
            <w:tcW w:w="1799" w:type="dxa"/>
            <w:gridSpan w:val="3"/>
            <w:tcMar/>
          </w:tcPr>
          <w:p w:rsidRPr="001169CC" w:rsidR="00EB1664" w:rsidP="001B6AF0" w:rsidRDefault="00EB1664" w14:paraId="5FAB85D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523B5FF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Vulnerable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Pr="001169CC" w:rsidR="00EB1664" w:rsidTr="33D0AADB" w14:paraId="00601B7C" w14:textId="77777777">
        <w:tc>
          <w:tcPr>
            <w:tcW w:w="3307" w:type="dxa"/>
            <w:gridSpan w:val="5"/>
            <w:tcMar/>
            <w:vAlign w:val="center"/>
          </w:tcPr>
          <w:p w:rsidRPr="001169CC" w:rsidR="00EB1664" w:rsidP="001B6AF0" w:rsidRDefault="00EB1664" w14:paraId="3C21BFA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EB1664" w:rsidP="001B6AF0" w:rsidRDefault="00EB1664" w14:paraId="75C2371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EB1664" w:rsidP="001B6AF0" w:rsidRDefault="00EB1664" w14:paraId="36C7795E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EB1664" w:rsidP="001B6AF0" w:rsidRDefault="00EB1664" w14:paraId="1D87DE1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Pr="001169CC" w:rsidR="00EB1664" w:rsidTr="33D0AADB" w14:paraId="63F84103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020B129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Pr="001169CC" w:rsidR="00EB1664" w:rsidP="001B6AF0" w:rsidRDefault="00EB1664" w14:paraId="7DD489E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5DBAB4A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Pr="001169CC" w:rsidR="00EB1664" w:rsidP="001B6AF0" w:rsidRDefault="00EB1664" w14:paraId="5EB2282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73BAB80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Pr="001169CC" w:rsidR="00EB1664" w:rsidP="001B6AF0" w:rsidRDefault="00EB1664" w14:paraId="5D31F0C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5FEEEA3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Pr="001169CC" w:rsidR="00EB1664" w:rsidP="001B6AF0" w:rsidRDefault="00EB1664" w14:paraId="6B9C3DB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Pr="001169CC" w:rsidR="00EB1664" w:rsidTr="33D0AADB" w14:paraId="179A8F43" w14:textId="77777777">
        <w:trPr>
          <w:trHeight w:val="311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45E2FE7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3048BDB3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1A244C8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93594CE" w14:textId="77777777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Pr="001169CC" w:rsidR="00EB1664" w:rsidTr="33D0AADB" w14:paraId="7F38155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1F76AA8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6789E76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C63EF27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0DAA6A7" w14:textId="77777777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Pr="001169CC" w:rsidR="00EB1664" w:rsidTr="33D0AADB" w14:paraId="33DA0FD5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EB1664" w:rsidP="001B6AF0" w:rsidRDefault="00EB1664" w14:paraId="25972E5B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EB1664" w:rsidTr="33D0AADB" w14:paraId="05434B3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4F9E2FC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029ABCA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Pr="001169CC" w:rsidR="00EB1664" w:rsidTr="33D0AADB" w14:paraId="407DB4BC" w14:textId="77777777">
        <w:tc>
          <w:tcPr>
            <w:tcW w:w="5718" w:type="dxa"/>
            <w:gridSpan w:val="12"/>
            <w:tcMar/>
          </w:tcPr>
          <w:p w:rsidRPr="001169CC" w:rsidR="00EB1664" w:rsidP="001B6AF0" w:rsidRDefault="00EB1664" w14:paraId="01A8ADC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3F1FC2B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33D0AADB" w14:paraId="1A5E325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318B6EE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4D2B8A1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169CC" w:rsidR="00EB1664" w:rsidTr="33D0AADB" w14:paraId="70EFE1E3" w14:textId="77777777">
        <w:tc>
          <w:tcPr>
            <w:tcW w:w="9690" w:type="dxa"/>
            <w:gridSpan w:val="18"/>
            <w:tcMar/>
          </w:tcPr>
          <w:p w:rsidRPr="001169CC" w:rsidR="00EB1664" w:rsidP="001B6AF0" w:rsidRDefault="00EB1664" w14:paraId="2ABEB34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33D0AADB" w14:paraId="585BD519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3DB9A56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Pr="001169CC" w:rsidR="00EB1664" w:rsidP="001B6AF0" w:rsidRDefault="00EB1664" w14:paraId="160BDFB4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6091AA1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Pr="001169CC" w:rsidR="00EB1664" w:rsidP="001B6AF0" w:rsidRDefault="00EB1664" w14:paraId="4F37534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1882AE9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:rsidRPr="001169CC" w:rsidR="00EB1664" w:rsidP="001B6AF0" w:rsidRDefault="00EB1664" w14:paraId="6870FB5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51666D87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:rsidRPr="001169CC" w:rsidR="00EB1664" w:rsidP="001B6AF0" w:rsidRDefault="00EB1664" w14:paraId="6184ADBB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3A09C90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:rsidRPr="001169CC" w:rsidR="00EB1664" w:rsidP="001B6AF0" w:rsidRDefault="00EB1664" w14:paraId="2472198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484A909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Pr="001169CC" w:rsidR="00EB1664" w:rsidP="001B6AF0" w:rsidRDefault="00EB1664" w14:paraId="6F9A837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1169CC" w:rsidR="00EB1664" w:rsidP="001B6AF0" w:rsidRDefault="00EB1664" w14:paraId="15B2616C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7750230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Pr="001169CC" w:rsidR="00EB1664" w:rsidTr="33D0AADB" w14:paraId="7E9D6941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560B041C" w14:textId="4F5B9F20">
            <w:pPr>
              <w:jc w:val="center"/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</w:pPr>
            <w:commentRangeStart w:id="0"/>
            <w:r w:rsidRPr="33D0AADB" w:rsidR="00EB1664"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  <w:t>14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FA992D0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772444D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65B318DC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2CD966D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441099A8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4BE39580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4EB36AC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Pr="001169CC" w:rsidR="00EB1664" w:rsidTr="33D0AADB" w14:paraId="48D5C677" w14:textId="77777777">
        <w:tc>
          <w:tcPr>
            <w:tcW w:w="9690" w:type="dxa"/>
            <w:gridSpan w:val="18"/>
            <w:tcMar/>
          </w:tcPr>
          <w:p w:rsidRPr="001169CC" w:rsidR="00EB1664" w:rsidP="001B6AF0" w:rsidRDefault="00EB1664" w14:paraId="77DBDDB8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EB1664" w:rsidTr="33D0AADB" w14:paraId="7C941753" w14:textId="77777777">
        <w:tc>
          <w:tcPr>
            <w:tcW w:w="3307" w:type="dxa"/>
            <w:gridSpan w:val="5"/>
            <w:tcMar/>
          </w:tcPr>
          <w:p w:rsidRPr="001169CC" w:rsidR="00EB1664" w:rsidP="001B6AF0" w:rsidRDefault="00EB1664" w14:paraId="4C2BAF5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42F2EDA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izr. prof. dr. Maja Mezgec </w:t>
            </w:r>
          </w:p>
        </w:tc>
      </w:tr>
      <w:tr w:rsidRPr="001169CC" w:rsidR="00EB1664" w:rsidTr="33D0AADB" w14:paraId="08AF0E6F" w14:textId="77777777">
        <w:tc>
          <w:tcPr>
            <w:tcW w:w="9690" w:type="dxa"/>
            <w:gridSpan w:val="18"/>
            <w:tcMar/>
          </w:tcPr>
          <w:p w:rsidRPr="001169CC" w:rsidR="00EB1664" w:rsidP="001B6AF0" w:rsidRDefault="00EB1664" w14:paraId="584FCE6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33D0AADB" w14:paraId="01719A78" w14:textId="77777777">
        <w:trPr>
          <w:trHeight w:val="265"/>
        </w:trPr>
        <w:tc>
          <w:tcPr>
            <w:tcW w:w="1641" w:type="dxa"/>
            <w:gridSpan w:val="2"/>
            <w:vMerge w:val="restart"/>
            <w:tcMar/>
          </w:tcPr>
          <w:p w:rsidRPr="001169CC" w:rsidR="00EB1664" w:rsidP="001B6AF0" w:rsidRDefault="00EB1664" w14:paraId="3EC95BD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Pr="001169CC" w:rsidR="00EB1664" w:rsidP="001B6AF0" w:rsidRDefault="00EB1664" w14:paraId="4DD524B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1169CC" w:rsidR="00EB1664" w:rsidP="001B6AF0" w:rsidRDefault="00EB1664" w14:paraId="04ED6F2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23CCC36B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EB1664" w:rsidTr="33D0AADB" w14:paraId="6761017F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EB1664" w:rsidP="001B6AF0" w:rsidRDefault="00EB1664" w14:paraId="7E3FA2B7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EB1664" w:rsidP="001B6AF0" w:rsidRDefault="00EB1664" w14:paraId="6A523E5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702F7323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EB1664" w:rsidTr="33D0AADB" w14:paraId="119C543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0F8341AD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169CC" w:rsidR="00EB1664" w:rsidP="001B6AF0" w:rsidRDefault="00EB1664" w14:paraId="397B49D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EB1664" w:rsidP="001B6AF0" w:rsidRDefault="00EB1664" w14:paraId="49CC753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43BA0DC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53AF981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126A431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33D0AADB" w14:paraId="6BE7F198" w14:textId="77777777">
        <w:trPr>
          <w:trHeight w:val="2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3557CF2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04B2A060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53BF45D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169CC" w:rsidR="00EB1664" w:rsidTr="33D0AADB" w14:paraId="03123BE0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3C2C4AE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0A42755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EB1664" w:rsidP="001B6AF0" w:rsidRDefault="00EB1664" w14:paraId="329C098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272777F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3031D70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Pr="001169CC" w:rsidR="00EB1664" w:rsidTr="33D0AADB" w14:paraId="2ABB79F5" w14:textId="77777777">
        <w:trPr>
          <w:trHeight w:val="180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EB1664" w:rsidRDefault="00EB1664" w14:paraId="6D8FB32D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Teoretski koncepti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socialne ranljivosti.</w:t>
            </w:r>
          </w:p>
          <w:p w:rsidRPr="001169CC" w:rsidR="00EB1664" w:rsidP="00EB1664" w:rsidRDefault="00EB1664" w14:paraId="3CD9A509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Faktorji (dejavniki), ki vplivajo na socialno ranljivost.</w:t>
            </w:r>
          </w:p>
          <w:p w:rsidRPr="001169CC" w:rsidR="00EB1664" w:rsidP="00EB1664" w:rsidRDefault="00EB1664" w14:paraId="049D1307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Indikatorji (kazalci) socialne ranljivosti .</w:t>
            </w:r>
          </w:p>
          <w:p w:rsidRPr="001169CC" w:rsidR="00EB1664" w:rsidP="00EB1664" w:rsidRDefault="00EB1664" w14:paraId="18EFB555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 xml:space="preserve">Družbeni izvori socialne ranljivosti. </w:t>
            </w:r>
          </w:p>
          <w:p w:rsidRPr="001169CC" w:rsidR="00EB1664" w:rsidP="00EB1664" w:rsidRDefault="00EB1664" w14:paraId="3F0C43CA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Mladi in socialna ranljivost.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549161E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EB1664" w:rsidRDefault="00EB1664" w14:paraId="68663D6D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theoretical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concepts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354F5C42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Factors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affecting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40932BC4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Indicators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6902C53C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sources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2A557021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</w:tc>
      </w:tr>
    </w:tbl>
    <w:p w:rsidRPr="001169CC" w:rsidR="00EB1664" w:rsidP="00EB1664" w:rsidRDefault="00EB1664" w14:paraId="754268EB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169CC" w:rsidR="00EB1664" w:rsidTr="001B6AF0" w14:paraId="51DC71AC" w14:textId="77777777">
        <w:tc>
          <w:tcPr>
            <w:tcW w:w="9690" w:type="dxa"/>
            <w:gridSpan w:val="6"/>
          </w:tcPr>
          <w:p w:rsidRPr="001169CC" w:rsidR="00EB1664" w:rsidP="001B6AF0" w:rsidRDefault="00EB1664" w14:paraId="0FBFF31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62185443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1101AA8E" w14:textId="77777777">
            <w:p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Osnovna literatura/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Basic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reading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:</w:t>
            </w:r>
          </w:p>
          <w:p w:rsidRPr="001169CC" w:rsidR="00EB1664" w:rsidP="00EB1664" w:rsidRDefault="00EB1664" w14:paraId="07F8BF9D" w14:textId="77777777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Beck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 xml:space="preserve">, U. (1998). Družba tveganja: na poti v neko drugo moderno. Ljubljana: Krtina. </w:t>
            </w:r>
          </w:p>
          <w:p w:rsidRPr="001169CC" w:rsidR="00EB1664" w:rsidP="00EB1664" w:rsidRDefault="00EB1664" w14:paraId="6CDB9C16" w14:textId="7777777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69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Dragoš,</w:t>
            </w:r>
            <w:r w:rsidRPr="001169CC">
              <w:rPr>
                <w:rFonts w:ascii="Calibri Light" w:hAnsi="Calibri Light" w:cs="Calibri Light"/>
                <w:spacing w:val="2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S.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GB" w:eastAsia="en-GB"/>
              </w:rPr>
              <w:t>in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Leskošek,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V.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(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2003).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Družbena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neenakost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in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socialni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kapital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. Ljubljana:</w:t>
            </w:r>
            <w:r w:rsidRPr="001169CC">
              <w:rPr>
                <w:rFonts w:ascii="Calibri Light" w:hAnsi="Calibri Light" w:cs="Calibri Light"/>
                <w:spacing w:val="-1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Mirovni</w:t>
            </w:r>
            <w:r w:rsidRPr="001169CC">
              <w:rPr>
                <w:rFonts w:ascii="Calibri Light" w:hAnsi="Calibri Light" w:cs="Calibri Light"/>
                <w:spacing w:val="-1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inštitut.</w:t>
            </w:r>
          </w:p>
          <w:p w:rsidRPr="001169CC" w:rsidR="00EB1664" w:rsidP="00EB1664" w:rsidRDefault="00EB1664" w14:paraId="3FFFDEB8" w14:textId="7777777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69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Kobolt, A., Rapuš Pavel, J. (2009/2010).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trends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vulnerable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European</w:t>
            </w:r>
            <w:proofErr w:type="spellEnd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41 (4), str. 65–84.</w:t>
            </w:r>
          </w:p>
          <w:p w:rsidRPr="001169CC" w:rsidR="00EB1664" w:rsidP="00EB1664" w:rsidRDefault="00EB1664" w14:paraId="561013E1" w14:textId="77777777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Ule. M. et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(2000): Socialna ranljivost mladih. Maribor: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bookmarkStart w:name="184" w:id="1"/>
            <w:bookmarkEnd w:id="1"/>
          </w:p>
          <w:p w:rsidRPr="001169CC" w:rsidR="00EB1664" w:rsidP="001B6AF0" w:rsidRDefault="00EB1664" w14:paraId="41D7932D" w14:textId="77777777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06360988" w14:textId="77777777">
            <w:pPr>
              <w:contextualSpacing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iteratura se v vsakem študijskem letu posodablja./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each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Pr="001169CC" w:rsidR="00EB1664" w:rsidTr="001B6AF0" w14:paraId="43E6EC9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5A656E79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169CC" w:rsidR="00EB1664" w:rsidP="001B6AF0" w:rsidRDefault="00EB1664" w14:paraId="004BF38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:rsidRPr="001169CC" w:rsidR="00EB1664" w:rsidP="001B6AF0" w:rsidRDefault="00EB1664" w14:paraId="7CCA0DCE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Pr="001169CC" w:rsidR="00EB1664" w:rsidP="001B6AF0" w:rsidRDefault="00EB1664" w14:paraId="6E80858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538F97A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46B90AF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5F6542A9" w14:textId="77777777">
        <w:trPr>
          <w:trHeight w:val="140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0D0F398C" w14:textId="77777777">
            <w:pPr>
              <w:shd w:val="clear" w:color="auto" w:fill="FFFFFF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lastRenderedPageBreak/>
              <w:t>Cilji:</w:t>
            </w:r>
          </w:p>
          <w:p w:rsidRPr="001169CC" w:rsidR="00EB1664" w:rsidP="00EB1664" w:rsidRDefault="00EB1664" w14:paraId="1C1F576D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Spoznati različne koncepte socialne ranljivosti in jih prepoznati v praksi.</w:t>
            </w:r>
          </w:p>
          <w:p w:rsidRPr="001169CC" w:rsidR="00EB1664" w:rsidP="001B6AF0" w:rsidRDefault="00EB1664" w14:paraId="7969A079" w14:textId="77777777">
            <w:pPr>
              <w:ind w:left="720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</w:p>
          <w:p w:rsidRPr="001169CC" w:rsidR="00EB1664" w:rsidP="001B6AF0" w:rsidRDefault="00EB1664" w14:paraId="643E44C8" w14:textId="77777777">
            <w:pPr>
              <w:shd w:val="clear" w:color="auto" w:fill="FFFFFF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:rsidRPr="001169CC" w:rsidR="00EB1664" w:rsidP="00EB1664" w:rsidRDefault="00EB1664" w14:paraId="43E18C31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faktorjev, ki vplivajo na ranljive skupine, tj. pomanjkanje dostopa do različnih virov (informacij, znanja in tehnologije); omejen dostop do politične moči in zastopanja; socialni kapital, vključno s socialnimi omrežji in povezavami; osebna prepričanja in navade; starost; šibkost in fizična omejenost posameznikov; infrastruktura (odročnih krajev).</w:t>
            </w:r>
          </w:p>
          <w:p w:rsidRPr="001169CC" w:rsidR="00EB1664" w:rsidP="00EB1664" w:rsidRDefault="00EB1664" w14:paraId="3ECBFDFB" w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Poznavanje indikatorjev socialne ranljivosti, tj. agresivno in pretirano reagiranje na družbene spremembe (neopravičeno izostajanje iz šole,</w:t>
            </w:r>
          </w:p>
          <w:p w:rsidRPr="001169CC" w:rsidR="00EB1664" w:rsidP="001B6AF0" w:rsidRDefault="00EB1664" w14:paraId="32DB5948" w14:textId="77777777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alkohol, kriminal, splošen odpor do predstavnikov avtoritet); pasivno reagiranje na problem (umik iz vrstniških skupin, izogibanje aktivnostim, splošna neaktivnost); aktivni odziv na problem, kjer oblikovanje identitete temelji na identiteti, ki jo daje skupina (iskanje povezav zunaj družine, iskanje alternativnih avtoritet, vključevanje v sekte ali mladostniške tolpe); ekstremne manifestacije problemov, kjer je pogosto potrebna strokovna obravnava (strahovi in psihosomatske težave).</w:t>
            </w:r>
          </w:p>
          <w:p w:rsidRPr="001169CC" w:rsidR="00EB1664" w:rsidP="00EB1664" w:rsidRDefault="00EB1664" w14:paraId="23FCE37E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 xml:space="preserve">Poznavanje družbenih izvorov socialne ranljivost (revščina, pojav globalizacije, </w:t>
            </w:r>
          </w:p>
          <w:p w:rsidRPr="001169CC" w:rsidR="00EB1664" w:rsidP="001B6AF0" w:rsidRDefault="00EB1664" w14:paraId="37B0256D" w14:textId="77777777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pojav individualizacije, nova tveganja in negotovosti, nezaposlenost)</w:t>
            </w:r>
          </w:p>
          <w:p w:rsidRPr="001169CC" w:rsidR="00EB1664" w:rsidP="00EB1664" w:rsidRDefault="00EB1664" w14:paraId="7B989977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Razvijanje senzibilnosti o vprašanjih in zadevah, ki izhajajo iz področja ranljivih skupin.</w:t>
            </w:r>
          </w:p>
          <w:p w:rsidRPr="001169CC" w:rsidR="00EB1664" w:rsidP="001B6AF0" w:rsidRDefault="00EB1664" w14:paraId="28446663" w14:textId="77777777">
            <w:pPr>
              <w:ind w:left="36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Pr="001169CC" w:rsidR="00EB1664" w:rsidP="001B6AF0" w:rsidRDefault="00EB1664" w14:paraId="6318BD0E" w14:textId="77777777">
            <w:pPr>
              <w:shd w:val="clear" w:color="auto" w:fill="FFFFFF"/>
              <w:jc w:val="both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t>Predmetnospecifične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t xml:space="preserve"> kompetence:</w:t>
            </w:r>
          </w:p>
          <w:p w:rsidRPr="001169CC" w:rsidR="00EB1664" w:rsidP="00EB1664" w:rsidRDefault="00EB1664" w14:paraId="47199ACD" w14:textId="77777777">
            <w:pPr>
              <w:numPr>
                <w:ilvl w:val="0"/>
                <w:numId w:val="2"/>
              </w:numPr>
              <w:spacing w:after="72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Poglobljeno razumevanje in ocenitev procesov marginalizacije, stigmatizacije, socialnega izključevanja ter preprečevanje le-tega.</w:t>
            </w:r>
          </w:p>
          <w:p w:rsidRPr="001169CC" w:rsidR="00EB1664" w:rsidP="00EB1664" w:rsidRDefault="00EB1664" w14:paraId="3C5486B6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Poglobljeno razumevanje in obvladovanje različnih oblik socialno pedagoškega dela (preventivnega, vzgojnega, svetovalnega, kompenzacijskega, terenskega, …).</w:t>
            </w:r>
          </w:p>
          <w:p w:rsidRPr="001169CC" w:rsidR="00EB1664" w:rsidP="00EB1664" w:rsidRDefault="00EB1664" w14:paraId="11C0BE99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Analitično razumevanje pomena socialnih mrež in poznavanje skupnostnega dela</w:t>
            </w:r>
          </w:p>
          <w:p w:rsidRPr="001169CC" w:rsidR="00EB1664" w:rsidP="00EB1664" w:rsidRDefault="00EB1664" w14:paraId="2A5CBC30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Spretnost praktičnega dela z ranljivimi skupinami/posamezniki 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42AC57A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68AB6FD1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13ED9014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learn various concepts of social vulnerability and to recognise them in practice. </w:t>
            </w:r>
          </w:p>
          <w:p w:rsidRPr="001169CC" w:rsidR="00EB1664" w:rsidP="001B6AF0" w:rsidRDefault="00EB1664" w14:paraId="1BBCF901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3BA95582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factors affecting vulnerable groups, i.e. lack of access to various sources (information, knowledge and technology); limited access to political power and representation; social capital, including social networks and connections; personal beliefs and habits; age; weakness and physical limitations of individuals; infrastructure (outlying locations).</w:t>
            </w:r>
          </w:p>
          <w:p w:rsidRPr="001169CC" w:rsidR="00EB1664" w:rsidP="00EB1664" w:rsidRDefault="00EB1664" w14:paraId="6A423444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indicators of social vulnerability, i.e. aggressive and excessive reaction to social change (unjustified absence from school, alcohol, crime, general resistance to representative authorities); passive reaction to problems (withdrawal from peer groups, avoidance of activities, general inactivity); active response to a problem where identity building is based on the identity provided by the group (looking for links outside the family, searching for alternative authorities, engaging in sects or adolescent gangs); extreme manifestations of problems, where professional treatment is often needed (fears and psychosomatic problems).</w:t>
            </w:r>
          </w:p>
          <w:p w:rsidRPr="001169CC" w:rsidR="00EB1664" w:rsidP="00EB1664" w:rsidRDefault="00EB1664" w14:paraId="08DBFEF5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social sources of social vulnerability (poverty, the phenomenon of globalization, the phenomenon of individualization, new risks and uncertainties, unemployment).</w:t>
            </w:r>
          </w:p>
          <w:p w:rsidRPr="001169CC" w:rsidR="00EB1664" w:rsidP="00EB1664" w:rsidRDefault="00EB1664" w14:paraId="7AD09FD8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sensitivity to issues arising from the field of vulnerable groups.</w:t>
            </w:r>
          </w:p>
          <w:p w:rsidRPr="001169CC" w:rsidR="00EB1664" w:rsidP="001B6AF0" w:rsidRDefault="00EB1664" w14:paraId="30910D11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47AF18B8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In-depth understanding and assessment of the processes of marginalisation, stigmatisation, social exclusion and prevention thereof. </w:t>
            </w:r>
          </w:p>
          <w:p w:rsidRPr="001169CC" w:rsidR="00EB1664" w:rsidP="00EB1664" w:rsidRDefault="00EB1664" w14:paraId="235438FE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In-depth understanding and mastering of various forms of social-pedagogic work (preventive, educational, advisory, compensational, fieldwork, etc.).</w:t>
            </w:r>
          </w:p>
          <w:p w:rsidRPr="001169CC" w:rsidR="00EB1664" w:rsidP="00EB1664" w:rsidRDefault="00EB1664" w14:paraId="711B1C32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Analytical understanding of the significance of social networks and knowledge of community work.</w:t>
            </w:r>
          </w:p>
          <w:p w:rsidRPr="001169CC" w:rsidR="00EB1664" w:rsidP="00EB1664" w:rsidRDefault="00EB1664" w14:paraId="3815A5A6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Skills of practical work with vulnerable groups / individuals.</w:t>
            </w:r>
          </w:p>
          <w:p w:rsidRPr="001169CC" w:rsidR="00EB1664" w:rsidP="001B6AF0" w:rsidRDefault="00EB1664" w14:paraId="318091F8" w14:textId="77777777">
            <w:pPr>
              <w:ind w:left="36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 </w:t>
            </w:r>
          </w:p>
          <w:p w:rsidRPr="001169CC" w:rsidR="00EB1664" w:rsidP="001B6AF0" w:rsidRDefault="00EB1664" w14:paraId="2C6CA79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001B6AF0" w14:paraId="6A70C9F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4ABB373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0B413EE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  <w:p w:rsidRPr="001169CC" w:rsidR="00EB1664" w:rsidP="001B6AF0" w:rsidRDefault="00EB1664" w14:paraId="6117C1B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</w:tcPr>
          <w:p w:rsidRPr="001169CC" w:rsidR="00EB1664" w:rsidP="001B6AF0" w:rsidRDefault="00EB1664" w14:paraId="676E9AF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193BAC4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214D02A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226A7E0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73265EA9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0400441A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:rsidRPr="001169CC" w:rsidR="00EB1664" w:rsidP="00EB1664" w:rsidRDefault="00EB1664" w14:paraId="19413E3D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pozna in razume koncepte socialne ranljivosti, katerim skupna je materialna/finančna, izobrazbena, zaposlitvena, stanovanjska prikrajšanost</w:t>
            </w:r>
          </w:p>
          <w:p w:rsidRPr="001169CC" w:rsidR="00EB1664" w:rsidP="001B6AF0" w:rsidRDefault="00EB1664" w14:paraId="76FD64C0" w14:textId="77777777">
            <w:pPr>
              <w:autoSpaceDE w:val="0"/>
              <w:autoSpaceDN w:val="0"/>
              <w:adjustRightInd w:val="0"/>
              <w:ind w:left="720"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</w:p>
          <w:p w:rsidRPr="001169CC" w:rsidR="00EB1664" w:rsidP="001B6AF0" w:rsidRDefault="00EB1664" w14:paraId="720F1B99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:rsidRPr="001169CC" w:rsidR="00EB1664" w:rsidP="001B6AF0" w:rsidRDefault="00EB1664" w14:paraId="48A2B48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je:</w:t>
            </w:r>
          </w:p>
          <w:p w:rsidRPr="001169CC" w:rsidR="00EB1664" w:rsidP="00EB1664" w:rsidRDefault="00EB1664" w14:paraId="24F50AFE" w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 xml:space="preserve">sposoben prepoznati težave, ki nastanejo zaradi materialne prikrajšanosti </w:t>
            </w:r>
          </w:p>
          <w:p w:rsidRPr="001169CC" w:rsidR="00EB1664" w:rsidP="00EB1664" w:rsidRDefault="00EB1664" w14:paraId="67B38B96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sposoben kritično presojati podatke in informacije, ki jih ponujajo množični mediji, pisni viri in sodobna tehnologija</w:t>
            </w:r>
          </w:p>
          <w:p w:rsidRPr="001169CC" w:rsidR="00EB1664" w:rsidP="001B6AF0" w:rsidRDefault="00EB1664" w14:paraId="6DFEE71C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:rsidRPr="001169CC" w:rsidR="00EB1664" w:rsidP="001B6AF0" w:rsidRDefault="00EB1664" w14:paraId="66F51368" w14:textId="7777777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je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zmožen/-na ovrednotiti lastno občutljivost in odprtost za drugačnost, strpnost in sposobnost empatije in je pripravljen za razvijanje lastne osebnosti.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62F66EE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2309398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33F0F74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3E4BA667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773B930F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know and understand the concepts of social vulnerability, which have material / financial, educational, employment, housing deprivation in common. </w:t>
            </w:r>
          </w:p>
          <w:p w:rsidRPr="001169CC" w:rsidR="00EB1664" w:rsidP="001B6AF0" w:rsidRDefault="00EB1664" w14:paraId="438597E4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1B6AF0" w:rsidRDefault="00EB1664" w14:paraId="7720DFF7" w14:textId="7777777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:rsidRPr="001169CC" w:rsidR="00EB1664" w:rsidP="00EB1664" w:rsidRDefault="00EB1664" w14:paraId="433CF447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recognise the problems arising from material deprivation;</w:t>
            </w:r>
          </w:p>
          <w:p w:rsidRPr="001169CC" w:rsidR="00EB1664" w:rsidP="00EB1664" w:rsidRDefault="00EB1664" w14:paraId="147410DA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 data and information offered by mass media, written sources and modern technology.</w:t>
            </w:r>
          </w:p>
          <w:p w:rsidRPr="001169CC" w:rsidR="00EB1664" w:rsidP="001B6AF0" w:rsidRDefault="00EB1664" w14:paraId="43B7327E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:rsidRPr="001169CC" w:rsidR="00EB1664" w:rsidP="001B6AF0" w:rsidRDefault="00EB1664" w14:paraId="6618E78F" w14:textId="7777777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are able to </w:t>
            </w:r>
          </w:p>
          <w:p w:rsidRPr="001169CC" w:rsidR="00EB1664" w:rsidP="00EB1664" w:rsidRDefault="00EB1664" w14:paraId="64784658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evaluate their own sensitivity and openness for otherness, tolerance and the ability of empathy and ready for the development of their own personality.  </w:t>
            </w:r>
          </w:p>
          <w:p w:rsidRPr="001169CC" w:rsidR="00EB1664" w:rsidP="001B6AF0" w:rsidRDefault="00EB1664" w14:paraId="752F7F4C" w14:textId="7777777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169CC" w:rsidR="00EB1664" w:rsidP="001B6AF0" w:rsidRDefault="00EB1664" w14:paraId="3A3384F0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169CC" w:rsidR="00EB1664" w:rsidP="001B6AF0" w:rsidRDefault="00EB1664" w14:paraId="657FCE9E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Pr="001169CC" w:rsidR="00EB1664" w:rsidTr="001B6AF0" w14:paraId="7C805E66" w14:textId="77777777">
        <w:trPr>
          <w:trHeight w:val="2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220A5C6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0286A6C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02B8898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001B6AF0" w14:paraId="7ED9D37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63B270E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4FA217D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EB1664" w:rsidP="001B6AF0" w:rsidRDefault="00EB1664" w14:paraId="187AAA9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34EE4D6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351B276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6DC377D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0936DE50" w14:textId="77777777">
        <w:trPr>
          <w:trHeight w:val="1084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EB1664" w:rsidRDefault="00EB1664" w14:paraId="0591699A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:rsidRPr="001169CC" w:rsidR="00EB1664" w:rsidP="00EB1664" w:rsidRDefault="00EB1664" w14:paraId="368CDA70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54A4DBF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EB1664" w:rsidRDefault="00EB1664" w14:paraId="5396A3E9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(discussion, analysis of own cases, independent study of literature, work in small groups / pairs).</w:t>
            </w:r>
          </w:p>
          <w:p w:rsidRPr="001169CC" w:rsidR="00EB1664" w:rsidP="00EB1664" w:rsidRDefault="00EB1664" w14:paraId="551B090B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and discussion).</w:t>
            </w:r>
          </w:p>
        </w:tc>
      </w:tr>
      <w:tr w:rsidRPr="001169CC" w:rsidR="00EB1664" w:rsidTr="001B6AF0" w14:paraId="0D9B7107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18FB6B7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0055B9B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Pr="001169CC" w:rsidR="00EB1664" w:rsidP="001B6AF0" w:rsidRDefault="00EB1664" w14:paraId="73C2C8B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129B24DF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64E241C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Pr="001169CC" w:rsidR="00EB1664" w:rsidP="001B6AF0" w:rsidRDefault="00EB1664" w14:paraId="57021CB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0713DBB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1FE0C96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22F58862" w14:textId="77777777">
        <w:trPr>
          <w:trHeight w:val="113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1F4BCFA5" w14:textId="77777777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Pr="001169CC" w:rsidR="00EB1664" w:rsidP="00EB1664" w:rsidRDefault="00EB1664" w14:paraId="3A69A5F6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:rsidRPr="001169CC" w:rsidR="00EB1664" w:rsidP="00EB1664" w:rsidRDefault="00EB1664" w14:paraId="0210B0FA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55621BCB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2FD124B3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0579AB5E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Pr="001169CC" w:rsidR="00EB1664" w:rsidP="001B6AF0" w:rsidRDefault="00EB1664" w14:paraId="27AFDB70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20822A8F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:rsidRPr="001169CC" w:rsidR="00EB1664" w:rsidP="00EB1664" w:rsidRDefault="00EB1664" w14:paraId="3CA785BE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  <w:p w:rsidRPr="001169CC" w:rsidR="00EB1664" w:rsidP="00EB1664" w:rsidRDefault="00EB1664" w14:paraId="01C2A30B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</w:t>
            </w:r>
          </w:p>
        </w:tc>
      </w:tr>
      <w:tr w:rsidRPr="001169CC" w:rsidR="00EB1664" w:rsidTr="001B6AF0" w14:paraId="3CD3385D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407DD19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35DEBBB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Pr="001169CC" w:rsidR="00EB1664" w:rsidTr="001B6AF0" w14:paraId="40146EBC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194" w:rsidR="00EB1664" w:rsidP="001320C4" w:rsidRDefault="00EB1664" w14:paraId="6E8D7C56" w14:textId="1ACA271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 Light" w:hAnsi="Calibri Light" w:eastAsia="Times New Roman" w:cs="Calibri Light"/>
                <w:color w:val="000000"/>
                <w:sz w:val="22"/>
                <w:szCs w:val="22"/>
              </w:rPr>
            </w:pPr>
          </w:p>
          <w:p w:rsidRPr="00DF53AF" w:rsidR="001320C4" w:rsidP="001320C4" w:rsidRDefault="001320C4" w14:paraId="39A96EDE" w14:textId="77777777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 xml:space="preserve">MEZGEC M. (2022).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Upokojittev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priprava na upokojitev. V LIČEN, N. &amp;, MEZGEC, M., (ur.). (2022)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Homo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senescens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: dolgoživost in izobraževanje starejših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Založba Univerze. str.69-83.  </w:t>
            </w:r>
          </w:p>
          <w:p w:rsidRPr="00134275" w:rsidR="001320C4" w:rsidP="001320C4" w:rsidRDefault="001320C4" w14:paraId="340F01C2" w14:textId="77777777">
            <w:pPr>
              <w:numPr>
                <w:ilvl w:val="0"/>
                <w:numId w:val="5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URBANČIČ, M., KUTIN, M., FINDEISEN, D., MEZGEC, M., LIČEN, N., KOŽAR ROSULNIK, K. (2020).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Expansive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research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practices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26 (1), str. 97-114.</w:t>
            </w:r>
          </w:p>
          <w:p w:rsidRPr="00134275" w:rsidR="001320C4" w:rsidP="001320C4" w:rsidRDefault="001320C4" w14:paraId="3EC3316A" w14:textId="77777777">
            <w:pPr>
              <w:numPr>
                <w:ilvl w:val="0"/>
                <w:numId w:val="5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Integrative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mentors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'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70(4), str. 50-68, 116-135.</w:t>
            </w:r>
          </w:p>
          <w:p w:rsidRPr="00134275" w:rsidR="001320C4" w:rsidP="001320C4" w:rsidRDefault="001320C4" w14:paraId="614B835A" w14:textId="77777777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13427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Vseživljenjsko učenje odraslih za trajnostni razvoj in digitalni preboj</w:t>
            </w: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Primorskem, str. 55-72.</w:t>
            </w:r>
          </w:p>
          <w:p w:rsidRPr="00CB2194" w:rsidR="001320C4" w:rsidP="00CB2194" w:rsidRDefault="001320C4" w14:paraId="71D2D3CE" w14:textId="4ECB8BCA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MEZGEC, M. (2018). Preobrati v medgeneracijski transmisiji jezika in identitete : študija primera učenja jezika matere kot drugega jezika. V LIČEN, N. &amp; MEZGEC, M. (ur.).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Sodobne paradigme raziskovanja izobraževanja in učenja odraslih : eseji v počastitev jubileja Ane Krajnc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Znanstvena založba Filozofske fakultete, str. 213-228. </w:t>
            </w:r>
            <w:bookmarkStart w:name="_GoBack" w:id="2"/>
            <w:bookmarkEnd w:id="2"/>
          </w:p>
        </w:tc>
      </w:tr>
    </w:tbl>
    <w:p w:rsidR="004A0E84" w:rsidRDefault="004A0E84" w14:paraId="6AE90786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nitials="MM" w:author="uporabnik" w:date="2023-10-27T00:02:00Z" w:id="0">
    <w:p w:rsidR="001320C4" w:rsidRDefault="001320C4" w14:paraId="30480FEE" w14:textId="32DC19FB">
      <w:pPr>
        <w:pStyle w:val="Pripombabesedilo"/>
      </w:pPr>
      <w:r>
        <w:rPr>
          <w:rStyle w:val="Pripombasklic"/>
        </w:rPr>
        <w:annotationRef/>
      </w:r>
      <w:r>
        <w:t xml:space="preserve">Tu je napaka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480F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57CB3" w16cex:dateUtc="2023-10-26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480FEE" w16cid:durableId="28E57CB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3D77"/>
    <w:multiLevelType w:val="hybridMultilevel"/>
    <w:tmpl w:val="684CA8F2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75026"/>
    <w:multiLevelType w:val="hybridMultilevel"/>
    <w:tmpl w:val="EDFEE334"/>
    <w:lvl w:ilvl="0" w:tplc="6DA25292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1B7408"/>
    <w:multiLevelType w:val="hybridMultilevel"/>
    <w:tmpl w:val="92B6EC72"/>
    <w:lvl w:ilvl="0" w:tplc="591E6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0946C0A"/>
    <w:multiLevelType w:val="hybridMultilevel"/>
    <w:tmpl w:val="E1FAE9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porabnik">
    <w15:presenceInfo w15:providerId="None" w15:userId="uporab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64"/>
    <w:rsid w:val="0005244A"/>
    <w:rsid w:val="000A3FF5"/>
    <w:rsid w:val="00101D40"/>
    <w:rsid w:val="00115671"/>
    <w:rsid w:val="001320C4"/>
    <w:rsid w:val="001E1204"/>
    <w:rsid w:val="00206060"/>
    <w:rsid w:val="00235D36"/>
    <w:rsid w:val="00300E97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B2194"/>
    <w:rsid w:val="00D40401"/>
    <w:rsid w:val="00D838CF"/>
    <w:rsid w:val="00D90BE6"/>
    <w:rsid w:val="00DB52AF"/>
    <w:rsid w:val="00E30C8C"/>
    <w:rsid w:val="00E35AAF"/>
    <w:rsid w:val="00E4003E"/>
    <w:rsid w:val="00E563DB"/>
    <w:rsid w:val="00E7431C"/>
    <w:rsid w:val="00E9393C"/>
    <w:rsid w:val="00EB1664"/>
    <w:rsid w:val="00FB75B9"/>
    <w:rsid w:val="00FD34A2"/>
    <w:rsid w:val="00FD52FF"/>
    <w:rsid w:val="00FE1F58"/>
    <w:rsid w:val="33D0A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43AE3"/>
  <w15:chartTrackingRefBased/>
  <w15:docId w15:val="{5F91778C-A35D-47CD-A088-F19A3A07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EB1664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320C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320C4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1320C4"/>
    <w:rPr>
      <w:rFonts w:ascii="Calibri" w:hAnsi="Calibri" w:eastAsia="Calibri" w:cs="Times New Roman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320C4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1320C4"/>
    <w:rPr>
      <w:rFonts w:ascii="Calibri" w:hAnsi="Calibri" w:eastAsia="Calibri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1320C4"/>
    <w:pPr>
      <w:ind w:left="720"/>
      <w:contextualSpacing/>
    </w:pPr>
    <w:rPr>
      <w:rFonts w:ascii="Arial" w:hAnsi="Arial" w:eastAsia="Times New Roman"/>
      <w:szCs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003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E4003E"/>
    <w:rPr>
      <w:rFonts w:ascii="Segoe UI" w:hAnsi="Segoe UI" w:eastAsia="Calibr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6/09/relationships/commentsIds" Target="commentsIds.xml"/><Relationship Id="rId5" Type="http://schemas.openxmlformats.org/officeDocument/2006/relationships/comments" Target="comment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D7568BE-16D4-49C4-BFBA-A3B6EED490A2}"/>
</file>

<file path=customXml/itemProps2.xml><?xml version="1.0" encoding="utf-8"?>
<ds:datastoreItem xmlns:ds="http://schemas.openxmlformats.org/officeDocument/2006/customXml" ds:itemID="{639588DB-9833-4D3E-AD2F-FF52EC442860}"/>
</file>

<file path=customXml/itemProps3.xml><?xml version="1.0" encoding="utf-8"?>
<ds:datastoreItem xmlns:ds="http://schemas.openxmlformats.org/officeDocument/2006/customXml" ds:itemID="{E1E7AC9E-5182-42CF-931A-CDA500FB75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Kristjan Hrvatin</cp:lastModifiedBy>
  <cp:revision>4</cp:revision>
  <dcterms:created xsi:type="dcterms:W3CDTF">2023-10-27T07:34:00Z</dcterms:created>
  <dcterms:modified xsi:type="dcterms:W3CDTF">2023-11-10T10:48:31Z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16445600</vt:r8>
  </property>
</Properties>
</file>