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A6734" w:rsidRPr="00247118" w:rsidRDefault="00BA6734" w:rsidP="00BA6734">
      <w:pPr>
        <w:jc w:val="both"/>
        <w:rPr>
          <w:rFonts w:ascii="Calibri" w:eastAsia="Calibri" w:hAnsi="Calibri" w:cs="Calibri"/>
          <w:sz w:val="22"/>
          <w:szCs w:val="22"/>
          <w:lang w:eastAsia="sl-SI"/>
        </w:rPr>
      </w:pPr>
    </w:p>
    <w:tbl>
      <w:tblPr>
        <w:tblW w:w="5279" w:type="pct"/>
        <w:tblCellMar>
          <w:left w:w="56" w:type="dxa"/>
          <w:right w:w="56" w:type="dxa"/>
        </w:tblCellMar>
        <w:tblLook w:val="0000" w:firstRow="0" w:lastRow="0" w:firstColumn="0" w:lastColumn="0" w:noHBand="0" w:noVBand="0"/>
      </w:tblPr>
      <w:tblGrid>
        <w:gridCol w:w="1230"/>
        <w:gridCol w:w="198"/>
        <w:gridCol w:w="141"/>
        <w:gridCol w:w="889"/>
        <w:gridCol w:w="427"/>
        <w:gridCol w:w="498"/>
        <w:gridCol w:w="313"/>
        <w:gridCol w:w="817"/>
        <w:gridCol w:w="123"/>
        <w:gridCol w:w="300"/>
        <w:gridCol w:w="54"/>
        <w:gridCol w:w="863"/>
        <w:gridCol w:w="319"/>
        <w:gridCol w:w="1040"/>
        <w:gridCol w:w="198"/>
        <w:gridCol w:w="121"/>
        <w:gridCol w:w="2389"/>
      </w:tblGrid>
      <w:tr w:rsidR="00BA6734" w:rsidRPr="00247118" w14:paraId="50FB0C6A" w14:textId="77777777" w:rsidTr="006D0CCF">
        <w:tc>
          <w:tcPr>
            <w:tcW w:w="5000" w:type="pct"/>
            <w:gridSpan w:val="17"/>
            <w:tcBorders>
              <w:top w:val="single" w:sz="4" w:space="0" w:color="000000"/>
              <w:left w:val="single" w:sz="4" w:space="0" w:color="000000"/>
              <w:bottom w:val="single" w:sz="4" w:space="0" w:color="000000"/>
              <w:right w:val="single" w:sz="4" w:space="0" w:color="000000"/>
            </w:tcBorders>
            <w:shd w:val="clear" w:color="auto" w:fill="E6E6E6"/>
          </w:tcPr>
          <w:p w14:paraId="59D13E7A"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UČNI NAČRT PREDMETA / COURSE SYLLABUS</w:t>
            </w:r>
          </w:p>
        </w:tc>
      </w:tr>
      <w:tr w:rsidR="00BA6734" w:rsidRPr="00247118" w14:paraId="025B8D4F" w14:textId="77777777" w:rsidTr="006D0CCF">
        <w:tc>
          <w:tcPr>
            <w:tcW w:w="791" w:type="pct"/>
            <w:gridSpan w:val="3"/>
            <w:shd w:val="clear" w:color="auto" w:fill="auto"/>
          </w:tcPr>
          <w:p w14:paraId="0D9D3704"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Predmet:</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A032A8"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Didaktika glasbe 3</w:t>
            </w:r>
          </w:p>
        </w:tc>
      </w:tr>
      <w:tr w:rsidR="00BA6734" w:rsidRPr="00247118" w14:paraId="36C13C7A" w14:textId="77777777" w:rsidTr="006D0CCF">
        <w:tc>
          <w:tcPr>
            <w:tcW w:w="791" w:type="pct"/>
            <w:gridSpan w:val="3"/>
            <w:shd w:val="clear" w:color="auto" w:fill="auto"/>
          </w:tcPr>
          <w:p w14:paraId="20C0ADE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title:</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73A410"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333333"/>
                <w:sz w:val="22"/>
                <w:szCs w:val="22"/>
                <w:lang w:val="en" w:eastAsia="ar-SA"/>
              </w:rPr>
              <w:t>Didactics of Music 3</w:t>
            </w:r>
          </w:p>
        </w:tc>
      </w:tr>
      <w:tr w:rsidR="00BA6734" w:rsidRPr="00247118" w14:paraId="0A37501D" w14:textId="77777777" w:rsidTr="006D0CCF">
        <w:tc>
          <w:tcPr>
            <w:tcW w:w="1454" w:type="pct"/>
            <w:gridSpan w:val="5"/>
            <w:shd w:val="clear" w:color="auto" w:fill="auto"/>
            <w:vAlign w:val="center"/>
          </w:tcPr>
          <w:p w14:paraId="5DAB6C7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1496" w:type="pct"/>
            <w:gridSpan w:val="7"/>
            <w:shd w:val="clear" w:color="auto" w:fill="auto"/>
            <w:vAlign w:val="center"/>
          </w:tcPr>
          <w:p w14:paraId="02EB378F"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685" w:type="pct"/>
            <w:gridSpan w:val="2"/>
            <w:shd w:val="clear" w:color="auto" w:fill="auto"/>
            <w:vAlign w:val="center"/>
          </w:tcPr>
          <w:p w14:paraId="6A05A809"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1364" w:type="pct"/>
            <w:gridSpan w:val="3"/>
            <w:shd w:val="clear" w:color="auto" w:fill="auto"/>
            <w:vAlign w:val="center"/>
          </w:tcPr>
          <w:p w14:paraId="5A39BBE3"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r>
      <w:tr w:rsidR="00BA6734" w:rsidRPr="00247118" w14:paraId="3FD1BE3F" w14:textId="77777777" w:rsidTr="006D0CCF">
        <w:tc>
          <w:tcPr>
            <w:tcW w:w="1454" w:type="pct"/>
            <w:gridSpan w:val="5"/>
            <w:tcBorders>
              <w:bottom w:val="single" w:sz="4" w:space="0" w:color="000000"/>
            </w:tcBorders>
            <w:shd w:val="clear" w:color="auto" w:fill="auto"/>
            <w:vAlign w:val="center"/>
          </w:tcPr>
          <w:p w14:paraId="7274A5C4"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Študijski program in stopnja</w:t>
            </w:r>
          </w:p>
          <w:p w14:paraId="5825E8BF"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Study programme and level</w:t>
            </w:r>
          </w:p>
        </w:tc>
        <w:tc>
          <w:tcPr>
            <w:tcW w:w="1496" w:type="pct"/>
            <w:gridSpan w:val="7"/>
            <w:tcBorders>
              <w:bottom w:val="single" w:sz="4" w:space="0" w:color="000000"/>
            </w:tcBorders>
            <w:shd w:val="clear" w:color="auto" w:fill="auto"/>
            <w:vAlign w:val="center"/>
          </w:tcPr>
          <w:p w14:paraId="78B77BB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Študijska smer</w:t>
            </w:r>
          </w:p>
          <w:p w14:paraId="19D77D24"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Study field</w:t>
            </w:r>
          </w:p>
        </w:tc>
        <w:tc>
          <w:tcPr>
            <w:tcW w:w="685" w:type="pct"/>
            <w:gridSpan w:val="2"/>
            <w:tcBorders>
              <w:bottom w:val="single" w:sz="4" w:space="0" w:color="000000"/>
            </w:tcBorders>
            <w:shd w:val="clear" w:color="auto" w:fill="auto"/>
            <w:vAlign w:val="center"/>
          </w:tcPr>
          <w:p w14:paraId="66BC5B90"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Letnik</w:t>
            </w:r>
          </w:p>
          <w:p w14:paraId="216DB807"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Academic year</w:t>
            </w:r>
          </w:p>
        </w:tc>
        <w:tc>
          <w:tcPr>
            <w:tcW w:w="1364" w:type="pct"/>
            <w:gridSpan w:val="3"/>
            <w:tcBorders>
              <w:bottom w:val="single" w:sz="4" w:space="0" w:color="000000"/>
            </w:tcBorders>
            <w:shd w:val="clear" w:color="auto" w:fill="auto"/>
            <w:vAlign w:val="center"/>
          </w:tcPr>
          <w:p w14:paraId="0F471C85"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Semester</w:t>
            </w:r>
          </w:p>
          <w:p w14:paraId="2A32ACA9" w14:textId="77777777" w:rsidR="00BA6734" w:rsidRPr="00247118" w:rsidRDefault="00BA6734" w:rsidP="006D0CCF">
            <w:pPr>
              <w:suppressAutoHyphens/>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Semester</w:t>
            </w:r>
          </w:p>
        </w:tc>
      </w:tr>
      <w:tr w:rsidR="00BA6734" w:rsidRPr="00247118" w14:paraId="512D91AE"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0FA7BA9F"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Razredni pouk, 1. stopnja</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04AB2BEF"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Vse smeri</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034CA1D5"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4 RP</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15F7F7" w14:textId="53F51869"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Drugi semester (8. semester študija)</w:t>
            </w:r>
          </w:p>
        </w:tc>
      </w:tr>
      <w:tr w:rsidR="00BA6734" w:rsidRPr="00247118" w14:paraId="79E927AB"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13FEC1E7" w14:textId="77777777" w:rsidR="00BA6734" w:rsidRPr="00247118" w:rsidRDefault="00247118" w:rsidP="006D0CCF">
            <w:pPr>
              <w:suppressAutoHyphens/>
              <w:snapToGrid w:val="0"/>
              <w:jc w:val="center"/>
              <w:rPr>
                <w:rFonts w:ascii="Calibri" w:eastAsia="Calibri" w:hAnsi="Calibri" w:cs="Calibri"/>
                <w:bCs/>
                <w:color w:val="000000"/>
                <w:sz w:val="22"/>
                <w:szCs w:val="22"/>
                <w:lang w:eastAsia="ar-SA"/>
              </w:rPr>
            </w:pPr>
            <w:hyperlink r:id="rId9" w:history="1">
              <w:r w:rsidR="00BA6734" w:rsidRPr="00247118">
                <w:rPr>
                  <w:rFonts w:ascii="Calibri" w:eastAsia="Calibri" w:hAnsi="Calibri" w:cs="Calibri"/>
                  <w:sz w:val="22"/>
                  <w:szCs w:val="22"/>
                  <w:lang w:val="en" w:eastAsia="ar-SA"/>
                </w:rPr>
                <w:t>Primary school teaching</w:t>
              </w:r>
            </w:hyperlink>
            <w:r w:rsidR="00BA6734" w:rsidRPr="00247118">
              <w:rPr>
                <w:rFonts w:ascii="Calibri" w:eastAsia="Calibri" w:hAnsi="Calibri" w:cs="Calibri"/>
                <w:sz w:val="22"/>
                <w:szCs w:val="22"/>
                <w:lang w:val="en" w:eastAsia="ar-SA"/>
              </w:rPr>
              <w:t xml:space="preserve">, </w:t>
            </w:r>
            <w:r w:rsidR="00BA6734" w:rsidRPr="00247118">
              <w:rPr>
                <w:rFonts w:ascii="Calibri" w:eastAsia="Calibri" w:hAnsi="Calibri" w:cs="Calibri"/>
                <w:bCs/>
                <w:sz w:val="22"/>
                <w:szCs w:val="22"/>
                <w:lang w:eastAsia="ar-SA"/>
              </w:rPr>
              <w:t>1</w:t>
            </w:r>
            <w:r w:rsidR="00BA6734" w:rsidRPr="00247118">
              <w:rPr>
                <w:rFonts w:ascii="Calibri" w:eastAsia="Calibri" w:hAnsi="Calibri" w:cs="Calibri"/>
                <w:bCs/>
                <w:sz w:val="22"/>
                <w:szCs w:val="22"/>
                <w:vertAlign w:val="superscript"/>
                <w:lang w:eastAsia="ar-SA"/>
              </w:rPr>
              <w:t>st</w:t>
            </w:r>
            <w:r w:rsidR="00BA6734" w:rsidRPr="00247118">
              <w:rPr>
                <w:rFonts w:ascii="Calibri" w:eastAsia="Calibri" w:hAnsi="Calibri" w:cs="Calibri"/>
                <w:sz w:val="22"/>
                <w:szCs w:val="22"/>
                <w:lang w:val="en" w:eastAsia="ar-SA"/>
              </w:rPr>
              <w:t xml:space="preserve"> </w:t>
            </w:r>
            <w:r w:rsidR="00BA6734" w:rsidRPr="00247118">
              <w:rPr>
                <w:rFonts w:ascii="Calibri" w:eastAsia="Calibri" w:hAnsi="Calibri" w:cs="Calibri"/>
                <w:bCs/>
                <w:sz w:val="22"/>
                <w:szCs w:val="22"/>
                <w:lang w:val="en-GB" w:eastAsia="ar-SA"/>
              </w:rPr>
              <w:t>cycle</w:t>
            </w:r>
            <w:r w:rsidR="00BA6734" w:rsidRPr="00247118">
              <w:rPr>
                <w:rFonts w:ascii="Calibri" w:eastAsia="Calibri" w:hAnsi="Calibri" w:cs="Calibri"/>
                <w:bCs/>
                <w:sz w:val="22"/>
                <w:szCs w:val="22"/>
                <w:lang w:eastAsia="ar-SA"/>
              </w:rPr>
              <w:t xml:space="preserve"> </w:t>
            </w:r>
            <w:r w:rsidR="00BA6734" w:rsidRPr="00247118">
              <w:rPr>
                <w:rFonts w:ascii="Calibri" w:eastAsia="Calibri" w:hAnsi="Calibri" w:cs="Calibri"/>
                <w:bCs/>
                <w:sz w:val="22"/>
                <w:szCs w:val="22"/>
                <w:vertAlign w:val="superscript"/>
                <w:lang w:eastAsia="ar-SA"/>
              </w:rPr>
              <w:t xml:space="preserve"> </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341E90FF" w14:textId="77777777" w:rsidR="00BA6734" w:rsidRPr="00247118" w:rsidRDefault="00BA6734" w:rsidP="006D0CCF">
            <w:pPr>
              <w:suppressAutoHyphens/>
              <w:snapToGrid w:val="0"/>
              <w:jc w:val="center"/>
              <w:rPr>
                <w:rFonts w:ascii="Calibri" w:eastAsia="Calibri" w:hAnsi="Calibri" w:cs="Calibri"/>
                <w:bCs/>
                <w:color w:val="000000"/>
                <w:sz w:val="22"/>
                <w:szCs w:val="22"/>
                <w:lang w:val="en-GB" w:eastAsia="ar-SA"/>
              </w:rPr>
            </w:pPr>
            <w:r w:rsidRPr="00247118">
              <w:rPr>
                <w:rFonts w:ascii="Calibri" w:eastAsia="Calibri" w:hAnsi="Calibri" w:cs="Calibri"/>
                <w:bCs/>
                <w:sz w:val="22"/>
                <w:szCs w:val="22"/>
                <w:lang w:val="en-GB" w:eastAsia="ar-SA"/>
              </w:rPr>
              <w:t>All fields</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36BEFF9A"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4</w:t>
            </w:r>
            <w:r w:rsidRPr="00247118">
              <w:rPr>
                <w:rFonts w:ascii="Calibri" w:eastAsia="Calibri" w:hAnsi="Calibri" w:cs="Calibri"/>
                <w:bCs/>
                <w:sz w:val="22"/>
                <w:szCs w:val="22"/>
                <w:vertAlign w:val="superscript"/>
                <w:lang w:eastAsia="ar-SA"/>
              </w:rPr>
              <w:t>th</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F1E2E4"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8</w:t>
            </w:r>
            <w:r w:rsidRPr="00247118">
              <w:rPr>
                <w:rFonts w:ascii="Calibri" w:eastAsia="Calibri" w:hAnsi="Calibri" w:cs="Calibri"/>
                <w:bCs/>
                <w:sz w:val="22"/>
                <w:szCs w:val="22"/>
                <w:vertAlign w:val="superscript"/>
                <w:lang w:eastAsia="ar-SA"/>
              </w:rPr>
              <w:t>th</w:t>
            </w:r>
          </w:p>
        </w:tc>
      </w:tr>
      <w:tr w:rsidR="00BA6734" w:rsidRPr="00247118" w14:paraId="41C8F396" w14:textId="77777777" w:rsidTr="006D0CCF">
        <w:trPr>
          <w:trHeight w:val="103"/>
        </w:trPr>
        <w:tc>
          <w:tcPr>
            <w:tcW w:w="5000" w:type="pct"/>
            <w:gridSpan w:val="17"/>
            <w:shd w:val="clear" w:color="auto" w:fill="auto"/>
          </w:tcPr>
          <w:p w14:paraId="72A3D3EC"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r>
      <w:tr w:rsidR="00BA6734" w:rsidRPr="00247118" w14:paraId="5FBE819C" w14:textId="77777777" w:rsidTr="006D0CCF">
        <w:tc>
          <w:tcPr>
            <w:tcW w:w="2515" w:type="pct"/>
            <w:gridSpan w:val="11"/>
            <w:shd w:val="clear" w:color="auto" w:fill="auto"/>
          </w:tcPr>
          <w:p w14:paraId="7D2CD8D2"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Vrsta predmeta / </w:t>
            </w: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type</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2E91A18C"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obvezni</w:t>
            </w:r>
          </w:p>
        </w:tc>
      </w:tr>
      <w:tr w:rsidR="00BA6734" w:rsidRPr="00247118" w14:paraId="0D0B940D" w14:textId="77777777" w:rsidTr="006D0CCF">
        <w:tc>
          <w:tcPr>
            <w:tcW w:w="2515" w:type="pct"/>
            <w:gridSpan w:val="11"/>
            <w:shd w:val="clear" w:color="auto" w:fill="auto"/>
          </w:tcPr>
          <w:p w14:paraId="0E27B00A"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tc>
        <w:tc>
          <w:tcPr>
            <w:tcW w:w="2485" w:type="pct"/>
            <w:gridSpan w:val="6"/>
            <w:tcBorders>
              <w:top w:val="single" w:sz="4" w:space="0" w:color="000000"/>
              <w:bottom w:val="single" w:sz="4" w:space="0" w:color="000000"/>
            </w:tcBorders>
            <w:shd w:val="clear" w:color="auto" w:fill="auto"/>
          </w:tcPr>
          <w:p w14:paraId="60061E4C"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758F0D0F" w14:textId="77777777" w:rsidTr="006D0CCF">
        <w:tc>
          <w:tcPr>
            <w:tcW w:w="2515" w:type="pct"/>
            <w:gridSpan w:val="11"/>
            <w:shd w:val="clear" w:color="auto" w:fill="auto"/>
          </w:tcPr>
          <w:p w14:paraId="38712CB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Univerzitetna koda predmeta / </w:t>
            </w:r>
            <w:r w:rsidRPr="00247118">
              <w:rPr>
                <w:rFonts w:ascii="Calibri" w:eastAsia="Calibri" w:hAnsi="Calibri" w:cs="Calibri"/>
                <w:b/>
                <w:color w:val="000000"/>
                <w:sz w:val="22"/>
                <w:szCs w:val="22"/>
                <w:lang w:val="en-GB" w:eastAsia="ar-SA"/>
              </w:rPr>
              <w:t>University</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code</w:t>
            </w:r>
            <w:r w:rsidRPr="00247118">
              <w:rPr>
                <w:rFonts w:ascii="Calibri" w:eastAsia="Calibri" w:hAnsi="Calibri" w:cs="Calibri"/>
                <w:b/>
                <w:color w:val="000000"/>
                <w:sz w:val="22"/>
                <w:szCs w:val="22"/>
                <w:lang w:eastAsia="ar-SA"/>
              </w:rPr>
              <w:t>:</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44EAFD9C"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4B94D5A5" w14:textId="77777777" w:rsidTr="006D0CCF">
        <w:tc>
          <w:tcPr>
            <w:tcW w:w="5000" w:type="pct"/>
            <w:gridSpan w:val="17"/>
            <w:shd w:val="clear" w:color="auto" w:fill="auto"/>
          </w:tcPr>
          <w:p w14:paraId="3DEEC669"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3AC8AD8C" w14:textId="77777777" w:rsidTr="006D0CCF">
        <w:tc>
          <w:tcPr>
            <w:tcW w:w="620" w:type="pct"/>
            <w:tcBorders>
              <w:bottom w:val="single" w:sz="4" w:space="0" w:color="000000"/>
            </w:tcBorders>
            <w:shd w:val="clear" w:color="auto" w:fill="auto"/>
            <w:vAlign w:val="center"/>
          </w:tcPr>
          <w:p w14:paraId="1A9F542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Predavanja</w:t>
            </w:r>
          </w:p>
          <w:p w14:paraId="1337CB73"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Lectures</w:t>
            </w:r>
          </w:p>
        </w:tc>
        <w:tc>
          <w:tcPr>
            <w:tcW w:w="619" w:type="pct"/>
            <w:gridSpan w:val="3"/>
            <w:tcBorders>
              <w:bottom w:val="single" w:sz="4" w:space="0" w:color="000000"/>
            </w:tcBorders>
            <w:shd w:val="clear" w:color="auto" w:fill="auto"/>
            <w:vAlign w:val="center"/>
          </w:tcPr>
          <w:p w14:paraId="7D867FF3"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Seminar</w:t>
            </w:r>
          </w:p>
          <w:p w14:paraId="0FDA697E" w14:textId="77777777" w:rsidR="00BA6734" w:rsidRPr="00247118" w:rsidRDefault="00BA6734" w:rsidP="006D0CCF">
            <w:pPr>
              <w:suppressAutoHyphens/>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Seminar</w:t>
            </w:r>
          </w:p>
        </w:tc>
        <w:tc>
          <w:tcPr>
            <w:tcW w:w="624" w:type="pct"/>
            <w:gridSpan w:val="3"/>
            <w:tcBorders>
              <w:bottom w:val="single" w:sz="4" w:space="0" w:color="000000"/>
            </w:tcBorders>
            <w:shd w:val="clear" w:color="auto" w:fill="auto"/>
            <w:vAlign w:val="center"/>
          </w:tcPr>
          <w:p w14:paraId="45C116D6"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Vaje</w:t>
            </w:r>
          </w:p>
          <w:p w14:paraId="0236C961"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Tutorial</w:t>
            </w:r>
          </w:p>
        </w:tc>
        <w:tc>
          <w:tcPr>
            <w:tcW w:w="625" w:type="pct"/>
            <w:gridSpan w:val="3"/>
            <w:tcBorders>
              <w:bottom w:val="single" w:sz="4" w:space="0" w:color="000000"/>
            </w:tcBorders>
            <w:shd w:val="clear" w:color="auto" w:fill="auto"/>
            <w:vAlign w:val="center"/>
          </w:tcPr>
          <w:p w14:paraId="4BEA0BE8"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Klinične vaje</w:t>
            </w:r>
          </w:p>
          <w:p w14:paraId="301E6A6A"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work</w:t>
            </w:r>
          </w:p>
        </w:tc>
        <w:tc>
          <w:tcPr>
            <w:tcW w:w="623" w:type="pct"/>
            <w:gridSpan w:val="3"/>
            <w:tcBorders>
              <w:bottom w:val="single" w:sz="4" w:space="0" w:color="000000"/>
            </w:tcBorders>
            <w:shd w:val="clear" w:color="auto" w:fill="auto"/>
            <w:vAlign w:val="center"/>
          </w:tcPr>
          <w:p w14:paraId="08AEC4B2"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Druge oblike študija</w:t>
            </w:r>
          </w:p>
        </w:tc>
        <w:tc>
          <w:tcPr>
            <w:tcW w:w="624" w:type="pct"/>
            <w:gridSpan w:val="2"/>
            <w:tcBorders>
              <w:bottom w:val="single" w:sz="4" w:space="0" w:color="000000"/>
            </w:tcBorders>
            <w:shd w:val="clear" w:color="auto" w:fill="auto"/>
            <w:vAlign w:val="center"/>
          </w:tcPr>
          <w:p w14:paraId="21EB1FFF"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Samost. delo</w:t>
            </w:r>
          </w:p>
          <w:p w14:paraId="13C2DC0E" w14:textId="77777777" w:rsidR="00BA6734" w:rsidRPr="00247118" w:rsidRDefault="00BA6734" w:rsidP="006D0CCF">
            <w:pPr>
              <w:suppressAutoHyphens/>
              <w:jc w:val="center"/>
              <w:rPr>
                <w:rFonts w:ascii="Calibri" w:eastAsia="Calibri" w:hAnsi="Calibri" w:cs="Calibri"/>
                <w:b/>
                <w:color w:val="000000"/>
                <w:sz w:val="22"/>
                <w:szCs w:val="22"/>
                <w:lang w:eastAsia="ar-SA"/>
              </w:rPr>
            </w:pPr>
            <w:proofErr w:type="spellStart"/>
            <w:r w:rsidRPr="00247118">
              <w:rPr>
                <w:rFonts w:ascii="Calibri" w:eastAsia="Calibri" w:hAnsi="Calibri" w:cs="Calibri"/>
                <w:b/>
                <w:color w:val="000000"/>
                <w:sz w:val="22"/>
                <w:szCs w:val="22"/>
                <w:lang w:val="en-GB" w:eastAsia="ar-SA"/>
              </w:rPr>
              <w:t>Individ</w:t>
            </w:r>
            <w:proofErr w:type="spellEnd"/>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work</w:t>
            </w:r>
          </w:p>
        </w:tc>
        <w:tc>
          <w:tcPr>
            <w:tcW w:w="61" w:type="pct"/>
            <w:shd w:val="clear" w:color="auto" w:fill="auto"/>
            <w:vAlign w:val="center"/>
          </w:tcPr>
          <w:p w14:paraId="3656B9AB" w14:textId="77777777" w:rsidR="00BA6734" w:rsidRPr="00247118" w:rsidRDefault="00BA6734" w:rsidP="006D0CCF">
            <w:pPr>
              <w:suppressAutoHyphens/>
              <w:snapToGrid w:val="0"/>
              <w:jc w:val="center"/>
              <w:rPr>
                <w:rFonts w:ascii="Calibri" w:eastAsia="Calibri" w:hAnsi="Calibri" w:cs="Calibri"/>
                <w:b/>
                <w:bCs/>
                <w:color w:val="000000"/>
                <w:sz w:val="22"/>
                <w:szCs w:val="22"/>
                <w:lang w:eastAsia="ar-SA"/>
              </w:rPr>
            </w:pPr>
          </w:p>
        </w:tc>
        <w:tc>
          <w:tcPr>
            <w:tcW w:w="1205" w:type="pct"/>
            <w:tcBorders>
              <w:bottom w:val="single" w:sz="4" w:space="0" w:color="000000"/>
            </w:tcBorders>
            <w:shd w:val="clear" w:color="auto" w:fill="auto"/>
            <w:vAlign w:val="center"/>
          </w:tcPr>
          <w:p w14:paraId="3925AF48"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ECTS</w:t>
            </w:r>
          </w:p>
        </w:tc>
      </w:tr>
      <w:tr w:rsidR="00BA6734" w:rsidRPr="00247118" w14:paraId="669B80BB" w14:textId="77777777" w:rsidTr="006D0CCF">
        <w:trPr>
          <w:trHeight w:val="318"/>
        </w:trPr>
        <w:tc>
          <w:tcPr>
            <w:tcW w:w="620" w:type="pct"/>
            <w:tcBorders>
              <w:top w:val="single" w:sz="4" w:space="0" w:color="000000"/>
              <w:left w:val="single" w:sz="4" w:space="0" w:color="000000"/>
              <w:bottom w:val="single" w:sz="4" w:space="0" w:color="000000"/>
            </w:tcBorders>
            <w:shd w:val="clear" w:color="auto" w:fill="auto"/>
            <w:vAlign w:val="center"/>
          </w:tcPr>
          <w:p w14:paraId="33CFEC6B"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15</w:t>
            </w:r>
          </w:p>
        </w:tc>
        <w:tc>
          <w:tcPr>
            <w:tcW w:w="619" w:type="pct"/>
            <w:gridSpan w:val="3"/>
            <w:tcBorders>
              <w:top w:val="single" w:sz="4" w:space="0" w:color="000000"/>
              <w:left w:val="single" w:sz="4" w:space="0" w:color="000000"/>
              <w:bottom w:val="single" w:sz="4" w:space="0" w:color="000000"/>
            </w:tcBorders>
            <w:shd w:val="clear" w:color="auto" w:fill="auto"/>
            <w:vAlign w:val="center"/>
          </w:tcPr>
          <w:p w14:paraId="45FB0818"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624" w:type="pct"/>
            <w:gridSpan w:val="3"/>
            <w:tcBorders>
              <w:top w:val="single" w:sz="4" w:space="0" w:color="000000"/>
              <w:left w:val="single" w:sz="4" w:space="0" w:color="000000"/>
              <w:bottom w:val="single" w:sz="4" w:space="0" w:color="000000"/>
            </w:tcBorders>
            <w:shd w:val="clear" w:color="auto" w:fill="auto"/>
            <w:vAlign w:val="center"/>
          </w:tcPr>
          <w:p w14:paraId="219897CE" w14:textId="1302EDF3"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30</w:t>
            </w:r>
            <w:r w:rsidR="00913751" w:rsidRPr="00247118">
              <w:rPr>
                <w:rFonts w:ascii="Calibri" w:eastAsia="Calibri" w:hAnsi="Calibri" w:cs="Calibri"/>
                <w:bCs/>
                <w:color w:val="000000"/>
                <w:sz w:val="22"/>
                <w:szCs w:val="22"/>
                <w:lang w:eastAsia="ar-SA"/>
              </w:rPr>
              <w:t xml:space="preserve"> LV</w:t>
            </w:r>
          </w:p>
        </w:tc>
        <w:tc>
          <w:tcPr>
            <w:tcW w:w="625" w:type="pct"/>
            <w:gridSpan w:val="3"/>
            <w:tcBorders>
              <w:top w:val="single" w:sz="4" w:space="0" w:color="000000"/>
              <w:left w:val="single" w:sz="4" w:space="0" w:color="000000"/>
              <w:bottom w:val="single" w:sz="4" w:space="0" w:color="000000"/>
            </w:tcBorders>
            <w:shd w:val="clear" w:color="auto" w:fill="auto"/>
            <w:vAlign w:val="center"/>
          </w:tcPr>
          <w:p w14:paraId="6918C9D9"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w:t>
            </w:r>
          </w:p>
        </w:tc>
        <w:tc>
          <w:tcPr>
            <w:tcW w:w="623" w:type="pct"/>
            <w:gridSpan w:val="3"/>
            <w:tcBorders>
              <w:top w:val="single" w:sz="4" w:space="0" w:color="000000"/>
              <w:left w:val="single" w:sz="4" w:space="0" w:color="000000"/>
              <w:bottom w:val="single" w:sz="4" w:space="0" w:color="000000"/>
            </w:tcBorders>
            <w:shd w:val="clear" w:color="auto" w:fill="auto"/>
            <w:vAlign w:val="center"/>
          </w:tcPr>
          <w:p w14:paraId="049F31CB"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624" w:type="pct"/>
            <w:gridSpan w:val="2"/>
            <w:tcBorders>
              <w:top w:val="single" w:sz="4" w:space="0" w:color="000000"/>
              <w:left w:val="single" w:sz="4" w:space="0" w:color="000000"/>
              <w:bottom w:val="single" w:sz="4" w:space="0" w:color="000000"/>
            </w:tcBorders>
            <w:shd w:val="clear" w:color="auto" w:fill="auto"/>
            <w:vAlign w:val="center"/>
          </w:tcPr>
          <w:p w14:paraId="43FBD11F" w14:textId="77777777" w:rsidR="00BA6734" w:rsidRPr="00247118" w:rsidRDefault="00BA6734" w:rsidP="006D0CCF">
            <w:pPr>
              <w:suppressAutoHyphens/>
              <w:snapToGrid w:val="0"/>
              <w:jc w:val="center"/>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45</w:t>
            </w:r>
          </w:p>
        </w:tc>
        <w:tc>
          <w:tcPr>
            <w:tcW w:w="61" w:type="pct"/>
            <w:tcBorders>
              <w:left w:val="single" w:sz="4" w:space="0" w:color="000000"/>
            </w:tcBorders>
            <w:shd w:val="clear" w:color="auto" w:fill="auto"/>
            <w:vAlign w:val="center"/>
          </w:tcPr>
          <w:p w14:paraId="53128261"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1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D5EC4"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3</w:t>
            </w:r>
          </w:p>
        </w:tc>
      </w:tr>
      <w:tr w:rsidR="00BA6734" w:rsidRPr="00247118" w14:paraId="10437C88" w14:textId="77777777" w:rsidTr="006D0CCF">
        <w:tc>
          <w:tcPr>
            <w:tcW w:w="5000" w:type="pct"/>
            <w:gridSpan w:val="17"/>
            <w:shd w:val="clear" w:color="auto" w:fill="auto"/>
          </w:tcPr>
          <w:p w14:paraId="4CD80204" w14:textId="77777777" w:rsidR="00BA6734" w:rsidRPr="00247118" w:rsidRDefault="00BA6734" w:rsidP="006D0CCF">
            <w:pPr>
              <w:ind w:left="-20"/>
              <w:rPr>
                <w:rFonts w:ascii="Calibri" w:hAnsi="Calibri" w:cs="Calibri"/>
                <w:color w:val="000000"/>
                <w:sz w:val="22"/>
                <w:szCs w:val="22"/>
                <w:lang w:eastAsia="sl-SI"/>
              </w:rPr>
            </w:pPr>
            <w:r w:rsidRPr="00247118">
              <w:rPr>
                <w:rFonts w:ascii="Calibri" w:hAnsi="Calibri" w:cs="Calibri"/>
                <w:b/>
                <w:bCs/>
                <w:color w:val="000000"/>
                <w:sz w:val="22"/>
                <w:szCs w:val="22"/>
                <w:lang w:eastAsia="sl-SI"/>
              </w:rPr>
              <w:t> </w:t>
            </w:r>
            <w:r w:rsidRPr="00247118">
              <w:rPr>
                <w:rFonts w:ascii="Calibri" w:hAnsi="Calibri" w:cs="Calibri"/>
                <w:color w:val="000000"/>
                <w:sz w:val="22"/>
                <w:szCs w:val="22"/>
                <w:lang w:eastAsia="sl-SI"/>
              </w:rPr>
              <w:t> V okviru laboratorijskih vaj študenti opravijo nastope in hospitacije v vzgojno-izobraževalnih zavodih.</w:t>
            </w:r>
          </w:p>
          <w:p w14:paraId="75D0DFE1" w14:textId="77777777" w:rsidR="00BA6734" w:rsidRPr="00247118" w:rsidRDefault="00BA6734" w:rsidP="006D0CCF">
            <w:pPr>
              <w:ind w:left="-20"/>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 </w:t>
            </w:r>
            <w:r w:rsidRPr="00247118">
              <w:rPr>
                <w:rFonts w:ascii="Calibri" w:hAnsi="Calibri" w:cs="Calibri"/>
                <w:color w:val="000000"/>
                <w:sz w:val="22"/>
                <w:szCs w:val="22"/>
                <w:lang w:val="en-GB" w:eastAsia="sl-SI"/>
              </w:rPr>
              <w:t>In the framework of laboratory exercises the students also perform teaching performances and classroom observations in educational institutions</w:t>
            </w:r>
            <w:r w:rsidRPr="00247118">
              <w:rPr>
                <w:rFonts w:ascii="Calibri" w:hAnsi="Calibri" w:cs="Calibri"/>
                <w:color w:val="000000"/>
                <w:sz w:val="22"/>
                <w:szCs w:val="22"/>
                <w:lang w:eastAsia="sl-SI"/>
              </w:rPr>
              <w:t>.</w:t>
            </w:r>
          </w:p>
          <w:p w14:paraId="62486C05"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r>
      <w:tr w:rsidR="00BA6734" w:rsidRPr="00247118" w14:paraId="6E0254B9" w14:textId="77777777" w:rsidTr="006D0CCF">
        <w:tc>
          <w:tcPr>
            <w:tcW w:w="1454" w:type="pct"/>
            <w:gridSpan w:val="5"/>
            <w:shd w:val="clear" w:color="auto" w:fill="auto"/>
          </w:tcPr>
          <w:p w14:paraId="63F8CD3C"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Nosilec predmeta / </w:t>
            </w:r>
            <w:r w:rsidRPr="00247118">
              <w:rPr>
                <w:rFonts w:ascii="Calibri" w:eastAsia="Calibri" w:hAnsi="Calibri" w:cs="Calibri"/>
                <w:b/>
                <w:color w:val="000000"/>
                <w:sz w:val="22"/>
                <w:szCs w:val="22"/>
                <w:lang w:val="en-GB" w:eastAsia="ar-SA"/>
              </w:rPr>
              <w:t>Lecturer</w:t>
            </w:r>
            <w:r w:rsidRPr="00247118">
              <w:rPr>
                <w:rFonts w:ascii="Calibri" w:eastAsia="Calibri" w:hAnsi="Calibri" w:cs="Calibri"/>
                <w:b/>
                <w:color w:val="000000"/>
                <w:sz w:val="22"/>
                <w:szCs w:val="22"/>
                <w:lang w:eastAsia="ar-SA"/>
              </w:rPr>
              <w:t>:</w:t>
            </w:r>
          </w:p>
        </w:tc>
        <w:tc>
          <w:tcPr>
            <w:tcW w:w="3546" w:type="pct"/>
            <w:gridSpan w:val="12"/>
            <w:tcBorders>
              <w:top w:val="single" w:sz="4" w:space="0" w:color="000000"/>
              <w:left w:val="single" w:sz="4" w:space="0" w:color="000000"/>
              <w:bottom w:val="single" w:sz="4" w:space="0" w:color="000000"/>
              <w:right w:val="single" w:sz="4" w:space="0" w:color="000000"/>
            </w:tcBorders>
            <w:shd w:val="clear" w:color="auto" w:fill="auto"/>
          </w:tcPr>
          <w:p w14:paraId="7E60FA30"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dr. Barbara Kopačin, doc. /</w:t>
            </w:r>
            <w:r w:rsidRPr="00247118">
              <w:rPr>
                <w:rFonts w:ascii="Calibri" w:eastAsia="Calibri" w:hAnsi="Calibri" w:cs="Calibri"/>
                <w:sz w:val="22"/>
                <w:szCs w:val="22"/>
                <w:lang w:eastAsia="ar-SA"/>
              </w:rPr>
              <w:t xml:space="preserve"> </w:t>
            </w:r>
            <w:r w:rsidRPr="00247118">
              <w:rPr>
                <w:rFonts w:ascii="Calibri" w:eastAsia="Calibri" w:hAnsi="Calibri" w:cs="Calibri"/>
                <w:sz w:val="22"/>
                <w:szCs w:val="22"/>
                <w:lang w:val="en-GB" w:eastAsia="ar-SA"/>
              </w:rPr>
              <w:t>Assistant</w:t>
            </w:r>
            <w:r w:rsidRPr="00247118">
              <w:rPr>
                <w:rFonts w:ascii="Calibri" w:eastAsia="Calibri" w:hAnsi="Calibri" w:cs="Calibri"/>
                <w:sz w:val="22"/>
                <w:szCs w:val="22"/>
                <w:lang w:eastAsia="ar-SA"/>
              </w:rPr>
              <w:t xml:space="preserve"> Prof. Barbara Kopačin, </w:t>
            </w:r>
            <w:r w:rsidRPr="00247118">
              <w:rPr>
                <w:rFonts w:ascii="Calibri" w:eastAsia="Calibri" w:hAnsi="Calibri" w:cs="Calibri"/>
                <w:sz w:val="22"/>
                <w:szCs w:val="22"/>
                <w:lang w:val="en-GB" w:eastAsia="ar-SA"/>
              </w:rPr>
              <w:t>PhD</w:t>
            </w:r>
          </w:p>
        </w:tc>
      </w:tr>
      <w:tr w:rsidR="00BA6734" w:rsidRPr="00247118" w14:paraId="4101652C" w14:textId="77777777" w:rsidTr="006D0CCF">
        <w:tc>
          <w:tcPr>
            <w:tcW w:w="5000" w:type="pct"/>
            <w:gridSpan w:val="17"/>
            <w:shd w:val="clear" w:color="auto" w:fill="auto"/>
          </w:tcPr>
          <w:p w14:paraId="4B99056E" w14:textId="77777777" w:rsidR="00BA6734" w:rsidRPr="00247118" w:rsidRDefault="00BA6734" w:rsidP="006D0CCF">
            <w:pPr>
              <w:suppressAutoHyphens/>
              <w:snapToGrid w:val="0"/>
              <w:jc w:val="both"/>
              <w:rPr>
                <w:rFonts w:ascii="Calibri" w:eastAsia="Calibri" w:hAnsi="Calibri" w:cs="Calibri"/>
                <w:color w:val="000000"/>
                <w:sz w:val="22"/>
                <w:szCs w:val="22"/>
                <w:lang w:eastAsia="ar-SA"/>
              </w:rPr>
            </w:pPr>
          </w:p>
        </w:tc>
      </w:tr>
      <w:tr w:rsidR="00BA6734" w:rsidRPr="00247118" w14:paraId="6E0C6F48" w14:textId="77777777" w:rsidTr="006D0CCF">
        <w:tc>
          <w:tcPr>
            <w:tcW w:w="720" w:type="pct"/>
            <w:gridSpan w:val="2"/>
            <w:vMerge w:val="restart"/>
            <w:shd w:val="clear" w:color="auto" w:fill="auto"/>
          </w:tcPr>
          <w:p w14:paraId="5F18D45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Jeziki / </w:t>
            </w:r>
          </w:p>
          <w:p w14:paraId="2BB80C32" w14:textId="77777777" w:rsidR="00BA6734" w:rsidRPr="00247118" w:rsidRDefault="00BA6734" w:rsidP="006D0CCF">
            <w:pPr>
              <w:suppressAutoHyphens/>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val="en-GB" w:eastAsia="ar-SA"/>
              </w:rPr>
              <w:t>Languages</w:t>
            </w:r>
            <w:r w:rsidRPr="00247118">
              <w:rPr>
                <w:rFonts w:ascii="Calibri" w:eastAsia="Calibri" w:hAnsi="Calibri" w:cs="Calibri"/>
                <w:b/>
                <w:color w:val="000000"/>
                <w:sz w:val="22"/>
                <w:szCs w:val="22"/>
                <w:lang w:eastAsia="ar-SA"/>
              </w:rPr>
              <w:t>:</w:t>
            </w:r>
          </w:p>
        </w:tc>
        <w:tc>
          <w:tcPr>
            <w:tcW w:w="985" w:type="pct"/>
            <w:gridSpan w:val="4"/>
            <w:shd w:val="clear" w:color="auto" w:fill="auto"/>
          </w:tcPr>
          <w:p w14:paraId="0D697D9A" w14:textId="77777777" w:rsidR="00BA6734" w:rsidRPr="00247118" w:rsidRDefault="00BA6734" w:rsidP="006D0CCF">
            <w:pPr>
              <w:suppressAutoHyphens/>
              <w:snapToGrid w:val="0"/>
              <w:jc w:val="right"/>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Predavanja / </w:t>
            </w:r>
            <w:r w:rsidRPr="00247118">
              <w:rPr>
                <w:rFonts w:ascii="Calibri" w:eastAsia="Calibri" w:hAnsi="Calibri" w:cs="Calibri"/>
                <w:b/>
                <w:color w:val="000000"/>
                <w:sz w:val="22"/>
                <w:szCs w:val="22"/>
                <w:lang w:val="en-GB" w:eastAsia="ar-SA"/>
              </w:rPr>
              <w:t>Lectures</w:t>
            </w:r>
            <w:r w:rsidRPr="00247118">
              <w:rPr>
                <w:rFonts w:ascii="Calibri" w:eastAsia="Calibri" w:hAnsi="Calibri" w:cs="Calibri"/>
                <w:b/>
                <w:color w:val="000000"/>
                <w:sz w:val="22"/>
                <w:szCs w:val="22"/>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63B84945" w14:textId="77777777" w:rsidR="00BA6734" w:rsidRPr="00247118" w:rsidRDefault="00BA6734" w:rsidP="006D0CCF">
            <w:pPr>
              <w:suppressAutoHyphens/>
              <w:snapToGrid w:val="0"/>
              <w:jc w:val="both"/>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slovenski/</w:t>
            </w:r>
            <w:r w:rsidRPr="00247118">
              <w:rPr>
                <w:rFonts w:ascii="Calibri" w:eastAsia="Calibri" w:hAnsi="Calibri" w:cs="Calibri"/>
                <w:bCs/>
                <w:sz w:val="22"/>
                <w:szCs w:val="22"/>
                <w:lang w:val="en-GB" w:eastAsia="ar-SA"/>
              </w:rPr>
              <w:t>Slovenian</w:t>
            </w:r>
          </w:p>
        </w:tc>
      </w:tr>
      <w:tr w:rsidR="00BA6734" w:rsidRPr="00247118" w14:paraId="730B1270" w14:textId="77777777" w:rsidTr="006D0CCF">
        <w:trPr>
          <w:trHeight w:val="215"/>
        </w:trPr>
        <w:tc>
          <w:tcPr>
            <w:tcW w:w="720" w:type="pct"/>
            <w:gridSpan w:val="2"/>
            <w:vMerge/>
            <w:shd w:val="clear" w:color="auto" w:fill="auto"/>
            <w:vAlign w:val="center"/>
          </w:tcPr>
          <w:p w14:paraId="1299C43A"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c>
          <w:tcPr>
            <w:tcW w:w="985" w:type="pct"/>
            <w:gridSpan w:val="4"/>
            <w:shd w:val="clear" w:color="auto" w:fill="auto"/>
          </w:tcPr>
          <w:p w14:paraId="396DE7A3" w14:textId="77777777" w:rsidR="00BA6734" w:rsidRPr="00247118" w:rsidRDefault="00BA6734" w:rsidP="006D0CCF">
            <w:pPr>
              <w:suppressAutoHyphens/>
              <w:snapToGrid w:val="0"/>
              <w:jc w:val="right"/>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Vaje / </w:t>
            </w:r>
            <w:r w:rsidRPr="00247118">
              <w:rPr>
                <w:rFonts w:ascii="Calibri" w:eastAsia="Calibri" w:hAnsi="Calibri" w:cs="Calibri"/>
                <w:b/>
                <w:color w:val="000000"/>
                <w:sz w:val="22"/>
                <w:szCs w:val="22"/>
                <w:lang w:val="en-GB" w:eastAsia="ar-SA"/>
              </w:rPr>
              <w:t>Tutorial</w:t>
            </w:r>
            <w:r w:rsidRPr="00247118">
              <w:rPr>
                <w:rFonts w:ascii="Calibri" w:eastAsia="Calibri" w:hAnsi="Calibri" w:cs="Calibri"/>
                <w:b/>
                <w:color w:val="000000"/>
                <w:sz w:val="22"/>
                <w:szCs w:val="22"/>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15C52B69" w14:textId="77777777" w:rsidR="00BA6734" w:rsidRPr="00247118" w:rsidRDefault="00BA6734" w:rsidP="006D0CCF">
            <w:pPr>
              <w:suppressAutoHyphens/>
              <w:snapToGrid w:val="0"/>
              <w:jc w:val="both"/>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slovenski/</w:t>
            </w:r>
            <w:r w:rsidRPr="00247118">
              <w:rPr>
                <w:rFonts w:ascii="Calibri" w:eastAsia="Calibri" w:hAnsi="Calibri" w:cs="Calibri"/>
                <w:bCs/>
                <w:sz w:val="22"/>
                <w:szCs w:val="22"/>
                <w:lang w:val="en-GB" w:eastAsia="ar-SA"/>
              </w:rPr>
              <w:t>Slovenian</w:t>
            </w:r>
          </w:p>
        </w:tc>
      </w:tr>
      <w:tr w:rsidR="00BA6734" w:rsidRPr="00247118" w14:paraId="41F63765" w14:textId="77777777" w:rsidTr="006D0CCF">
        <w:tc>
          <w:tcPr>
            <w:tcW w:w="2275" w:type="pct"/>
            <w:gridSpan w:val="8"/>
            <w:tcBorders>
              <w:bottom w:val="single" w:sz="4" w:space="0" w:color="000000"/>
            </w:tcBorders>
            <w:shd w:val="clear" w:color="auto" w:fill="auto"/>
          </w:tcPr>
          <w:p w14:paraId="4DDBEF00"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p w14:paraId="3AE50C5C" w14:textId="77777777" w:rsidR="00BA6734" w:rsidRPr="00247118" w:rsidRDefault="00BA6734" w:rsidP="006D0CCF">
            <w:pPr>
              <w:suppressAutoHyphens/>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Pogoji za vključitev v delo oz. za opravljanje študijskih obveznosti:</w:t>
            </w:r>
          </w:p>
        </w:tc>
        <w:tc>
          <w:tcPr>
            <w:tcW w:w="62" w:type="pct"/>
            <w:shd w:val="clear" w:color="auto" w:fill="auto"/>
          </w:tcPr>
          <w:p w14:paraId="3461D779"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p w14:paraId="3CF2D8B6" w14:textId="77777777" w:rsidR="00BA6734" w:rsidRPr="00247118" w:rsidRDefault="00BA6734" w:rsidP="006D0CCF">
            <w:pPr>
              <w:suppressAutoHyphens/>
              <w:rPr>
                <w:rFonts w:ascii="Calibri" w:eastAsia="Calibri" w:hAnsi="Calibri" w:cs="Calibri"/>
                <w:b/>
                <w:color w:val="000000"/>
                <w:sz w:val="22"/>
                <w:szCs w:val="22"/>
                <w:lang w:eastAsia="ar-SA"/>
              </w:rPr>
            </w:pPr>
          </w:p>
        </w:tc>
        <w:tc>
          <w:tcPr>
            <w:tcW w:w="2663" w:type="pct"/>
            <w:gridSpan w:val="8"/>
            <w:tcBorders>
              <w:bottom w:val="single" w:sz="4" w:space="0" w:color="000000"/>
            </w:tcBorders>
            <w:shd w:val="clear" w:color="auto" w:fill="auto"/>
          </w:tcPr>
          <w:p w14:paraId="0FB78278"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p w14:paraId="49E05F6E" w14:textId="77777777" w:rsidR="00BA6734" w:rsidRPr="00247118" w:rsidRDefault="00282A98" w:rsidP="006D0CCF">
            <w:pPr>
              <w:suppressAutoHyphens/>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Prerequisites</w:t>
            </w:r>
            <w:r w:rsidR="00BA6734" w:rsidRPr="00247118">
              <w:rPr>
                <w:rFonts w:ascii="Calibri" w:eastAsia="Calibri" w:hAnsi="Calibri" w:cs="Calibri"/>
                <w:b/>
                <w:color w:val="000000"/>
                <w:sz w:val="22"/>
                <w:szCs w:val="22"/>
                <w:lang w:val="en-GB" w:eastAsia="ar-SA"/>
              </w:rPr>
              <w:t>:</w:t>
            </w:r>
          </w:p>
        </w:tc>
      </w:tr>
      <w:tr w:rsidR="00BA6734" w:rsidRPr="00247118" w14:paraId="367DDBF8" w14:textId="77777777" w:rsidTr="006D0CCF">
        <w:trPr>
          <w:trHeight w:val="571"/>
        </w:trPr>
        <w:tc>
          <w:tcPr>
            <w:tcW w:w="2275" w:type="pct"/>
            <w:gridSpan w:val="8"/>
            <w:tcBorders>
              <w:top w:val="single" w:sz="4" w:space="0" w:color="000000"/>
              <w:left w:val="single" w:sz="4" w:space="0" w:color="000000"/>
              <w:bottom w:val="single" w:sz="4" w:space="0" w:color="000000"/>
            </w:tcBorders>
            <w:shd w:val="clear" w:color="auto" w:fill="auto"/>
          </w:tcPr>
          <w:p w14:paraId="2BEF25E4"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opravljene vse obveznosti Didaktike glasbe 1 in Didaktike glasbe 2</w:t>
            </w:r>
          </w:p>
        </w:tc>
        <w:tc>
          <w:tcPr>
            <w:tcW w:w="62" w:type="pct"/>
            <w:tcBorders>
              <w:left w:val="single" w:sz="4" w:space="0" w:color="000000"/>
            </w:tcBorders>
            <w:shd w:val="clear" w:color="auto" w:fill="auto"/>
          </w:tcPr>
          <w:p w14:paraId="1FC39945"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0CA52A46" w14:textId="77777777" w:rsidR="00BA6734" w:rsidRPr="00247118" w:rsidRDefault="00AC7DF6" w:rsidP="00AC7DF6">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completion of all requirements of Didactics of Music 1 and Didactics of Music 2</w:t>
            </w:r>
          </w:p>
        </w:tc>
      </w:tr>
      <w:tr w:rsidR="00BA6734" w:rsidRPr="00247118" w14:paraId="6175174C" w14:textId="77777777" w:rsidTr="006D0CCF">
        <w:trPr>
          <w:trHeight w:val="137"/>
        </w:trPr>
        <w:tc>
          <w:tcPr>
            <w:tcW w:w="2275" w:type="pct"/>
            <w:gridSpan w:val="8"/>
            <w:tcBorders>
              <w:bottom w:val="single" w:sz="4" w:space="0" w:color="000000"/>
            </w:tcBorders>
            <w:shd w:val="clear" w:color="auto" w:fill="auto"/>
          </w:tcPr>
          <w:p w14:paraId="0562CB0E" w14:textId="77777777" w:rsidR="00BA6734" w:rsidRPr="00247118" w:rsidRDefault="00BA6734" w:rsidP="006D0CCF">
            <w:pPr>
              <w:suppressAutoHyphens/>
              <w:snapToGrid w:val="0"/>
              <w:rPr>
                <w:rFonts w:ascii="Calibri" w:eastAsia="Calibri" w:hAnsi="Calibri" w:cs="Calibri"/>
                <w:b/>
                <w:sz w:val="22"/>
                <w:szCs w:val="22"/>
                <w:lang w:eastAsia="ar-SA"/>
              </w:rPr>
            </w:pPr>
          </w:p>
          <w:p w14:paraId="7C19BF7B"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sz w:val="22"/>
                <w:szCs w:val="22"/>
                <w:lang w:eastAsia="ar-SA"/>
              </w:rPr>
              <w:t>Vsebina:</w:t>
            </w:r>
            <w:r w:rsidRPr="00247118">
              <w:rPr>
                <w:rFonts w:ascii="Calibri" w:eastAsia="Calibri" w:hAnsi="Calibri" w:cs="Calibri"/>
                <w:sz w:val="22"/>
                <w:szCs w:val="22"/>
                <w:lang w:eastAsia="ar-SA"/>
              </w:rPr>
              <w:t xml:space="preserve"> </w:t>
            </w:r>
          </w:p>
        </w:tc>
        <w:tc>
          <w:tcPr>
            <w:tcW w:w="62" w:type="pct"/>
            <w:shd w:val="clear" w:color="auto" w:fill="auto"/>
          </w:tcPr>
          <w:p w14:paraId="34CE0A41"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2663" w:type="pct"/>
            <w:gridSpan w:val="8"/>
            <w:tcBorders>
              <w:bottom w:val="single" w:sz="4" w:space="0" w:color="000000"/>
            </w:tcBorders>
            <w:shd w:val="clear" w:color="auto" w:fill="auto"/>
          </w:tcPr>
          <w:p w14:paraId="62EBF3C5"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2E32E058" w14:textId="77777777" w:rsidR="00BA6734" w:rsidRPr="00247118" w:rsidRDefault="00BA6734" w:rsidP="006D0CCF">
            <w:pPr>
              <w:suppressAutoHyphens/>
              <w:rPr>
                <w:rFonts w:ascii="Calibri" w:eastAsia="Calibri" w:hAnsi="Calibri" w:cs="Calibri"/>
                <w:b/>
                <w:sz w:val="22"/>
                <w:szCs w:val="22"/>
                <w:lang w:val="en-GB" w:eastAsia="ar-SA"/>
              </w:rPr>
            </w:pPr>
            <w:r w:rsidRPr="00247118">
              <w:rPr>
                <w:rFonts w:ascii="Calibri" w:eastAsia="Calibri" w:hAnsi="Calibri" w:cs="Calibri"/>
                <w:b/>
                <w:sz w:val="22"/>
                <w:szCs w:val="22"/>
                <w:lang w:val="en-GB" w:eastAsia="ar-SA"/>
              </w:rPr>
              <w:t>Content (Syllabus outline):</w:t>
            </w:r>
          </w:p>
        </w:tc>
      </w:tr>
      <w:tr w:rsidR="00BA6734" w:rsidRPr="00247118" w14:paraId="75B05F11" w14:textId="77777777" w:rsidTr="00DA546D">
        <w:trPr>
          <w:trHeight w:val="1408"/>
        </w:trPr>
        <w:tc>
          <w:tcPr>
            <w:tcW w:w="2275" w:type="pct"/>
            <w:gridSpan w:val="8"/>
            <w:tcBorders>
              <w:top w:val="single" w:sz="4" w:space="0" w:color="000000"/>
              <w:left w:val="single" w:sz="4" w:space="0" w:color="000000"/>
              <w:bottom w:val="single" w:sz="4" w:space="0" w:color="000000"/>
            </w:tcBorders>
            <w:shd w:val="clear" w:color="auto" w:fill="auto"/>
          </w:tcPr>
          <w:p w14:paraId="42D83853"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obisk glasbene prireditve;</w:t>
            </w:r>
          </w:p>
          <w:p w14:paraId="51653884" w14:textId="7BAC0DC1"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pisanje učne priprave</w:t>
            </w:r>
            <w:r w:rsidR="00DA546D" w:rsidRPr="00247118">
              <w:rPr>
                <w:rFonts w:ascii="Calibri" w:eastAsia="Calibri" w:hAnsi="Calibri" w:cs="Calibri"/>
                <w:color w:val="000000"/>
                <w:sz w:val="22"/>
                <w:szCs w:val="22"/>
                <w:lang w:eastAsia="ar-SA"/>
              </w:rPr>
              <w:t>;</w:t>
            </w:r>
          </w:p>
          <w:p w14:paraId="05AE7775"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priprava na učno uro (ustrezna izbira vsebin, metod in oblik dela ter glasbenih dejavnosti, določanje ustreznih ciljev iz vseh treh področij, uporaba učnih sredstev in virov, smotrna in pravilna uporaba avdio in video sredstev, smotrna in pravilna uporaba malih glasbil);</w:t>
            </w:r>
          </w:p>
          <w:p w14:paraId="0F82A6E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lastRenderedPageBreak/>
              <w:t>izvedba učne ure v razredu;</w:t>
            </w:r>
          </w:p>
          <w:p w14:paraId="5186D158"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glasbena pravljica;</w:t>
            </w:r>
          </w:p>
          <w:p w14:paraId="07180952"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glasbeno-didaktične igre (vrste, metode, uporaba);</w:t>
            </w:r>
          </w:p>
          <w:p w14:paraId="19304037"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zakonitosti glasbenega in estetskega razvoja;</w:t>
            </w:r>
          </w:p>
          <w:p w14:paraId="3BADDFB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oblikovanje in uporaba glasbenih pojmov;</w:t>
            </w:r>
          </w:p>
          <w:p w14:paraId="3F68F21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glasba kot sredstvo komunikacije pri poslušanju,</w:t>
            </w:r>
            <w:r w:rsidR="00C02772" w:rsidRPr="00247118">
              <w:rPr>
                <w:rFonts w:ascii="Calibri" w:eastAsia="Calibri" w:hAnsi="Calibri" w:cs="Calibri"/>
                <w:color w:val="000000"/>
                <w:sz w:val="22"/>
                <w:szCs w:val="22"/>
                <w:lang w:eastAsia="ar-SA"/>
              </w:rPr>
              <w:t xml:space="preserve"> </w:t>
            </w:r>
            <w:r w:rsidRPr="00247118">
              <w:rPr>
                <w:rFonts w:ascii="Calibri" w:eastAsia="Calibri" w:hAnsi="Calibri" w:cs="Calibri"/>
                <w:color w:val="000000"/>
                <w:sz w:val="22"/>
                <w:szCs w:val="22"/>
                <w:lang w:eastAsia="ar-SA"/>
              </w:rPr>
              <w:t>izvajanju in ustvarjanju;</w:t>
            </w:r>
          </w:p>
          <w:p w14:paraId="460C3187"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integracija glasbe z drugimi vsebinami, medpredmetno povezovanje z glasbeno umetnostjo;</w:t>
            </w:r>
          </w:p>
          <w:p w14:paraId="28BAB317" w14:textId="1298A65E"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načrtovanje, spremljanje in </w:t>
            </w:r>
            <w:proofErr w:type="spellStart"/>
            <w:r w:rsidRPr="00247118">
              <w:rPr>
                <w:rFonts w:ascii="Calibri" w:eastAsia="Calibri" w:hAnsi="Calibri" w:cs="Calibri"/>
                <w:color w:val="000000"/>
                <w:sz w:val="22"/>
                <w:szCs w:val="22"/>
                <w:lang w:eastAsia="ar-SA"/>
              </w:rPr>
              <w:t>evalviranje</w:t>
            </w:r>
            <w:proofErr w:type="spellEnd"/>
            <w:r w:rsidRPr="00247118">
              <w:rPr>
                <w:rFonts w:ascii="Calibri" w:eastAsia="Calibri" w:hAnsi="Calibri" w:cs="Calibri"/>
                <w:color w:val="000000"/>
                <w:sz w:val="22"/>
                <w:szCs w:val="22"/>
                <w:lang w:eastAsia="ar-SA"/>
              </w:rPr>
              <w:t xml:space="preserve"> učenja in poučevanja glasbe.</w:t>
            </w:r>
          </w:p>
        </w:tc>
        <w:tc>
          <w:tcPr>
            <w:tcW w:w="62" w:type="pct"/>
            <w:tcBorders>
              <w:left w:val="single" w:sz="4" w:space="0" w:color="000000"/>
            </w:tcBorders>
            <w:shd w:val="clear" w:color="auto" w:fill="auto"/>
          </w:tcPr>
          <w:p w14:paraId="6D98A12B" w14:textId="77777777" w:rsidR="00BA6734" w:rsidRPr="00247118" w:rsidRDefault="00BA6734" w:rsidP="006D0CCF">
            <w:pPr>
              <w:suppressAutoHyphens/>
              <w:snapToGrid w:val="0"/>
              <w:rPr>
                <w:rFonts w:ascii="Calibri" w:eastAsia="Calibri" w:hAnsi="Calibri" w:cs="Calibri"/>
                <w:sz w:val="22"/>
                <w:szCs w:val="22"/>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501EED7A" w14:textId="73BA3DF8" w:rsidR="00BA6734"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attending a music event;</w:t>
            </w:r>
          </w:p>
          <w:p w14:paraId="03EA7E94" w14:textId="4AE85744" w:rsidR="00DA546D"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writing a lesson plan;</w:t>
            </w:r>
          </w:p>
          <w:p w14:paraId="725AF3EA" w14:textId="77777777" w:rsidR="00DA546D"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 xml:space="preserve">preparation for the lesson (appropriate choice of content, methods and forms of work and musical activities, setting appropriate goals in all three areas, use of teaching materials and resources, appropriate and correct use of audio and video resources, </w:t>
            </w:r>
            <w:r w:rsidRPr="00247118">
              <w:rPr>
                <w:rFonts w:ascii="Calibri" w:eastAsia="Calibri" w:hAnsi="Calibri" w:cs="Calibri"/>
                <w:sz w:val="22"/>
                <w:szCs w:val="22"/>
                <w:lang w:val="en-GB" w:eastAsia="ar-SA"/>
              </w:rPr>
              <w:lastRenderedPageBreak/>
              <w:t>appropriate and correct use of little musical instruments);</w:t>
            </w:r>
          </w:p>
          <w:p w14:paraId="20DF00F5" w14:textId="77777777" w:rsidR="00B846EA" w:rsidRPr="00247118" w:rsidRDefault="00B846EA" w:rsidP="001C091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classroom lessons;</w:t>
            </w:r>
          </w:p>
          <w:p w14:paraId="5FE28F9E" w14:textId="77777777" w:rsidR="00B846EA" w:rsidRPr="00247118" w:rsidRDefault="00B846EA" w:rsidP="001C091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a musical fairy tale;</w:t>
            </w:r>
          </w:p>
          <w:p w14:paraId="2D49F1A3" w14:textId="77777777" w:rsidR="00DD262E" w:rsidRPr="00247118" w:rsidRDefault="00DD262E"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music-didactic games (types, methods, use)</w:t>
            </w:r>
            <w:r w:rsidR="00264425" w:rsidRPr="00247118">
              <w:rPr>
                <w:rFonts w:ascii="Calibri" w:eastAsia="Calibri" w:hAnsi="Calibri" w:cs="Calibri"/>
                <w:sz w:val="22"/>
                <w:szCs w:val="22"/>
                <w:lang w:val="en-GB" w:eastAsia="ar-SA"/>
              </w:rPr>
              <w:t>;</w:t>
            </w:r>
          </w:p>
          <w:p w14:paraId="6DD6F504" w14:textId="77777777" w:rsidR="00264425" w:rsidRPr="00247118" w:rsidRDefault="00264425"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principles of musical and aesthetic development;</w:t>
            </w:r>
          </w:p>
          <w:p w14:paraId="200E0F12" w14:textId="77777777" w:rsidR="00264425" w:rsidRPr="00247118" w:rsidRDefault="00264425"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color w:val="000000"/>
                <w:sz w:val="22"/>
                <w:szCs w:val="22"/>
                <w:lang w:val="en-GB" w:eastAsia="ar-SA"/>
              </w:rPr>
              <w:t>formation and application of musical concepts;</w:t>
            </w:r>
          </w:p>
          <w:p w14:paraId="38B66B06" w14:textId="77777777" w:rsidR="00AB282A" w:rsidRPr="00247118" w:rsidRDefault="00264425"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music as a means of communication in listening, performing, and creating;</w:t>
            </w:r>
          </w:p>
          <w:p w14:paraId="3BA12FB3" w14:textId="77777777" w:rsidR="00AB282A" w:rsidRPr="00247118" w:rsidRDefault="00AB282A"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integration of music with other subjects, cross-curricular integration with musical art;</w:t>
            </w:r>
          </w:p>
          <w:p w14:paraId="0289F4A2" w14:textId="77777777" w:rsidR="00AB282A" w:rsidRPr="00247118" w:rsidRDefault="00AB282A"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planning, monitoring, and evaluating music learning and teaching.</w:t>
            </w:r>
          </w:p>
        </w:tc>
      </w:tr>
    </w:tbl>
    <w:p w14:paraId="2946DB82" w14:textId="77777777" w:rsidR="00BA6734" w:rsidRPr="00247118" w:rsidRDefault="00BA6734" w:rsidP="00BA6734">
      <w:pPr>
        <w:suppressAutoHyphens/>
        <w:rPr>
          <w:rFonts w:ascii="Calibri" w:eastAsia="Calibri" w:hAnsi="Calibri" w:cs="Calibri"/>
          <w:sz w:val="22"/>
          <w:szCs w:val="22"/>
          <w:lang w:eastAsia="ar-SA"/>
        </w:rPr>
      </w:pPr>
    </w:p>
    <w:tbl>
      <w:tblPr>
        <w:tblW w:w="9938" w:type="dxa"/>
        <w:tblInd w:w="-15" w:type="dxa"/>
        <w:tblLayout w:type="fixed"/>
        <w:tblCellMar>
          <w:left w:w="56" w:type="dxa"/>
          <w:right w:w="56" w:type="dxa"/>
        </w:tblCellMar>
        <w:tblLook w:val="0000" w:firstRow="0" w:lastRow="0" w:firstColumn="0" w:lastColumn="0" w:noHBand="0" w:noVBand="0"/>
      </w:tblPr>
      <w:tblGrid>
        <w:gridCol w:w="3701"/>
        <w:gridCol w:w="906"/>
        <w:gridCol w:w="86"/>
        <w:gridCol w:w="46"/>
        <w:gridCol w:w="96"/>
        <w:gridCol w:w="1701"/>
        <w:gridCol w:w="3402"/>
      </w:tblGrid>
      <w:tr w:rsidR="00BA6734" w:rsidRPr="00247118" w14:paraId="37AA0E9F" w14:textId="77777777" w:rsidTr="139807CF">
        <w:tc>
          <w:tcPr>
            <w:tcW w:w="9938" w:type="dxa"/>
            <w:gridSpan w:val="7"/>
            <w:shd w:val="clear" w:color="auto" w:fill="auto"/>
          </w:tcPr>
          <w:p w14:paraId="24060F01" w14:textId="77777777" w:rsidR="00BA6734" w:rsidRPr="00247118" w:rsidRDefault="00BA6734" w:rsidP="006D0CCF">
            <w:pPr>
              <w:suppressAutoHyphens/>
              <w:snapToGrid w:val="0"/>
              <w:jc w:val="both"/>
              <w:rPr>
                <w:rFonts w:ascii="Calibri" w:eastAsia="Calibri" w:hAnsi="Calibri" w:cs="Calibri"/>
                <w:b/>
                <w:sz w:val="22"/>
                <w:szCs w:val="22"/>
                <w:lang w:eastAsia="ar-SA"/>
              </w:rPr>
            </w:pPr>
            <w:r w:rsidRPr="00247118">
              <w:rPr>
                <w:rFonts w:ascii="Calibri" w:eastAsia="Calibri" w:hAnsi="Calibri" w:cs="Calibri"/>
                <w:b/>
                <w:sz w:val="22"/>
                <w:szCs w:val="22"/>
                <w:lang w:eastAsia="ar-SA"/>
              </w:rPr>
              <w:t xml:space="preserve">Temeljni literatura in viri / </w:t>
            </w:r>
            <w:r w:rsidRPr="00247118">
              <w:rPr>
                <w:rFonts w:ascii="Calibri" w:eastAsia="Calibri" w:hAnsi="Calibri" w:cs="Calibri"/>
                <w:b/>
                <w:sz w:val="22"/>
                <w:szCs w:val="22"/>
                <w:lang w:val="it-IT" w:eastAsia="ar-SA"/>
              </w:rPr>
              <w:t>Readings</w:t>
            </w:r>
            <w:r w:rsidRPr="00247118">
              <w:rPr>
                <w:rFonts w:ascii="Calibri" w:eastAsia="Calibri" w:hAnsi="Calibri" w:cs="Calibri"/>
                <w:b/>
                <w:sz w:val="22"/>
                <w:szCs w:val="22"/>
                <w:lang w:eastAsia="ar-SA"/>
              </w:rPr>
              <w:t>:</w:t>
            </w:r>
          </w:p>
        </w:tc>
      </w:tr>
      <w:tr w:rsidR="00BA6734" w:rsidRPr="00247118" w14:paraId="22E84DA1" w14:textId="77777777" w:rsidTr="139807CF">
        <w:trPr>
          <w:trHeight w:val="621"/>
        </w:trPr>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191AE" w14:textId="0A43C346" w:rsidR="00BA6734" w:rsidRPr="00247118" w:rsidRDefault="00BA6734" w:rsidP="00202FDF">
            <w:pPr>
              <w:suppressAutoHyphens/>
              <w:snapToGrid w:val="0"/>
              <w:ind w:right="1545"/>
              <w:rPr>
                <w:rFonts w:ascii="Calibri" w:eastAsia="Calibri" w:hAnsi="Calibri" w:cs="Calibri"/>
                <w:b/>
                <w:bCs/>
                <w:color w:val="000000"/>
                <w:sz w:val="22"/>
                <w:szCs w:val="22"/>
                <w:lang w:eastAsia="ar-SA"/>
              </w:rPr>
            </w:pPr>
            <w:r w:rsidRPr="00247118">
              <w:rPr>
                <w:rFonts w:ascii="Calibri" w:eastAsia="Calibri" w:hAnsi="Calibri" w:cs="Calibri"/>
                <w:b/>
                <w:bCs/>
                <w:color w:val="000000"/>
                <w:sz w:val="22"/>
                <w:szCs w:val="22"/>
                <w:lang w:eastAsia="ar-SA"/>
              </w:rPr>
              <w:t>Osnovna literatura:</w:t>
            </w:r>
            <w:r w:rsidR="00F320C3" w:rsidRPr="00247118">
              <w:rPr>
                <w:rFonts w:ascii="Calibri" w:eastAsia="Calibri" w:hAnsi="Calibri" w:cs="Calibri"/>
                <w:b/>
                <w:bCs/>
                <w:color w:val="000000"/>
                <w:sz w:val="22"/>
                <w:szCs w:val="22"/>
                <w:lang w:eastAsia="ar-SA"/>
              </w:rPr>
              <w:t xml:space="preserve"> / </w:t>
            </w:r>
            <w:proofErr w:type="spellStart"/>
            <w:r w:rsidR="00F320C3" w:rsidRPr="00247118">
              <w:rPr>
                <w:rFonts w:ascii="Calibri" w:eastAsia="Calibri" w:hAnsi="Calibri" w:cs="Calibri"/>
                <w:b/>
                <w:bCs/>
                <w:color w:val="000000"/>
                <w:sz w:val="22"/>
                <w:szCs w:val="22"/>
                <w:lang w:eastAsia="ar-SA"/>
              </w:rPr>
              <w:t>Basic</w:t>
            </w:r>
            <w:proofErr w:type="spellEnd"/>
            <w:r w:rsidR="00F320C3" w:rsidRPr="00247118">
              <w:rPr>
                <w:rFonts w:ascii="Calibri" w:eastAsia="Calibri" w:hAnsi="Calibri" w:cs="Calibri"/>
                <w:b/>
                <w:bCs/>
                <w:color w:val="000000"/>
                <w:sz w:val="22"/>
                <w:szCs w:val="22"/>
                <w:lang w:eastAsia="ar-SA"/>
              </w:rPr>
              <w:t xml:space="preserve"> </w:t>
            </w:r>
            <w:proofErr w:type="spellStart"/>
            <w:r w:rsidR="00F320C3" w:rsidRPr="00247118">
              <w:rPr>
                <w:rFonts w:ascii="Calibri" w:eastAsia="Calibri" w:hAnsi="Calibri" w:cs="Calibri"/>
                <w:b/>
                <w:bCs/>
                <w:color w:val="000000"/>
                <w:sz w:val="22"/>
                <w:szCs w:val="22"/>
                <w:lang w:eastAsia="ar-SA"/>
              </w:rPr>
              <w:t>Readings</w:t>
            </w:r>
            <w:proofErr w:type="spellEnd"/>
            <w:r w:rsidR="00F320C3" w:rsidRPr="00247118">
              <w:rPr>
                <w:rFonts w:ascii="Calibri" w:eastAsia="Calibri" w:hAnsi="Calibri" w:cs="Calibri"/>
                <w:b/>
                <w:bCs/>
                <w:color w:val="000000"/>
                <w:sz w:val="22"/>
                <w:szCs w:val="22"/>
                <w:lang w:eastAsia="ar-SA"/>
              </w:rPr>
              <w:t>:</w:t>
            </w:r>
          </w:p>
          <w:p w14:paraId="67BBEB9D"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Borota, B. in Pance, B. R. (2013). </w:t>
            </w:r>
            <w:r w:rsidRPr="00247118">
              <w:rPr>
                <w:rFonts w:ascii="Calibri" w:eastAsia="Calibri" w:hAnsi="Calibri" w:cs="Calibri"/>
                <w:i/>
                <w:iCs/>
                <w:color w:val="000000"/>
                <w:sz w:val="22"/>
                <w:szCs w:val="22"/>
                <w:lang w:eastAsia="ar-SA"/>
              </w:rPr>
              <w:t>Glasbene dejavnosti in vsebine</w:t>
            </w:r>
            <w:r w:rsidRPr="00247118">
              <w:rPr>
                <w:rFonts w:ascii="Calibri" w:eastAsia="Calibri" w:hAnsi="Calibri" w:cs="Calibri"/>
                <w:color w:val="000000"/>
                <w:sz w:val="22"/>
                <w:szCs w:val="22"/>
                <w:lang w:eastAsia="ar-SA"/>
              </w:rPr>
              <w:t xml:space="preserve">.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2F4AE5CA"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i/>
                <w:iCs/>
                <w:color w:val="000000"/>
                <w:sz w:val="22"/>
                <w:szCs w:val="22"/>
                <w:lang w:eastAsia="ar-SA"/>
              </w:rPr>
              <w:t>Učni načrt. Program osnovna šola. GLASBENA VZGOJA.</w:t>
            </w:r>
            <w:r w:rsidRPr="00247118">
              <w:rPr>
                <w:rFonts w:ascii="Calibri" w:eastAsia="Calibri" w:hAnsi="Calibri" w:cs="Calibri"/>
                <w:color w:val="000000"/>
                <w:sz w:val="22"/>
                <w:szCs w:val="22"/>
                <w:lang w:eastAsia="ar-SA"/>
              </w:rPr>
              <w:t xml:space="preserve"> (2011). Ministrstvo za šolstvo in šport. Zavod RS za šolstvo. https://www.gov.si/assets/ministrstva/MIZS/Dokumenti/Osnovna-sola/Ucni-nacrti/obvezni/UN_glasbena_vzgoja.pdf</w:t>
            </w:r>
          </w:p>
          <w:p w14:paraId="675E449B"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(2009). Vpliv glasbenega učenja na uspešnost pri izobraževanju. V: </w:t>
            </w:r>
            <w:proofErr w:type="spellStart"/>
            <w:r w:rsidRPr="00247118">
              <w:rPr>
                <w:rFonts w:ascii="Calibri" w:eastAsia="Calibri" w:hAnsi="Calibri" w:cs="Calibri"/>
                <w:color w:val="000000"/>
                <w:sz w:val="22"/>
                <w:szCs w:val="22"/>
                <w:lang w:eastAsia="ar-SA"/>
              </w:rPr>
              <w:t>M.Cotič</w:t>
            </w:r>
            <w:proofErr w:type="spellEnd"/>
            <w:r w:rsidRPr="00247118">
              <w:rPr>
                <w:rFonts w:ascii="Calibri" w:eastAsia="Calibri" w:hAnsi="Calibri" w:cs="Calibri"/>
                <w:color w:val="000000"/>
                <w:sz w:val="22"/>
                <w:szCs w:val="22"/>
                <w:lang w:eastAsia="ar-SA"/>
              </w:rPr>
              <w:t xml:space="preserve">, V. Medved-Udovič, M. Cencič (ur.). </w:t>
            </w:r>
            <w:r w:rsidRPr="00247118">
              <w:rPr>
                <w:rFonts w:ascii="Calibri" w:eastAsia="Calibri" w:hAnsi="Calibri" w:cs="Calibri"/>
                <w:i/>
                <w:color w:val="000000"/>
                <w:sz w:val="22"/>
                <w:szCs w:val="22"/>
                <w:lang w:eastAsia="ar-SA"/>
              </w:rPr>
              <w:t>Pouk v družbi znanja</w:t>
            </w:r>
            <w:r w:rsidRPr="00247118">
              <w:rPr>
                <w:rFonts w:ascii="Calibri" w:eastAsia="Calibri" w:hAnsi="Calibri" w:cs="Calibri"/>
                <w:color w:val="000000"/>
                <w:sz w:val="22"/>
                <w:szCs w:val="22"/>
                <w:lang w:eastAsia="ar-SA"/>
              </w:rPr>
              <w:t xml:space="preserve"> (str. 323-338). Pedagoška fakulteta.</w:t>
            </w:r>
          </w:p>
          <w:p w14:paraId="267AE06D"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(2011). Glasbeno opismenjevanje gluhega otroka: kvalitativna raziskava. V: M. Cotič, V. Medved-Udovič, S. Starc (ur.). </w:t>
            </w:r>
            <w:r w:rsidRPr="00247118">
              <w:rPr>
                <w:rFonts w:ascii="Calibri" w:eastAsia="Calibri" w:hAnsi="Calibri" w:cs="Calibri"/>
                <w:i/>
                <w:iCs/>
                <w:color w:val="000000"/>
                <w:sz w:val="22"/>
                <w:szCs w:val="22"/>
                <w:lang w:eastAsia="ar-SA"/>
              </w:rPr>
              <w:t>Razvijanje različnih pismenosti</w:t>
            </w:r>
            <w:r w:rsidRPr="00247118">
              <w:rPr>
                <w:rFonts w:ascii="Calibri" w:eastAsia="Calibri" w:hAnsi="Calibri" w:cs="Calibri"/>
                <w:color w:val="000000"/>
                <w:sz w:val="22"/>
                <w:szCs w:val="22"/>
                <w:lang w:eastAsia="ar-SA"/>
              </w:rPr>
              <w:t xml:space="preserve"> (str. 349-362, 534-535).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53008193"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(2014). Glasbena ustvarjalnost razrednih učiteljev. V: D. Hozjan (ur.). </w:t>
            </w:r>
            <w:r w:rsidRPr="00247118">
              <w:rPr>
                <w:rFonts w:ascii="Calibri" w:eastAsia="Calibri" w:hAnsi="Calibri" w:cs="Calibri"/>
                <w:i/>
                <w:color w:val="000000"/>
                <w:sz w:val="22"/>
                <w:szCs w:val="22"/>
                <w:lang w:eastAsia="ar-SA"/>
              </w:rPr>
              <w:t>Izobraževanje za 21. stoletje - ustvarjalnost v vzgoji in izobraževanju</w:t>
            </w:r>
            <w:r w:rsidRPr="00247118">
              <w:rPr>
                <w:rFonts w:ascii="Calibri" w:eastAsia="Calibri" w:hAnsi="Calibri" w:cs="Calibri"/>
                <w:color w:val="000000"/>
                <w:sz w:val="22"/>
                <w:szCs w:val="22"/>
                <w:lang w:eastAsia="ar-SA"/>
              </w:rPr>
              <w:t xml:space="preserve"> (str. 323-343, 569-570).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5577C549"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(2015). Pomen glasbenih aktivnosti učencev. V: D. Hozjan (ur.). </w:t>
            </w:r>
            <w:r w:rsidRPr="00247118">
              <w:rPr>
                <w:rFonts w:ascii="Calibri" w:eastAsia="Calibri" w:hAnsi="Calibri" w:cs="Calibri"/>
                <w:i/>
                <w:iCs/>
                <w:color w:val="000000"/>
                <w:sz w:val="22"/>
                <w:szCs w:val="22"/>
                <w:lang w:eastAsia="ar-SA"/>
              </w:rPr>
              <w:t>Aktivnosti učencev v učnem procesu</w:t>
            </w:r>
            <w:r w:rsidRPr="00247118">
              <w:rPr>
                <w:rFonts w:ascii="Calibri" w:eastAsia="Calibri" w:hAnsi="Calibri" w:cs="Calibri"/>
                <w:iCs/>
                <w:color w:val="000000"/>
                <w:sz w:val="22"/>
                <w:szCs w:val="22"/>
                <w:lang w:eastAsia="ar-SA"/>
              </w:rPr>
              <w:t xml:space="preserve"> (str. </w:t>
            </w:r>
            <w:r w:rsidRPr="00247118">
              <w:rPr>
                <w:rFonts w:ascii="Calibri" w:eastAsia="Calibri" w:hAnsi="Calibri" w:cs="Calibri"/>
                <w:color w:val="000000"/>
                <w:sz w:val="22"/>
                <w:szCs w:val="22"/>
                <w:lang w:eastAsia="ar-SA"/>
              </w:rPr>
              <w:t xml:space="preserve">453-477, 640-641).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6ED85609"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in Birsa, E. (2022). </w:t>
            </w:r>
            <w:r w:rsidRPr="00247118">
              <w:rPr>
                <w:rFonts w:ascii="Calibri" w:eastAsia="Calibri" w:hAnsi="Calibri" w:cs="Calibri"/>
                <w:i/>
                <w:color w:val="000000"/>
                <w:sz w:val="22"/>
                <w:szCs w:val="22"/>
                <w:lang w:eastAsia="ar-SA"/>
              </w:rPr>
              <w:t>Prožne oblike učenja in poučevanja glasbenih ter likovnih vsebin</w:t>
            </w:r>
            <w:r w:rsidRPr="00247118">
              <w:rPr>
                <w:rFonts w:ascii="Calibri" w:eastAsia="Calibri" w:hAnsi="Calibri" w:cs="Calibri"/>
                <w:color w:val="000000"/>
                <w:sz w:val="22"/>
                <w:szCs w:val="22"/>
                <w:lang w:eastAsia="ar-SA"/>
              </w:rPr>
              <w:t>. Založba Univerze na Primorskem.</w:t>
            </w:r>
          </w:p>
          <w:p w14:paraId="57BCEA4E" w14:textId="7943D5F1" w:rsidR="00160464"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proofErr w:type="spellStart"/>
            <w:r w:rsidRPr="00247118">
              <w:rPr>
                <w:rFonts w:ascii="Calibri" w:eastAsia="Calibri" w:hAnsi="Calibri" w:cs="Calibri"/>
                <w:color w:val="000000"/>
                <w:sz w:val="22"/>
                <w:szCs w:val="22"/>
                <w:lang w:eastAsia="ar-SA"/>
              </w:rPr>
              <w:t>Sicherl</w:t>
            </w:r>
            <w:proofErr w:type="spellEnd"/>
            <w:r w:rsidRPr="00247118">
              <w:rPr>
                <w:rFonts w:ascii="Calibri" w:eastAsia="Calibri" w:hAnsi="Calibri" w:cs="Calibri"/>
                <w:color w:val="000000"/>
                <w:sz w:val="22"/>
                <w:szCs w:val="22"/>
                <w:lang w:eastAsia="ar-SA"/>
              </w:rPr>
              <w:t xml:space="preserve">-Kafol, B. (2000). </w:t>
            </w:r>
            <w:r w:rsidRPr="00247118">
              <w:rPr>
                <w:rFonts w:ascii="Calibri" w:eastAsia="Calibri" w:hAnsi="Calibri" w:cs="Calibri"/>
                <w:i/>
                <w:color w:val="000000"/>
                <w:sz w:val="22"/>
                <w:szCs w:val="22"/>
                <w:lang w:eastAsia="ar-SA"/>
              </w:rPr>
              <w:t xml:space="preserve">Celostna glasbena </w:t>
            </w:r>
            <w:r w:rsidRPr="00247118">
              <w:rPr>
                <w:rFonts w:ascii="Calibri" w:eastAsia="Calibri" w:hAnsi="Calibri" w:cs="Calibri"/>
                <w:color w:val="000000"/>
                <w:sz w:val="22"/>
                <w:szCs w:val="22"/>
                <w:lang w:eastAsia="ar-SA"/>
              </w:rPr>
              <w:t>vzgoja</w:t>
            </w:r>
            <w:r w:rsidRPr="00247118">
              <w:rPr>
                <w:rFonts w:ascii="Calibri" w:eastAsia="Calibri" w:hAnsi="Calibri" w:cs="Calibri"/>
                <w:i/>
                <w:color w:val="000000"/>
                <w:sz w:val="22"/>
                <w:szCs w:val="22"/>
                <w:lang w:eastAsia="ar-SA"/>
              </w:rPr>
              <w:t>. Srce-um-telo</w:t>
            </w:r>
            <w:r w:rsidRPr="00247118">
              <w:rPr>
                <w:rFonts w:ascii="Calibri" w:eastAsia="Calibri" w:hAnsi="Calibri" w:cs="Calibri"/>
                <w:color w:val="000000"/>
                <w:sz w:val="22"/>
                <w:szCs w:val="22"/>
                <w:lang w:eastAsia="ar-SA"/>
              </w:rPr>
              <w:t>. Debora.</w:t>
            </w:r>
          </w:p>
          <w:p w14:paraId="5997CC1D" w14:textId="77777777" w:rsidR="00160464" w:rsidRPr="00247118" w:rsidRDefault="00160464" w:rsidP="006D0CCF">
            <w:pPr>
              <w:suppressAutoHyphens/>
              <w:ind w:right="1545"/>
              <w:rPr>
                <w:rFonts w:ascii="Calibri" w:eastAsia="Calibri" w:hAnsi="Calibri" w:cs="Calibri"/>
                <w:b/>
                <w:bCs/>
                <w:color w:val="000000"/>
                <w:sz w:val="22"/>
                <w:szCs w:val="22"/>
                <w:lang w:eastAsia="ar-SA"/>
              </w:rPr>
            </w:pPr>
            <w:bookmarkStart w:id="0" w:name="25"/>
            <w:bookmarkEnd w:id="0"/>
          </w:p>
          <w:p w14:paraId="07A59EA3" w14:textId="321DA838" w:rsidR="00BA6734" w:rsidRPr="00247118" w:rsidRDefault="00F320C3" w:rsidP="00202FDF">
            <w:pPr>
              <w:suppressAutoHyphens/>
              <w:ind w:right="1545"/>
              <w:rPr>
                <w:rFonts w:ascii="Calibri" w:eastAsia="Calibri" w:hAnsi="Calibri" w:cs="Calibri"/>
                <w:b/>
                <w:bCs/>
                <w:color w:val="000000"/>
                <w:sz w:val="22"/>
                <w:szCs w:val="22"/>
                <w:lang w:eastAsia="ar-SA"/>
              </w:rPr>
            </w:pPr>
            <w:r w:rsidRPr="00247118">
              <w:rPr>
                <w:rFonts w:ascii="Calibri" w:eastAsia="Calibri" w:hAnsi="Calibri" w:cs="Calibri"/>
                <w:b/>
                <w:bCs/>
                <w:color w:val="000000"/>
                <w:sz w:val="22"/>
                <w:szCs w:val="22"/>
                <w:lang w:eastAsia="ar-SA"/>
              </w:rPr>
              <w:t>Dodatna</w:t>
            </w:r>
            <w:r w:rsidR="00BA6734" w:rsidRPr="00247118">
              <w:rPr>
                <w:rFonts w:ascii="Calibri" w:eastAsia="Calibri" w:hAnsi="Calibri" w:cs="Calibri"/>
                <w:b/>
                <w:bCs/>
                <w:color w:val="000000"/>
                <w:sz w:val="22"/>
                <w:szCs w:val="22"/>
                <w:lang w:eastAsia="ar-SA"/>
              </w:rPr>
              <w:t xml:space="preserve"> literatura:</w:t>
            </w:r>
            <w:r w:rsidRPr="00247118">
              <w:rPr>
                <w:rFonts w:ascii="Calibri" w:eastAsia="Calibri" w:hAnsi="Calibri" w:cs="Calibri"/>
                <w:b/>
                <w:bCs/>
                <w:color w:val="000000"/>
                <w:sz w:val="22"/>
                <w:szCs w:val="22"/>
                <w:lang w:eastAsia="ar-SA"/>
              </w:rPr>
              <w:t xml:space="preserve"> / </w:t>
            </w:r>
            <w:proofErr w:type="spellStart"/>
            <w:r w:rsidRPr="00247118">
              <w:rPr>
                <w:rFonts w:ascii="Calibri" w:eastAsia="Calibri" w:hAnsi="Calibri" w:cs="Calibri"/>
                <w:b/>
                <w:bCs/>
                <w:color w:val="000000"/>
                <w:sz w:val="22"/>
                <w:szCs w:val="22"/>
                <w:lang w:eastAsia="ar-SA"/>
              </w:rPr>
              <w:t>Additional</w:t>
            </w:r>
            <w:proofErr w:type="spellEnd"/>
            <w:r w:rsidRPr="00247118">
              <w:rPr>
                <w:rFonts w:ascii="Calibri" w:eastAsia="Calibri" w:hAnsi="Calibri" w:cs="Calibri"/>
                <w:b/>
                <w:bCs/>
                <w:color w:val="000000"/>
                <w:sz w:val="22"/>
                <w:szCs w:val="22"/>
                <w:lang w:eastAsia="ar-SA"/>
              </w:rPr>
              <w:t xml:space="preserve"> </w:t>
            </w:r>
            <w:proofErr w:type="spellStart"/>
            <w:r w:rsidRPr="00247118">
              <w:rPr>
                <w:rFonts w:ascii="Calibri" w:eastAsia="Calibri" w:hAnsi="Calibri" w:cs="Calibri"/>
                <w:b/>
                <w:bCs/>
                <w:color w:val="000000"/>
                <w:sz w:val="22"/>
                <w:szCs w:val="22"/>
                <w:lang w:eastAsia="ar-SA"/>
              </w:rPr>
              <w:t>Readings</w:t>
            </w:r>
            <w:proofErr w:type="spellEnd"/>
            <w:r w:rsidRPr="00247118">
              <w:rPr>
                <w:rFonts w:ascii="Calibri" w:eastAsia="Calibri" w:hAnsi="Calibri" w:cs="Calibri"/>
                <w:b/>
                <w:bCs/>
                <w:color w:val="000000"/>
                <w:sz w:val="22"/>
                <w:szCs w:val="22"/>
                <w:lang w:eastAsia="ar-SA"/>
              </w:rPr>
              <w:t>:</w:t>
            </w:r>
          </w:p>
          <w:p w14:paraId="1BA0C4E6" w14:textId="77777777" w:rsidR="00F82A11" w:rsidRPr="00247118" w:rsidRDefault="00F82A11"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Rotar Pance, B. (2005). </w:t>
            </w:r>
            <w:r w:rsidRPr="00247118">
              <w:rPr>
                <w:rFonts w:ascii="Calibri" w:eastAsia="Calibri" w:hAnsi="Calibri" w:cs="Calibri"/>
                <w:i/>
                <w:color w:val="000000"/>
                <w:sz w:val="22"/>
                <w:szCs w:val="22"/>
                <w:lang w:eastAsia="ar-SA"/>
              </w:rPr>
              <w:t>Motivacija – ključ h glasbi</w:t>
            </w:r>
            <w:r w:rsidRPr="00247118">
              <w:rPr>
                <w:rFonts w:ascii="Calibri" w:eastAsia="Calibri" w:hAnsi="Calibri" w:cs="Calibri"/>
                <w:color w:val="000000"/>
                <w:sz w:val="22"/>
                <w:szCs w:val="22"/>
                <w:lang w:eastAsia="ar-SA"/>
              </w:rPr>
              <w:t xml:space="preserve">. </w:t>
            </w:r>
            <w:proofErr w:type="spellStart"/>
            <w:r w:rsidRPr="00247118">
              <w:rPr>
                <w:rFonts w:ascii="Calibri" w:eastAsia="Calibri" w:hAnsi="Calibri" w:cs="Calibri"/>
                <w:color w:val="000000"/>
                <w:sz w:val="22"/>
                <w:szCs w:val="22"/>
                <w:lang w:eastAsia="ar-SA"/>
              </w:rPr>
              <w:t>Educa</w:t>
            </w:r>
            <w:proofErr w:type="spellEnd"/>
            <w:r w:rsidRPr="00247118">
              <w:rPr>
                <w:rFonts w:ascii="Calibri" w:eastAsia="Calibri" w:hAnsi="Calibri" w:cs="Calibri"/>
                <w:color w:val="000000"/>
                <w:sz w:val="22"/>
                <w:szCs w:val="22"/>
                <w:lang w:eastAsia="ar-SA"/>
              </w:rPr>
              <w:t xml:space="preserve"> </w:t>
            </w:r>
            <w:proofErr w:type="spellStart"/>
            <w:r w:rsidRPr="00247118">
              <w:rPr>
                <w:rFonts w:ascii="Calibri" w:eastAsia="Calibri" w:hAnsi="Calibri" w:cs="Calibri"/>
                <w:color w:val="000000"/>
                <w:sz w:val="22"/>
                <w:szCs w:val="22"/>
                <w:lang w:eastAsia="ar-SA"/>
              </w:rPr>
              <w:t>Melior</w:t>
            </w:r>
            <w:proofErr w:type="spellEnd"/>
            <w:r w:rsidRPr="00247118">
              <w:rPr>
                <w:rFonts w:ascii="Calibri" w:eastAsia="Calibri" w:hAnsi="Calibri" w:cs="Calibri"/>
                <w:color w:val="000000"/>
                <w:sz w:val="22"/>
                <w:szCs w:val="22"/>
                <w:lang w:eastAsia="ar-SA"/>
              </w:rPr>
              <w:t>.</w:t>
            </w:r>
          </w:p>
          <w:p w14:paraId="3BA8D13F" w14:textId="77777777" w:rsidR="00160464" w:rsidRPr="00247118" w:rsidRDefault="00160464" w:rsidP="00202FDF">
            <w:pPr>
              <w:pStyle w:val="Odstavekseznama"/>
              <w:numPr>
                <w:ilvl w:val="0"/>
                <w:numId w:val="28"/>
              </w:numPr>
              <w:tabs>
                <w:tab w:val="left" w:pos="24"/>
              </w:tabs>
              <w:suppressAutoHyphens/>
              <w:rPr>
                <w:rFonts w:ascii="Calibri" w:eastAsia="Calibri" w:hAnsi="Calibri" w:cs="Calibri"/>
                <w:color w:val="000000"/>
                <w:sz w:val="22"/>
                <w:szCs w:val="22"/>
                <w:lang w:eastAsia="ar-SA"/>
              </w:rPr>
            </w:pPr>
            <w:r w:rsidRPr="00247118">
              <w:rPr>
                <w:rFonts w:ascii="Calibri" w:eastAsia="Calibri" w:hAnsi="Calibri" w:cs="Calibri"/>
                <w:color w:val="000000" w:themeColor="text1"/>
                <w:sz w:val="22"/>
                <w:szCs w:val="22"/>
                <w:lang w:eastAsia="ar-SA"/>
              </w:rPr>
              <w:t xml:space="preserve">De la </w:t>
            </w:r>
            <w:proofErr w:type="spellStart"/>
            <w:r w:rsidRPr="00247118">
              <w:rPr>
                <w:rFonts w:ascii="Calibri" w:eastAsia="Calibri" w:hAnsi="Calibri" w:cs="Calibri"/>
                <w:color w:val="000000" w:themeColor="text1"/>
                <w:sz w:val="22"/>
                <w:szCs w:val="22"/>
                <w:lang w:eastAsia="ar-SA"/>
              </w:rPr>
              <w:t>Motte-Haber</w:t>
            </w:r>
            <w:proofErr w:type="spellEnd"/>
            <w:r w:rsidRPr="00247118">
              <w:rPr>
                <w:rFonts w:ascii="Calibri" w:eastAsia="Calibri" w:hAnsi="Calibri" w:cs="Calibri"/>
                <w:color w:val="000000" w:themeColor="text1"/>
                <w:sz w:val="22"/>
                <w:szCs w:val="22"/>
                <w:lang w:eastAsia="ar-SA"/>
              </w:rPr>
              <w:t xml:space="preserve">, H. (1990). </w:t>
            </w:r>
            <w:r w:rsidRPr="00247118">
              <w:rPr>
                <w:rFonts w:ascii="Calibri" w:eastAsia="Calibri" w:hAnsi="Calibri" w:cs="Calibri"/>
                <w:i/>
                <w:iCs/>
                <w:color w:val="000000" w:themeColor="text1"/>
                <w:sz w:val="22"/>
                <w:szCs w:val="22"/>
                <w:lang w:eastAsia="ar-SA"/>
              </w:rPr>
              <w:t>Psihologija glasbe</w:t>
            </w:r>
            <w:r w:rsidRPr="00247118">
              <w:rPr>
                <w:rFonts w:ascii="Calibri" w:eastAsia="Calibri" w:hAnsi="Calibri" w:cs="Calibri"/>
                <w:color w:val="000000" w:themeColor="text1"/>
                <w:sz w:val="22"/>
                <w:szCs w:val="22"/>
                <w:lang w:eastAsia="ar-SA"/>
              </w:rPr>
              <w:t>. DZS, Ljubljana.</w:t>
            </w:r>
          </w:p>
          <w:p w14:paraId="369B3529" w14:textId="5BCF18E1" w:rsidR="00160464" w:rsidRPr="00247118" w:rsidRDefault="00160464" w:rsidP="00202FDF">
            <w:pPr>
              <w:pStyle w:val="Odstavekseznama"/>
              <w:numPr>
                <w:ilvl w:val="0"/>
                <w:numId w:val="28"/>
              </w:numPr>
              <w:suppressAutoHyphens/>
              <w:rPr>
                <w:rFonts w:ascii="Calibri" w:eastAsia="Calibri" w:hAnsi="Calibri" w:cs="Calibri"/>
                <w:color w:val="000000"/>
                <w:sz w:val="22"/>
                <w:szCs w:val="22"/>
                <w:lang w:eastAsia="ar-SA"/>
              </w:rPr>
            </w:pPr>
            <w:proofErr w:type="spellStart"/>
            <w:r w:rsidRPr="00247118">
              <w:rPr>
                <w:rFonts w:ascii="Calibri" w:eastAsia="Calibri" w:hAnsi="Calibri" w:cs="Calibri"/>
                <w:color w:val="000000"/>
                <w:sz w:val="22"/>
                <w:szCs w:val="22"/>
                <w:lang w:eastAsia="ar-SA"/>
              </w:rPr>
              <w:t>Slosar</w:t>
            </w:r>
            <w:proofErr w:type="spellEnd"/>
            <w:r w:rsidRPr="00247118">
              <w:rPr>
                <w:rFonts w:ascii="Calibri" w:eastAsia="Calibri" w:hAnsi="Calibri" w:cs="Calibri"/>
                <w:color w:val="000000"/>
                <w:sz w:val="22"/>
                <w:szCs w:val="22"/>
                <w:lang w:eastAsia="ar-SA"/>
              </w:rPr>
              <w:t xml:space="preserve">, M. (2003). </w:t>
            </w:r>
            <w:r w:rsidRPr="00247118">
              <w:rPr>
                <w:rFonts w:ascii="Calibri" w:eastAsia="Calibri" w:hAnsi="Calibri" w:cs="Calibri"/>
                <w:i/>
                <w:color w:val="000000"/>
                <w:sz w:val="22"/>
                <w:szCs w:val="22"/>
                <w:lang w:eastAsia="ar-SA"/>
              </w:rPr>
              <w:t>Izbrana poglavja iz didaktike glasbe</w:t>
            </w:r>
            <w:r w:rsidRPr="00247118">
              <w:rPr>
                <w:rFonts w:ascii="Calibri" w:eastAsia="Calibri" w:hAnsi="Calibri" w:cs="Calibri"/>
                <w:color w:val="000000"/>
                <w:sz w:val="22"/>
                <w:szCs w:val="22"/>
                <w:lang w:eastAsia="ar-SA"/>
              </w:rPr>
              <w:t>. Ljubljana: Pedagoška fakulteta.</w:t>
            </w:r>
          </w:p>
          <w:p w14:paraId="413B73C2" w14:textId="77777777" w:rsidR="00160464" w:rsidRPr="00247118" w:rsidRDefault="00160464"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themeColor="text1"/>
                <w:sz w:val="22"/>
                <w:szCs w:val="22"/>
                <w:lang w:eastAsia="ar-SA"/>
              </w:rPr>
              <w:t xml:space="preserve">Didaktični kompleti za drugo triletje osnovne šole za glasbeno umetnost avtorjev: Oblak, B.; Pesek, A.;  </w:t>
            </w:r>
            <w:proofErr w:type="spellStart"/>
            <w:r w:rsidRPr="00247118">
              <w:rPr>
                <w:rFonts w:ascii="Calibri" w:eastAsia="Calibri" w:hAnsi="Calibri" w:cs="Calibri"/>
                <w:color w:val="000000" w:themeColor="text1"/>
                <w:sz w:val="22"/>
                <w:szCs w:val="22"/>
                <w:lang w:eastAsia="ar-SA"/>
              </w:rPr>
              <w:t>Stefanija</w:t>
            </w:r>
            <w:proofErr w:type="spellEnd"/>
            <w:r w:rsidRPr="00247118">
              <w:rPr>
                <w:rFonts w:ascii="Calibri" w:eastAsia="Calibri" w:hAnsi="Calibri" w:cs="Calibri"/>
                <w:color w:val="000000" w:themeColor="text1"/>
                <w:sz w:val="22"/>
                <w:szCs w:val="22"/>
                <w:lang w:eastAsia="ar-SA"/>
              </w:rPr>
              <w:t xml:space="preserve">, L. in </w:t>
            </w:r>
            <w:proofErr w:type="spellStart"/>
            <w:r w:rsidRPr="00247118">
              <w:rPr>
                <w:rFonts w:ascii="Calibri" w:eastAsia="Calibri" w:hAnsi="Calibri" w:cs="Calibri"/>
                <w:color w:val="000000" w:themeColor="text1"/>
                <w:sz w:val="22"/>
                <w:szCs w:val="22"/>
                <w:lang w:eastAsia="ar-SA"/>
              </w:rPr>
              <w:t>Verbuc</w:t>
            </w:r>
            <w:proofErr w:type="spellEnd"/>
            <w:r w:rsidRPr="00247118">
              <w:rPr>
                <w:rFonts w:ascii="Calibri" w:eastAsia="Calibri" w:hAnsi="Calibri" w:cs="Calibri"/>
                <w:color w:val="000000" w:themeColor="text1"/>
                <w:sz w:val="22"/>
                <w:szCs w:val="22"/>
                <w:lang w:eastAsia="ar-SA"/>
              </w:rPr>
              <w:t xml:space="preserve">, D.; Kustec, N.; Mraz Novak, T. in </w:t>
            </w:r>
            <w:proofErr w:type="spellStart"/>
            <w:r w:rsidRPr="00247118">
              <w:rPr>
                <w:rFonts w:ascii="Calibri" w:eastAsia="Calibri" w:hAnsi="Calibri" w:cs="Calibri"/>
                <w:color w:val="000000" w:themeColor="text1"/>
                <w:sz w:val="22"/>
                <w:szCs w:val="22"/>
                <w:lang w:eastAsia="ar-SA"/>
              </w:rPr>
              <w:t>Lango</w:t>
            </w:r>
            <w:proofErr w:type="spellEnd"/>
            <w:r w:rsidRPr="00247118">
              <w:rPr>
                <w:rFonts w:ascii="Calibri" w:eastAsia="Calibri" w:hAnsi="Calibri" w:cs="Calibri"/>
                <w:color w:val="000000" w:themeColor="text1"/>
                <w:sz w:val="22"/>
                <w:szCs w:val="22"/>
                <w:lang w:eastAsia="ar-SA"/>
              </w:rPr>
              <w:t>, J..</w:t>
            </w:r>
          </w:p>
          <w:p w14:paraId="6BF5CE29" w14:textId="77777777" w:rsidR="00160464" w:rsidRPr="00247118" w:rsidRDefault="00160464"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Izbrane notne edicije</w:t>
            </w:r>
          </w:p>
          <w:p w14:paraId="02FE49D5" w14:textId="77777777" w:rsidR="00160464" w:rsidRPr="00247118" w:rsidRDefault="00160464" w:rsidP="00202FDF">
            <w:pPr>
              <w:numPr>
                <w:ilvl w:val="0"/>
                <w:numId w:val="28"/>
              </w:numPr>
              <w:tabs>
                <w:tab w:val="left" w:pos="0"/>
              </w:tabs>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Koncertni listi in sporedi</w:t>
            </w:r>
          </w:p>
          <w:p w14:paraId="0C5BE052" w14:textId="7B82E75B" w:rsidR="00BA6734" w:rsidRPr="00247118" w:rsidRDefault="00BA6734" w:rsidP="000E7B5C">
            <w:pPr>
              <w:tabs>
                <w:tab w:val="left" w:pos="0"/>
              </w:tabs>
              <w:suppressAutoHyphens/>
              <w:ind w:right="1545"/>
              <w:rPr>
                <w:rFonts w:ascii="Calibri" w:eastAsia="Calibri" w:hAnsi="Calibri" w:cs="Calibri"/>
                <w:color w:val="000000"/>
                <w:sz w:val="22"/>
                <w:szCs w:val="22"/>
                <w:lang w:eastAsia="ar-SA"/>
              </w:rPr>
            </w:pPr>
          </w:p>
        </w:tc>
      </w:tr>
      <w:tr w:rsidR="00BA6734" w:rsidRPr="00247118" w14:paraId="5DF31117" w14:textId="77777777" w:rsidTr="139807CF">
        <w:trPr>
          <w:trHeight w:val="73"/>
        </w:trPr>
        <w:tc>
          <w:tcPr>
            <w:tcW w:w="4693" w:type="dxa"/>
            <w:gridSpan w:val="3"/>
            <w:tcBorders>
              <w:bottom w:val="single" w:sz="4" w:space="0" w:color="000000" w:themeColor="text1"/>
            </w:tcBorders>
            <w:shd w:val="clear" w:color="auto" w:fill="auto"/>
          </w:tcPr>
          <w:p w14:paraId="110FFD37" w14:textId="77777777" w:rsidR="00BA6734" w:rsidRPr="00247118" w:rsidRDefault="00BA6734" w:rsidP="006D0CCF">
            <w:pPr>
              <w:suppressAutoHyphens/>
              <w:snapToGrid w:val="0"/>
              <w:rPr>
                <w:rFonts w:ascii="Calibri" w:eastAsia="Calibri" w:hAnsi="Calibri" w:cs="Calibri"/>
                <w:b/>
                <w:bCs/>
                <w:sz w:val="22"/>
                <w:szCs w:val="22"/>
                <w:lang w:eastAsia="ar-SA"/>
              </w:rPr>
            </w:pPr>
          </w:p>
          <w:p w14:paraId="5FE0A1B0"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eastAsia="ar-SA"/>
              </w:rPr>
              <w:t>Cilji in kompetence:</w:t>
            </w:r>
          </w:p>
        </w:tc>
        <w:tc>
          <w:tcPr>
            <w:tcW w:w="142" w:type="dxa"/>
            <w:gridSpan w:val="2"/>
            <w:shd w:val="clear" w:color="auto" w:fill="auto"/>
          </w:tcPr>
          <w:p w14:paraId="6B699379"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bottom w:val="single" w:sz="4" w:space="0" w:color="000000" w:themeColor="text1"/>
            </w:tcBorders>
            <w:shd w:val="clear" w:color="auto" w:fill="auto"/>
          </w:tcPr>
          <w:p w14:paraId="3FE9F23F" w14:textId="77777777" w:rsidR="00BA6734" w:rsidRPr="00247118" w:rsidRDefault="00BA6734" w:rsidP="006D0CCF">
            <w:pPr>
              <w:suppressAutoHyphens/>
              <w:snapToGrid w:val="0"/>
              <w:rPr>
                <w:rFonts w:ascii="Calibri" w:eastAsia="Calibri" w:hAnsi="Calibri" w:cs="Calibri"/>
                <w:b/>
                <w:sz w:val="22"/>
                <w:szCs w:val="22"/>
                <w:lang w:eastAsia="ar-SA"/>
              </w:rPr>
            </w:pPr>
          </w:p>
          <w:p w14:paraId="7628FA9A"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val="en-GB" w:eastAsia="ar-SA"/>
              </w:rPr>
              <w:t>Objectives and competences</w:t>
            </w:r>
            <w:r w:rsidRPr="00247118">
              <w:rPr>
                <w:rFonts w:ascii="Calibri" w:eastAsia="Calibri" w:hAnsi="Calibri" w:cs="Calibri"/>
                <w:b/>
                <w:sz w:val="22"/>
                <w:szCs w:val="22"/>
                <w:lang w:eastAsia="ar-SA"/>
              </w:rPr>
              <w:t>:</w:t>
            </w:r>
          </w:p>
        </w:tc>
      </w:tr>
      <w:tr w:rsidR="00BA6734" w:rsidRPr="00247118" w14:paraId="26880130" w14:textId="77777777" w:rsidTr="139807CF">
        <w:trPr>
          <w:trHeight w:val="1838"/>
        </w:trPr>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6FF7DA0E" w14:textId="77777777" w:rsidR="00BA6734" w:rsidRPr="00247118" w:rsidRDefault="00BA6734" w:rsidP="006D0CCF">
            <w:pPr>
              <w:suppressAutoHyphens/>
              <w:snapToGrid w:val="0"/>
              <w:jc w:val="both"/>
              <w:rPr>
                <w:rFonts w:ascii="Calibri" w:eastAsia="Calibri" w:hAnsi="Calibri" w:cs="Calibri"/>
                <w:sz w:val="22"/>
                <w:szCs w:val="22"/>
                <w:lang w:eastAsia="ar-SA"/>
              </w:rPr>
            </w:pPr>
            <w:r w:rsidRPr="00247118">
              <w:rPr>
                <w:rFonts w:ascii="Calibri" w:eastAsia="Calibri" w:hAnsi="Calibri" w:cs="Calibri"/>
                <w:b/>
                <w:bCs/>
                <w:sz w:val="22"/>
                <w:szCs w:val="22"/>
                <w:lang w:eastAsia="ar-SA"/>
              </w:rPr>
              <w:lastRenderedPageBreak/>
              <w:t>Cilji:</w:t>
            </w:r>
            <w:r w:rsidRPr="00247118">
              <w:rPr>
                <w:rFonts w:ascii="Calibri" w:eastAsia="Calibri" w:hAnsi="Calibri" w:cs="Calibri"/>
                <w:sz w:val="22"/>
                <w:szCs w:val="22"/>
                <w:lang w:eastAsia="ar-SA"/>
              </w:rPr>
              <w:b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57ACB8CA"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si razvija, poglablja in razširja z različnimi glasbenimi dejavnostmi glasbene sposobnosti, spretnosti, ustvarjalnost in znanja ter zvočno mišljenje;</w:t>
            </w:r>
          </w:p>
          <w:p w14:paraId="76427AC7"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načine, kako učencu z različnimi glasbenimi dejavnostmi približati glasbene vsebine in razvijati njegove glasbene sposobnosti, spretnosti, ustvarjalnost in znanja v smislu estetskega, glasbenega in celostnega otrokovega razvoja;</w:t>
            </w:r>
          </w:p>
          <w:p w14:paraId="4AD9DB1F"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povezuje glasbene vsebine z drugimi področji;</w:t>
            </w:r>
          </w:p>
          <w:p w14:paraId="6018C4D6"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zna samostojno poiskati in uporabljati študijsko literaturo;</w:t>
            </w:r>
          </w:p>
          <w:p w14:paraId="21DAE1DA"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načine vključevanja sodobne tehnologije v učni in glasbeno-ustvarjalni proces;</w:t>
            </w:r>
          </w:p>
          <w:p w14:paraId="0AD2767A" w14:textId="77777777" w:rsidR="002C1196" w:rsidRPr="00247118" w:rsidRDefault="00BA6734" w:rsidP="008518EC">
            <w:pPr>
              <w:numPr>
                <w:ilvl w:val="0"/>
                <w:numId w:val="5"/>
              </w:numPr>
              <w:suppressAutoHyphens/>
              <w:ind w:left="299" w:hanging="284"/>
              <w:jc w:val="both"/>
              <w:rPr>
                <w:rFonts w:ascii="Calibri" w:eastAsia="Calibri" w:hAnsi="Calibri" w:cs="Calibri"/>
                <w:b/>
                <w:bCs/>
                <w:sz w:val="22"/>
                <w:szCs w:val="22"/>
                <w:lang w:eastAsia="ar-SA"/>
              </w:rPr>
            </w:pPr>
            <w:r w:rsidRPr="00247118">
              <w:rPr>
                <w:rFonts w:ascii="Calibri" w:eastAsia="Calibri" w:hAnsi="Calibri" w:cs="Calibri"/>
                <w:sz w:val="22"/>
                <w:szCs w:val="22"/>
                <w:lang w:eastAsia="ar-SA"/>
              </w:rPr>
              <w:t>prenaša in preizkuša teoretična in praktična spoznanja v prakso.</w:t>
            </w:r>
          </w:p>
          <w:p w14:paraId="4972BFBA" w14:textId="77777777" w:rsidR="00202FDF" w:rsidRPr="00247118" w:rsidRDefault="00202FDF" w:rsidP="00202FDF">
            <w:pPr>
              <w:suppressAutoHyphens/>
              <w:ind w:left="299"/>
              <w:jc w:val="both"/>
              <w:rPr>
                <w:rFonts w:ascii="Calibri" w:eastAsia="Calibri" w:hAnsi="Calibri" w:cs="Calibri"/>
                <w:b/>
                <w:bCs/>
                <w:sz w:val="22"/>
                <w:szCs w:val="22"/>
                <w:lang w:eastAsia="ar-SA"/>
              </w:rPr>
            </w:pPr>
          </w:p>
          <w:p w14:paraId="24BEAFB2" w14:textId="77777777" w:rsidR="008E0D48"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bCs/>
                <w:sz w:val="22"/>
                <w:szCs w:val="22"/>
                <w:lang w:eastAsia="ar-SA"/>
              </w:rPr>
              <w:t>Splošne kompetence:</w:t>
            </w:r>
            <w:r w:rsidR="008E0D48" w:rsidRPr="00247118" w:rsidDel="008E0D48">
              <w:rPr>
                <w:rFonts w:ascii="Calibri" w:eastAsia="Calibri" w:hAnsi="Calibri" w:cs="Calibri"/>
                <w:sz w:val="22"/>
                <w:szCs w:val="22"/>
                <w:lang w:eastAsia="ar-SA"/>
              </w:rPr>
              <w:t xml:space="preserve"> </w:t>
            </w:r>
          </w:p>
          <w:p w14:paraId="5A7618FB"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355B1193"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ima sposobnost komunikacije z učenci, starši in sodelavci ter razvija pozitivno razredno klimo;</w:t>
            </w:r>
          </w:p>
          <w:p w14:paraId="48AF247D"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pri načrtovanju in izvajanju dejavnosti upošteva razvojne značilnosti in individualne posebnosti učencev ter zakonitosti in dejavnike uspešnega načrtovanja in </w:t>
            </w:r>
            <w:proofErr w:type="spellStart"/>
            <w:r w:rsidRPr="00247118">
              <w:rPr>
                <w:rFonts w:ascii="Calibri" w:eastAsia="Calibri" w:hAnsi="Calibri" w:cs="Calibri"/>
                <w:sz w:val="22"/>
                <w:szCs w:val="22"/>
                <w:lang w:eastAsia="ar-SA"/>
              </w:rPr>
              <w:t>evalviranja</w:t>
            </w:r>
            <w:proofErr w:type="spellEnd"/>
            <w:r w:rsidRPr="00247118">
              <w:rPr>
                <w:rFonts w:ascii="Calibri" w:eastAsia="Calibri" w:hAnsi="Calibri" w:cs="Calibri"/>
                <w:sz w:val="22"/>
                <w:szCs w:val="22"/>
                <w:lang w:eastAsia="ar-SA"/>
              </w:rPr>
              <w:t xml:space="preserve"> ciljev;</w:t>
            </w:r>
          </w:p>
          <w:p w14:paraId="3C5E340E"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vzpostavlja primerno delovno okolje z uvajanjem različnih metod in dejavnosti ter strategij dela, ki spodbujajo miselno in ustvarjalno aktivnost;</w:t>
            </w:r>
          </w:p>
          <w:p w14:paraId="6FFD2409"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se stalno strokovno izpopolnjuje in si razvija glasbene zmožnosti za inoviranje svojega dela in za aktivno vključevanje v kulturne dejavnosti v okolju.</w:t>
            </w:r>
          </w:p>
          <w:p w14:paraId="1F72F646" w14:textId="77777777" w:rsidR="00BA6734" w:rsidRPr="00247118" w:rsidRDefault="00BA6734" w:rsidP="00CE6847">
            <w:pPr>
              <w:suppressAutoHyphens/>
              <w:ind w:left="15"/>
              <w:jc w:val="both"/>
              <w:rPr>
                <w:rFonts w:ascii="Calibri" w:eastAsia="Calibri" w:hAnsi="Calibri" w:cs="Calibri"/>
                <w:sz w:val="22"/>
                <w:szCs w:val="22"/>
                <w:lang w:eastAsia="ar-SA"/>
              </w:rPr>
            </w:pPr>
          </w:p>
          <w:p w14:paraId="08CE6F91" w14:textId="77777777" w:rsidR="00CE6847" w:rsidRPr="00247118" w:rsidRDefault="00CE6847" w:rsidP="00CE6847">
            <w:pPr>
              <w:suppressAutoHyphens/>
              <w:ind w:left="15"/>
              <w:jc w:val="both"/>
              <w:rPr>
                <w:rFonts w:ascii="Calibri" w:eastAsia="Calibri" w:hAnsi="Calibri" w:cs="Calibri"/>
                <w:sz w:val="22"/>
                <w:szCs w:val="22"/>
                <w:lang w:eastAsia="ar-SA"/>
              </w:rPr>
            </w:pPr>
          </w:p>
          <w:p w14:paraId="308CACE1" w14:textId="77777777" w:rsidR="00EB0757"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bCs/>
                <w:sz w:val="22"/>
                <w:szCs w:val="22"/>
                <w:lang w:eastAsia="ar-SA"/>
              </w:rPr>
              <w:t>Predmetno specifične kompetence:</w:t>
            </w:r>
            <w:r w:rsidR="00EB0757" w:rsidRPr="00247118" w:rsidDel="00EB0757">
              <w:rPr>
                <w:rFonts w:ascii="Calibri" w:eastAsia="Calibri" w:hAnsi="Calibri" w:cs="Calibri"/>
                <w:sz w:val="22"/>
                <w:szCs w:val="22"/>
                <w:lang w:eastAsia="ar-SA"/>
              </w:rPr>
              <w:t xml:space="preserve"> </w:t>
            </w:r>
          </w:p>
          <w:p w14:paraId="030F2A5F"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2442A249" w14:textId="77777777" w:rsidR="00BA6734" w:rsidRPr="00247118" w:rsidRDefault="00BA6734" w:rsidP="00BA6734">
            <w:pPr>
              <w:numPr>
                <w:ilvl w:val="0"/>
                <w:numId w:val="7"/>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učni načrt ter njegovo uporabo pri pouku;</w:t>
            </w:r>
          </w:p>
          <w:p w14:paraId="34B2471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zakonitosti učenja in poučevanja glasbene umetnosti;</w:t>
            </w:r>
          </w:p>
          <w:p w14:paraId="47BDE2B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z uvajanjem različnih glasbenih dejavnosti (petje, igranje na mala glasbila, poslušanje, ustvarjanje) v pouk glasbe suvereno vodi učenca </w:t>
            </w:r>
            <w:r w:rsidRPr="00247118">
              <w:rPr>
                <w:rFonts w:ascii="Calibri" w:eastAsia="Calibri" w:hAnsi="Calibri" w:cs="Calibri"/>
                <w:sz w:val="22"/>
                <w:szCs w:val="22"/>
                <w:lang w:eastAsia="ar-SA"/>
              </w:rPr>
              <w:lastRenderedPageBreak/>
              <w:t>pri njegovem celostnem glasbenem razvoju, estetskem oblikovanju in razvijanju zvočnega mišljenja;</w:t>
            </w:r>
          </w:p>
          <w:p w14:paraId="32623CFC"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učenca uvaja v poznavanje in uporabo glasbenega jezika;</w:t>
            </w:r>
          </w:p>
          <w:p w14:paraId="23F558DD"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spodbuja učenca k pogovoru in presoji idej z vrstniki;</w:t>
            </w:r>
          </w:p>
          <w:p w14:paraId="5D31A76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konceptualno razume specialno didaktično področje glasbe;</w:t>
            </w:r>
          </w:p>
          <w:p w14:paraId="6E1D0F4A"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poustvarja glasbo glede na lastne sposobnosti in izkušnje;</w:t>
            </w:r>
          </w:p>
          <w:p w14:paraId="1A91985E"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glasbo različnih zvrsti in stilnih obdobij;</w:t>
            </w:r>
          </w:p>
          <w:p w14:paraId="33D658AC"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zna izbrati ustrezne glasbene vsebine glede na starost otrok in cilje;</w:t>
            </w:r>
          </w:p>
          <w:p w14:paraId="3397C0C4"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se zna pripraviti na pouk glasbene umetnosti in napisati učno pripravo;</w:t>
            </w:r>
          </w:p>
          <w:p w14:paraId="565468F9"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preverja in uporablja pridobljeno znanje v praksi. </w:t>
            </w:r>
          </w:p>
        </w:tc>
        <w:tc>
          <w:tcPr>
            <w:tcW w:w="142" w:type="dxa"/>
            <w:gridSpan w:val="2"/>
            <w:tcBorders>
              <w:left w:val="single" w:sz="4" w:space="0" w:color="000000" w:themeColor="text1"/>
            </w:tcBorders>
            <w:shd w:val="clear" w:color="auto" w:fill="auto"/>
          </w:tcPr>
          <w:p w14:paraId="61CDCEAD"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D879A9" w:rsidRPr="00247118" w:rsidRDefault="00D879A9" w:rsidP="00D879A9">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Objectives</w:t>
            </w:r>
            <w:r w:rsidRPr="00247118">
              <w:rPr>
                <w:rFonts w:ascii="Calibri" w:eastAsia="Calibri" w:hAnsi="Calibri" w:cs="Calibri"/>
                <w:sz w:val="22"/>
                <w:szCs w:val="22"/>
                <w:lang w:val="en-GB" w:eastAsia="ar-SA"/>
              </w:rPr>
              <w:t>:</w:t>
            </w:r>
          </w:p>
          <w:p w14:paraId="3A01A33A" w14:textId="77777777" w:rsidR="00D879A9" w:rsidRPr="00247118" w:rsidRDefault="00D879A9"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Student:</w:t>
            </w:r>
          </w:p>
          <w:p w14:paraId="39DC5640" w14:textId="77777777" w:rsidR="00FD57D4" w:rsidRPr="00247118" w:rsidRDefault="00D879A9" w:rsidP="00FD57D4">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develops, deepens and expands musical abilities, skills, creativity, knowledge and sound thinking through a variety of musical activities;</w:t>
            </w:r>
          </w:p>
          <w:p w14:paraId="6FFE4227" w14:textId="77777777" w:rsidR="00C63EA6" w:rsidRPr="00247118" w:rsidRDefault="00FD57D4" w:rsidP="00C63EA6">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how to bring musical content to the pupil through a variety of musical activities and how to develop the pupil's musical abilities, skills, creativity and knowledge in terms of the aesthetic, musical and holistic development of the child;</w:t>
            </w:r>
          </w:p>
          <w:p w14:paraId="2CAA54A3" w14:textId="77777777" w:rsidR="00C63EA6" w:rsidRPr="00247118" w:rsidRDefault="00641E2C" w:rsidP="00C63EA6">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integrates</w:t>
            </w:r>
            <w:r w:rsidR="00C63EA6" w:rsidRPr="00247118">
              <w:rPr>
                <w:rFonts w:ascii="Calibri" w:eastAsia="Calibri" w:hAnsi="Calibri" w:cs="Calibri"/>
                <w:sz w:val="22"/>
                <w:szCs w:val="22"/>
                <w:lang w:val="en-GB" w:eastAsia="ar-SA"/>
              </w:rPr>
              <w:t xml:space="preserve"> music content to other areas;</w:t>
            </w:r>
          </w:p>
          <w:p w14:paraId="5B69BBB9" w14:textId="77777777" w:rsidR="00FD57D4" w:rsidRPr="00247118" w:rsidRDefault="00C63EA6" w:rsidP="00917080">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be able to independently search for and use study literature;</w:t>
            </w:r>
          </w:p>
          <w:p w14:paraId="706A293A" w14:textId="77777777" w:rsidR="00917080" w:rsidRPr="00247118" w:rsidRDefault="00917080" w:rsidP="00917080">
            <w:pPr>
              <w:pStyle w:val="Odstavekseznama"/>
              <w:numPr>
                <w:ilvl w:val="0"/>
                <w:numId w:val="18"/>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how to integrate modern technology into the learning and music creation process;</w:t>
            </w:r>
          </w:p>
          <w:p w14:paraId="64BCCA1C" w14:textId="77777777" w:rsidR="00917080" w:rsidRPr="00247118" w:rsidRDefault="00917080" w:rsidP="000C6B57">
            <w:pPr>
              <w:pStyle w:val="Odstavekseznama"/>
              <w:numPr>
                <w:ilvl w:val="0"/>
                <w:numId w:val="18"/>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transfer and test theoretical and practical knowledge into practice.</w:t>
            </w:r>
          </w:p>
          <w:p w14:paraId="6989A205" w14:textId="77777777" w:rsidR="00202FDF" w:rsidRPr="00247118" w:rsidRDefault="00202FDF" w:rsidP="00202FDF">
            <w:pPr>
              <w:pStyle w:val="Odstavekseznama"/>
              <w:suppressAutoHyphens/>
              <w:snapToGrid w:val="0"/>
              <w:ind w:left="369"/>
              <w:rPr>
                <w:rFonts w:ascii="Calibri" w:eastAsia="Calibri" w:hAnsi="Calibri" w:cs="Calibri"/>
                <w:color w:val="000000"/>
                <w:sz w:val="22"/>
                <w:szCs w:val="22"/>
                <w:lang w:val="en-GB" w:eastAsia="ar-SA"/>
              </w:rPr>
            </w:pPr>
          </w:p>
          <w:p w14:paraId="4C2BDF75" w14:textId="77777777" w:rsidR="00917080" w:rsidRPr="00247118" w:rsidRDefault="00917080" w:rsidP="00917080">
            <w:pPr>
              <w:suppressAutoHyphens/>
              <w:snapToGrid w:val="0"/>
              <w:ind w:left="9"/>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General competences:</w:t>
            </w:r>
          </w:p>
          <w:p w14:paraId="57ED7285" w14:textId="77777777" w:rsidR="00917080" w:rsidRPr="00247118" w:rsidRDefault="00917080" w:rsidP="00917080">
            <w:pPr>
              <w:suppressAutoHyphens/>
              <w:snapToGrid w:val="0"/>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41A7B56D"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communicates with pupils, parents and colleagues and develops a positive classroom climate;</w:t>
            </w:r>
          </w:p>
          <w:p w14:paraId="3AB5B638"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when planning and implementing activities, takes into account the developmental characteristics and individual specificities of pupils, as well as the principles and factors of successful goal setting and evaluation;</w:t>
            </w:r>
          </w:p>
          <w:p w14:paraId="7AAB38EF"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establishes an appropriate working environment by introducing various methods and activities, as well as work strategies that promote cognitive and creative activity;</w:t>
            </w:r>
          </w:p>
          <w:p w14:paraId="7EA6D4D3"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continuously enhances their professional skills and develops musical abilities for innovating their work and actively participating in cultural activities in the community.</w:t>
            </w:r>
          </w:p>
          <w:p w14:paraId="1BF195BD" w14:textId="77777777" w:rsidR="001D4AB7" w:rsidRPr="00247118" w:rsidRDefault="001D4AB7" w:rsidP="001D4AB7">
            <w:pPr>
              <w:suppressAutoHyphens/>
              <w:snapToGrid w:val="0"/>
              <w:ind w:left="9"/>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Subject-specific competences:</w:t>
            </w:r>
          </w:p>
          <w:p w14:paraId="2995107E" w14:textId="77777777" w:rsidR="001D4AB7" w:rsidRPr="00247118" w:rsidRDefault="001D4AB7" w:rsidP="001D4AB7">
            <w:pPr>
              <w:suppressAutoHyphens/>
              <w:snapToGrid w:val="0"/>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5757A258"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and understands the music arts curriculum and how to apply it in the classroom;</w:t>
            </w:r>
          </w:p>
          <w:p w14:paraId="596957F1"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understands the principles of learning and teaching the musical arts;</w:t>
            </w:r>
          </w:p>
          <w:p w14:paraId="4D5F9125"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by introducing various musical activities (singing, playing little instruments, listening, creating) into music art lessons, confidently guides the pupil in their holistic musical development, aesthetic formation, and the development of auditory thinking;</w:t>
            </w:r>
          </w:p>
          <w:p w14:paraId="378FB1B2"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lastRenderedPageBreak/>
              <w:t>introduces the pupil to the knowledge and use of musical language;</w:t>
            </w:r>
          </w:p>
          <w:p w14:paraId="09646A6F"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encourages the pupil to discuss and evaluate ideas with peers;</w:t>
            </w:r>
          </w:p>
          <w:p w14:paraId="5FEEE471"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conceptually understands the special-didactic field of music;</w:t>
            </w:r>
          </w:p>
          <w:p w14:paraId="70C0BAD2"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recreates music according to their own abilities and experience;</w:t>
            </w:r>
          </w:p>
          <w:p w14:paraId="2B1E176C"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and understands music from different genres and stylistic periods;</w:t>
            </w:r>
          </w:p>
          <w:p w14:paraId="43223F83"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sz w:val="22"/>
                <w:szCs w:val="22"/>
                <w:lang w:val="en-GB" w:eastAsia="ar-SA"/>
              </w:rPr>
              <w:t>know how to choose appropriate musical content according to the children's age and goals;</w:t>
            </w:r>
          </w:p>
          <w:p w14:paraId="168BB5BE" w14:textId="77777777" w:rsidR="00917080"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sz w:val="22"/>
                <w:szCs w:val="22"/>
                <w:lang w:val="en-GB" w:eastAsia="ar-SA"/>
              </w:rPr>
              <w:t>be able to prepare for music lessons and write lesson plans;</w:t>
            </w:r>
          </w:p>
          <w:p w14:paraId="1CF3CC0A"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test and apply the knowledge acquired in practice.</w:t>
            </w:r>
          </w:p>
        </w:tc>
      </w:tr>
      <w:tr w:rsidR="00BA6734" w:rsidRPr="00247118" w14:paraId="58061C42" w14:textId="77777777" w:rsidTr="139807CF">
        <w:trPr>
          <w:trHeight w:val="117"/>
        </w:trPr>
        <w:tc>
          <w:tcPr>
            <w:tcW w:w="4693" w:type="dxa"/>
            <w:gridSpan w:val="3"/>
            <w:tcBorders>
              <w:bottom w:val="single" w:sz="4" w:space="0" w:color="000000" w:themeColor="text1"/>
            </w:tcBorders>
            <w:shd w:val="clear" w:color="auto" w:fill="auto"/>
          </w:tcPr>
          <w:p w14:paraId="6BB9E253" w14:textId="77777777" w:rsidR="00BA6734" w:rsidRPr="00247118" w:rsidRDefault="00BA6734" w:rsidP="006D0CCF">
            <w:pPr>
              <w:suppressAutoHyphens/>
              <w:snapToGrid w:val="0"/>
              <w:rPr>
                <w:rFonts w:ascii="Calibri" w:eastAsia="Calibri" w:hAnsi="Calibri" w:cs="Calibri"/>
                <w:b/>
                <w:sz w:val="22"/>
                <w:szCs w:val="22"/>
                <w:lang w:eastAsia="ar-SA"/>
              </w:rPr>
            </w:pPr>
          </w:p>
          <w:p w14:paraId="61D8A54A"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eastAsia="ar-SA"/>
              </w:rPr>
              <w:t>Predvideni študijski rezultati:</w:t>
            </w:r>
          </w:p>
        </w:tc>
        <w:tc>
          <w:tcPr>
            <w:tcW w:w="142" w:type="dxa"/>
            <w:gridSpan w:val="2"/>
            <w:shd w:val="clear" w:color="auto" w:fill="auto"/>
          </w:tcPr>
          <w:p w14:paraId="23DE523C" w14:textId="77777777" w:rsidR="00BA6734" w:rsidRPr="00247118" w:rsidRDefault="00BA6734" w:rsidP="006D0CCF">
            <w:pPr>
              <w:suppressAutoHyphens/>
              <w:snapToGrid w:val="0"/>
              <w:rPr>
                <w:rFonts w:ascii="Calibri" w:eastAsia="Calibri" w:hAnsi="Calibri" w:cs="Calibri"/>
                <w:b/>
                <w:sz w:val="22"/>
                <w:szCs w:val="22"/>
                <w:lang w:eastAsia="ar-SA"/>
              </w:rPr>
            </w:pPr>
          </w:p>
          <w:p w14:paraId="52E56223" w14:textId="77777777" w:rsidR="00BA6734" w:rsidRPr="00247118" w:rsidRDefault="00BA6734" w:rsidP="006D0CCF">
            <w:pPr>
              <w:suppressAutoHyphens/>
              <w:rPr>
                <w:rFonts w:ascii="Calibri" w:eastAsia="Calibri" w:hAnsi="Calibri" w:cs="Calibri"/>
                <w:b/>
                <w:sz w:val="22"/>
                <w:szCs w:val="22"/>
                <w:lang w:eastAsia="ar-SA"/>
              </w:rPr>
            </w:pPr>
          </w:p>
        </w:tc>
        <w:tc>
          <w:tcPr>
            <w:tcW w:w="5103" w:type="dxa"/>
            <w:gridSpan w:val="2"/>
            <w:tcBorders>
              <w:bottom w:val="single" w:sz="4" w:space="0" w:color="000000" w:themeColor="text1"/>
            </w:tcBorders>
            <w:shd w:val="clear" w:color="auto" w:fill="auto"/>
          </w:tcPr>
          <w:p w14:paraId="07547A01"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7EE02408" w14:textId="77777777" w:rsidR="00BA6734" w:rsidRPr="00247118" w:rsidRDefault="00BA6734" w:rsidP="006D0CCF">
            <w:pPr>
              <w:suppressAutoHyphens/>
              <w:rPr>
                <w:rFonts w:ascii="Calibri" w:eastAsia="Calibri" w:hAnsi="Calibri" w:cs="Calibri"/>
                <w:b/>
                <w:sz w:val="22"/>
                <w:szCs w:val="22"/>
                <w:lang w:val="en-GB" w:eastAsia="ar-SA"/>
              </w:rPr>
            </w:pPr>
            <w:r w:rsidRPr="00247118">
              <w:rPr>
                <w:rFonts w:ascii="Calibri" w:eastAsia="Calibri" w:hAnsi="Calibri" w:cs="Calibri"/>
                <w:b/>
                <w:sz w:val="22"/>
                <w:szCs w:val="22"/>
                <w:lang w:val="en-GB" w:eastAsia="ar-SA"/>
              </w:rPr>
              <w:t>Intended learning outcomes:</w:t>
            </w:r>
          </w:p>
        </w:tc>
      </w:tr>
      <w:tr w:rsidR="00BA6734" w:rsidRPr="00247118" w14:paraId="346A7AEA" w14:textId="77777777" w:rsidTr="139807CF">
        <w:trPr>
          <w:trHeight w:val="557"/>
        </w:trPr>
        <w:tc>
          <w:tcPr>
            <w:tcW w:w="4693" w:type="dxa"/>
            <w:gridSpan w:val="3"/>
            <w:tcBorders>
              <w:top w:val="single" w:sz="4" w:space="0" w:color="000000" w:themeColor="text1"/>
              <w:left w:val="single" w:sz="4" w:space="0" w:color="000000" w:themeColor="text1"/>
              <w:bottom w:val="single" w:sz="4" w:space="0" w:color="auto"/>
            </w:tcBorders>
            <w:shd w:val="clear" w:color="auto" w:fill="auto"/>
          </w:tcPr>
          <w:p w14:paraId="5A90D4BC" w14:textId="77777777" w:rsidR="00BA6734" w:rsidRPr="00247118" w:rsidRDefault="00BA6734" w:rsidP="006D0CCF">
            <w:pPr>
              <w:suppressAutoHyphens/>
              <w:jc w:val="both"/>
              <w:rPr>
                <w:rFonts w:ascii="Calibri" w:hAnsi="Calibri" w:cs="Calibri"/>
                <w:sz w:val="22"/>
                <w:szCs w:val="22"/>
              </w:rPr>
            </w:pPr>
            <w:r w:rsidRPr="00247118">
              <w:rPr>
                <w:rFonts w:ascii="Calibri" w:eastAsia="Calibri" w:hAnsi="Calibri" w:cs="Calibri"/>
                <w:b/>
                <w:sz w:val="22"/>
                <w:szCs w:val="22"/>
                <w:lang w:eastAsia="ar-SA"/>
              </w:rPr>
              <w:t>Znanje in razumevanje</w:t>
            </w:r>
            <w:r w:rsidRPr="00247118">
              <w:rPr>
                <w:rFonts w:ascii="Calibri" w:eastAsia="Calibri" w:hAnsi="Calibri" w:cs="Calibri"/>
                <w:sz w:val="22"/>
                <w:szCs w:val="22"/>
                <w:lang w:eastAsia="ar-SA"/>
              </w:rPr>
              <w:t>:</w:t>
            </w:r>
          </w:p>
          <w:p w14:paraId="37288E22" w14:textId="77777777" w:rsidR="00BA6734" w:rsidRPr="00247118" w:rsidRDefault="00BA6734" w:rsidP="006D0CCF">
            <w:pPr>
              <w:jc w:val="both"/>
              <w:rPr>
                <w:rFonts w:ascii="Calibri" w:hAnsi="Calibri" w:cs="Calibri"/>
                <w:sz w:val="22"/>
                <w:szCs w:val="22"/>
              </w:rPr>
            </w:pPr>
            <w:r w:rsidRPr="00247118">
              <w:rPr>
                <w:rFonts w:ascii="Calibri" w:hAnsi="Calibri" w:cs="Calibri"/>
                <w:sz w:val="22"/>
                <w:szCs w:val="22"/>
              </w:rPr>
              <w:t>Študent/-</w:t>
            </w:r>
            <w:proofErr w:type="spellStart"/>
            <w:r w:rsidRPr="00247118">
              <w:rPr>
                <w:rFonts w:ascii="Calibri" w:hAnsi="Calibri" w:cs="Calibri"/>
                <w:sz w:val="22"/>
                <w:szCs w:val="22"/>
              </w:rPr>
              <w:t>ka</w:t>
            </w:r>
            <w:proofErr w:type="spellEnd"/>
            <w:r w:rsidRPr="00247118">
              <w:rPr>
                <w:rFonts w:ascii="Calibri" w:hAnsi="Calibri" w:cs="Calibri"/>
                <w:sz w:val="22"/>
                <w:szCs w:val="22"/>
              </w:rPr>
              <w:t>:</w:t>
            </w:r>
          </w:p>
          <w:p w14:paraId="415E2F67" w14:textId="67F276CE" w:rsidR="00BA6734" w:rsidRPr="00247118" w:rsidRDefault="00BA6734" w:rsidP="00BA6734">
            <w:pPr>
              <w:numPr>
                <w:ilvl w:val="0"/>
                <w:numId w:val="9"/>
              </w:numPr>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obvladuje teoretična in praktična  znanja iz specialne didaktike</w:t>
            </w:r>
            <w:r w:rsidR="00EE330D" w:rsidRPr="00247118">
              <w:rPr>
                <w:rFonts w:ascii="Calibri" w:eastAsia="Calibri" w:hAnsi="Calibri" w:cs="Calibri"/>
                <w:sz w:val="22"/>
                <w:szCs w:val="22"/>
                <w:lang w:eastAsia="ar-SA"/>
              </w:rPr>
              <w:t>;</w:t>
            </w:r>
          </w:p>
          <w:p w14:paraId="03007C2F"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obvladuje teoretična in praktična znanja za razvijanje glasbenih sposobnosti, spretnosti, ustvarjalnosti in znanj ter estetskega čuta in zvočnega mišljenja;</w:t>
            </w:r>
          </w:p>
          <w:p w14:paraId="4DC21218"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ustrezne metode dela za uspešno poučevanje glasbene vzgoje;</w:t>
            </w:r>
          </w:p>
          <w:p w14:paraId="4A825BFA"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glasbeno terminologijo in osnovne elemente glasbenega jezika;</w:t>
            </w:r>
          </w:p>
          <w:p w14:paraId="3DCF31E4" w14:textId="77777777" w:rsidR="00BA6734" w:rsidRPr="00247118" w:rsidRDefault="00BA6734" w:rsidP="003F151A">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obvladuje ustrezno vokalno tehniko in zna uporabljati otroški instrumentarij pri glasbenem pouku.</w:t>
            </w:r>
          </w:p>
          <w:p w14:paraId="4CBE76F6" w14:textId="77777777" w:rsidR="00202FDF" w:rsidRPr="00247118" w:rsidRDefault="00202FDF" w:rsidP="00202FDF">
            <w:pPr>
              <w:suppressAutoHyphens/>
              <w:ind w:left="299"/>
              <w:jc w:val="both"/>
              <w:rPr>
                <w:rFonts w:ascii="Calibri" w:eastAsia="Calibri" w:hAnsi="Calibri" w:cs="Calibri"/>
                <w:sz w:val="22"/>
                <w:szCs w:val="22"/>
                <w:lang w:eastAsia="ar-SA"/>
              </w:rPr>
            </w:pPr>
          </w:p>
          <w:p w14:paraId="51991197" w14:textId="77777777" w:rsidR="00BA6734" w:rsidRPr="00247118" w:rsidRDefault="00BA6734" w:rsidP="006D0CCF">
            <w:pPr>
              <w:rPr>
                <w:rFonts w:ascii="Calibri" w:hAnsi="Calibri" w:cs="Calibri"/>
                <w:sz w:val="22"/>
                <w:szCs w:val="22"/>
                <w:u w:val="single"/>
              </w:rPr>
            </w:pPr>
            <w:r w:rsidRPr="00247118">
              <w:rPr>
                <w:rFonts w:ascii="Calibri" w:hAnsi="Calibri" w:cs="Calibri"/>
                <w:b/>
                <w:sz w:val="22"/>
                <w:szCs w:val="22"/>
              </w:rPr>
              <w:t>Uporaba</w:t>
            </w:r>
            <w:r w:rsidRPr="00247118">
              <w:rPr>
                <w:rFonts w:ascii="Calibri" w:hAnsi="Calibri" w:cs="Calibri"/>
                <w:sz w:val="22"/>
                <w:szCs w:val="22"/>
                <w:u w:val="single"/>
              </w:rPr>
              <w:t>:</w:t>
            </w:r>
          </w:p>
          <w:p w14:paraId="220BF791" w14:textId="77777777" w:rsidR="00BA6734" w:rsidRPr="00247118" w:rsidRDefault="00BA6734" w:rsidP="006D0CCF">
            <w:pPr>
              <w:ind w:left="720" w:hanging="720"/>
              <w:rPr>
                <w:rFonts w:ascii="Calibri" w:hAnsi="Calibri" w:cs="Calibri"/>
                <w:sz w:val="22"/>
                <w:szCs w:val="22"/>
              </w:rPr>
            </w:pPr>
            <w:r w:rsidRPr="00247118">
              <w:rPr>
                <w:rFonts w:ascii="Calibri" w:hAnsi="Calibri" w:cs="Calibri"/>
                <w:sz w:val="22"/>
                <w:szCs w:val="22"/>
              </w:rPr>
              <w:t>Študent/-</w:t>
            </w:r>
            <w:proofErr w:type="spellStart"/>
            <w:r w:rsidRPr="00247118">
              <w:rPr>
                <w:rFonts w:ascii="Calibri" w:hAnsi="Calibri" w:cs="Calibri"/>
                <w:sz w:val="22"/>
                <w:szCs w:val="22"/>
              </w:rPr>
              <w:t>ka</w:t>
            </w:r>
            <w:proofErr w:type="spellEnd"/>
            <w:r w:rsidRPr="00247118">
              <w:rPr>
                <w:rFonts w:ascii="Calibri" w:hAnsi="Calibri" w:cs="Calibri"/>
                <w:sz w:val="22"/>
                <w:szCs w:val="22"/>
              </w:rPr>
              <w:t>:</w:t>
            </w:r>
          </w:p>
          <w:p w14:paraId="7E41BCA1"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v skladu s potrebami, nameni in cilji učinkovito izbira in uporablja raznolike glasbene dejavnosti, vsebine, metode in sredstva;</w:t>
            </w:r>
          </w:p>
          <w:p w14:paraId="42FC9176"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načrtuje in organizira ustrezno okolje, ki spodbuja otrokov glasbeni in estetski razvoj;</w:t>
            </w:r>
          </w:p>
          <w:p w14:paraId="485974D5"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pri pouku upošteva notranjo in zunanjo diferenciacijo;</w:t>
            </w:r>
          </w:p>
          <w:p w14:paraId="2751BA04"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poustvarja primerne glasbene vsebine;</w:t>
            </w:r>
          </w:p>
          <w:p w14:paraId="0A0FBFC9"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lastRenderedPageBreak/>
              <w:t>povezuje glasbene vsebine z drugimi področji.</w:t>
            </w:r>
          </w:p>
          <w:p w14:paraId="5043CB0F" w14:textId="77777777" w:rsidR="003F151A" w:rsidRPr="00247118" w:rsidRDefault="003F151A" w:rsidP="006D0CCF">
            <w:pPr>
              <w:suppressAutoHyphens/>
              <w:jc w:val="both"/>
              <w:rPr>
                <w:rFonts w:ascii="Calibri" w:eastAsia="Calibri" w:hAnsi="Calibri" w:cs="Calibri"/>
                <w:sz w:val="22"/>
                <w:szCs w:val="22"/>
                <w:lang w:eastAsia="ar-SA"/>
              </w:rPr>
            </w:pPr>
          </w:p>
          <w:p w14:paraId="2A19BA25" w14:textId="77777777" w:rsidR="00BA6734" w:rsidRPr="00247118" w:rsidRDefault="00BA6734" w:rsidP="006D0CCF">
            <w:pPr>
              <w:jc w:val="both"/>
              <w:rPr>
                <w:rFonts w:ascii="Calibri" w:hAnsi="Calibri" w:cs="Calibri"/>
                <w:sz w:val="22"/>
                <w:szCs w:val="22"/>
                <w:u w:val="single"/>
              </w:rPr>
            </w:pPr>
            <w:r w:rsidRPr="00247118">
              <w:rPr>
                <w:rFonts w:ascii="Calibri" w:hAnsi="Calibri" w:cs="Calibri"/>
                <w:b/>
                <w:sz w:val="22"/>
                <w:szCs w:val="22"/>
              </w:rPr>
              <w:t>Refleksija</w:t>
            </w:r>
            <w:r w:rsidRPr="00247118">
              <w:rPr>
                <w:rFonts w:ascii="Calibri" w:hAnsi="Calibri" w:cs="Calibri"/>
                <w:sz w:val="22"/>
                <w:szCs w:val="22"/>
                <w:u w:val="single"/>
              </w:rPr>
              <w:t>:</w:t>
            </w:r>
          </w:p>
          <w:p w14:paraId="3D6CF0CF" w14:textId="77777777" w:rsidR="00BA6734" w:rsidRPr="00247118" w:rsidRDefault="00BA6734" w:rsidP="006D0CCF">
            <w:pPr>
              <w:jc w:val="both"/>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2F9ED2A3" w14:textId="77777777" w:rsidR="00BA6734" w:rsidRPr="00247118" w:rsidRDefault="00BA6734" w:rsidP="00BA6734">
            <w:pPr>
              <w:numPr>
                <w:ilvl w:val="0"/>
                <w:numId w:val="10"/>
              </w:numPr>
              <w:tabs>
                <w:tab w:val="num" w:pos="299"/>
              </w:tabs>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z učenci vrednoti lastno delo in ga z izkušnjami sproti izboljšuje;</w:t>
            </w:r>
          </w:p>
          <w:p w14:paraId="4C99185E" w14:textId="77777777" w:rsidR="00BA6734" w:rsidRPr="00247118" w:rsidRDefault="00BA6734" w:rsidP="00BA6734">
            <w:pPr>
              <w:numPr>
                <w:ilvl w:val="0"/>
                <w:numId w:val="10"/>
              </w:numPr>
              <w:tabs>
                <w:tab w:val="num" w:pos="299"/>
              </w:tabs>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vrednoti in kritično izbira glasbeno literaturo in glasbeno produkcijo;</w:t>
            </w:r>
          </w:p>
          <w:p w14:paraId="5367273A" w14:textId="77777777" w:rsidR="00BA6734" w:rsidRPr="00247118" w:rsidRDefault="00BA6734" w:rsidP="00BA6734">
            <w:pPr>
              <w:numPr>
                <w:ilvl w:val="0"/>
                <w:numId w:val="9"/>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kritično vrednoti in načrtuje lastni profesionalni razvoj.</w:t>
            </w:r>
          </w:p>
        </w:tc>
        <w:tc>
          <w:tcPr>
            <w:tcW w:w="142" w:type="dxa"/>
            <w:gridSpan w:val="2"/>
            <w:tcBorders>
              <w:left w:val="single" w:sz="4" w:space="0" w:color="000000" w:themeColor="text1"/>
            </w:tcBorders>
            <w:shd w:val="clear" w:color="auto" w:fill="auto"/>
          </w:tcPr>
          <w:p w14:paraId="07459315" w14:textId="77777777" w:rsidR="00BA6734" w:rsidRPr="00247118" w:rsidRDefault="00BA6734" w:rsidP="006D0CCF">
            <w:pPr>
              <w:suppressAutoHyphens/>
              <w:snapToGrid w:val="0"/>
              <w:rPr>
                <w:rFonts w:ascii="Calibri" w:eastAsia="Calibri" w:hAnsi="Calibri" w:cs="Calibri"/>
                <w:sz w:val="22"/>
                <w:szCs w:val="22"/>
                <w:lang w:eastAsia="ar-SA"/>
              </w:rPr>
            </w:pPr>
          </w:p>
          <w:p w14:paraId="6537F28F" w14:textId="77777777" w:rsidR="00BA6734" w:rsidRPr="00247118" w:rsidRDefault="00BA6734" w:rsidP="006D0CCF">
            <w:pPr>
              <w:suppressAutoHyphens/>
              <w:rPr>
                <w:rFonts w:ascii="Calibri" w:eastAsia="Calibri" w:hAnsi="Calibri" w:cs="Calibri"/>
                <w:sz w:val="22"/>
                <w:szCs w:val="22"/>
                <w:lang w:eastAsia="ar-SA"/>
              </w:rPr>
            </w:pPr>
          </w:p>
          <w:p w14:paraId="6DFB9E20" w14:textId="77777777" w:rsidR="00BA6734" w:rsidRPr="00247118" w:rsidRDefault="00BA6734" w:rsidP="006D0CCF">
            <w:pPr>
              <w:suppressAutoHyphens/>
              <w:rPr>
                <w:rFonts w:ascii="Calibri" w:eastAsia="Calibri" w:hAnsi="Calibri" w:cs="Calibri"/>
                <w:sz w:val="22"/>
                <w:szCs w:val="22"/>
                <w:lang w:eastAsia="ar-SA"/>
              </w:rPr>
            </w:pPr>
          </w:p>
        </w:tc>
        <w:tc>
          <w:tcPr>
            <w:tcW w:w="5103"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AE50013" w14:textId="77777777" w:rsidR="00BA6734" w:rsidRPr="00247118" w:rsidRDefault="00BA6734"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Knowledge and understanding</w:t>
            </w:r>
            <w:r w:rsidRPr="00247118">
              <w:rPr>
                <w:rFonts w:ascii="Calibri" w:eastAsia="Calibri" w:hAnsi="Calibri" w:cs="Calibri"/>
                <w:sz w:val="22"/>
                <w:szCs w:val="22"/>
                <w:lang w:val="en-GB" w:eastAsia="ar-SA"/>
              </w:rPr>
              <w:t>:</w:t>
            </w:r>
          </w:p>
          <w:p w14:paraId="2C5975E6" w14:textId="77777777" w:rsidR="00BA6734" w:rsidRPr="00247118" w:rsidRDefault="00EE330D" w:rsidP="006D0CCF">
            <w:pPr>
              <w:suppressAutoHyphens/>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Student:</w:t>
            </w:r>
          </w:p>
          <w:p w14:paraId="187D10EE" w14:textId="77777777" w:rsidR="005D0483" w:rsidRPr="00247118" w:rsidRDefault="00EE330D"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has theoretical and practical knowledge of special didactics;</w:t>
            </w:r>
          </w:p>
          <w:p w14:paraId="33B37E10"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master the theoretical and practical knowledge to develop musical abilities, skills, creativity and knowledge, as well as aesthetic sense and aural thinking;</w:t>
            </w:r>
          </w:p>
          <w:p w14:paraId="317120EA"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the appropriate working methods for successful music education teaching;</w:t>
            </w:r>
          </w:p>
          <w:p w14:paraId="7D60ED09"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and understands musical terminology and the basic elements of musical language;</w:t>
            </w:r>
          </w:p>
          <w:p w14:paraId="5239EAC4"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master appropriate vocal technique and know how to use children's instrumentation in music lessons.</w:t>
            </w:r>
          </w:p>
          <w:p w14:paraId="70DF9E56" w14:textId="77777777" w:rsidR="003F151A" w:rsidRPr="00247118" w:rsidRDefault="003F151A" w:rsidP="003F151A">
            <w:pPr>
              <w:suppressAutoHyphens/>
              <w:rPr>
                <w:rFonts w:ascii="Calibri" w:eastAsia="Calibri" w:hAnsi="Calibri" w:cs="Calibri"/>
                <w:sz w:val="22"/>
                <w:szCs w:val="22"/>
                <w:lang w:val="en-GB" w:eastAsia="ar-SA"/>
              </w:rPr>
            </w:pPr>
          </w:p>
          <w:p w14:paraId="009AA98A"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b/>
                <w:color w:val="000000"/>
                <w:sz w:val="22"/>
                <w:szCs w:val="22"/>
                <w:lang w:val="en-GB" w:eastAsia="ar-SA"/>
              </w:rPr>
              <w:t>Application</w:t>
            </w:r>
            <w:r w:rsidRPr="00247118">
              <w:rPr>
                <w:rFonts w:ascii="Calibri" w:eastAsia="Calibri" w:hAnsi="Calibri" w:cs="Calibri"/>
                <w:color w:val="000000"/>
                <w:sz w:val="22"/>
                <w:szCs w:val="22"/>
                <w:lang w:val="en-GB" w:eastAsia="ar-SA"/>
              </w:rPr>
              <w:t>:</w:t>
            </w:r>
          </w:p>
          <w:p w14:paraId="6555288D"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26BFF9FA"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effectively select and use a variety of musical activities, content, methods and resources in accordance with needs, aims and objectives;</w:t>
            </w:r>
          </w:p>
          <w:p w14:paraId="1987163B"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planning and organising an appropriate environment that promotes the child's musical and aesthetic development;</w:t>
            </w:r>
          </w:p>
          <w:p w14:paraId="026D6FC6"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internal and external differentiation is taken into account in teaching;</w:t>
            </w:r>
          </w:p>
          <w:p w14:paraId="196AA3E8"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recreates appropriate musical content;</w:t>
            </w:r>
          </w:p>
          <w:p w14:paraId="3DD92C49" w14:textId="77777777" w:rsidR="003F151A" w:rsidRPr="00247118" w:rsidRDefault="00641E2C"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lastRenderedPageBreak/>
              <w:t>integrates</w:t>
            </w:r>
            <w:r w:rsidR="003F151A" w:rsidRPr="00247118">
              <w:rPr>
                <w:rFonts w:ascii="Calibri" w:eastAsia="Calibri" w:hAnsi="Calibri" w:cs="Calibri"/>
                <w:color w:val="000000"/>
                <w:sz w:val="22"/>
                <w:szCs w:val="22"/>
                <w:lang w:val="en-GB" w:eastAsia="ar-SA"/>
              </w:rPr>
              <w:t xml:space="preserve"> music content with other areas.</w:t>
            </w:r>
          </w:p>
          <w:p w14:paraId="44E871BC" w14:textId="77777777" w:rsidR="00567851" w:rsidRPr="00247118" w:rsidRDefault="00567851" w:rsidP="003F151A">
            <w:pPr>
              <w:suppressAutoHyphens/>
              <w:ind w:left="9"/>
              <w:rPr>
                <w:rFonts w:ascii="Calibri" w:eastAsia="Calibri" w:hAnsi="Calibri" w:cs="Calibri"/>
                <w:b/>
                <w:color w:val="000000"/>
                <w:sz w:val="22"/>
                <w:szCs w:val="22"/>
                <w:lang w:val="en-GB" w:eastAsia="ar-SA"/>
              </w:rPr>
            </w:pPr>
          </w:p>
          <w:p w14:paraId="7BCDA984"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b/>
                <w:color w:val="000000"/>
                <w:sz w:val="22"/>
                <w:szCs w:val="22"/>
                <w:lang w:val="en-GB" w:eastAsia="ar-SA"/>
              </w:rPr>
              <w:t>Reflection</w:t>
            </w:r>
            <w:r w:rsidRPr="00247118">
              <w:rPr>
                <w:rFonts w:ascii="Calibri" w:eastAsia="Calibri" w:hAnsi="Calibri" w:cs="Calibri"/>
                <w:color w:val="000000"/>
                <w:sz w:val="22"/>
                <w:szCs w:val="22"/>
                <w:lang w:val="en-GB" w:eastAsia="ar-SA"/>
              </w:rPr>
              <w:t>:</w:t>
            </w:r>
          </w:p>
          <w:p w14:paraId="57096072"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2E7E8994"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evaluates their work with pupils and continuously improves it;</w:t>
            </w:r>
          </w:p>
          <w:p w14:paraId="1922FFCB"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evaluates and critically selects music literature and music production;</w:t>
            </w:r>
          </w:p>
          <w:p w14:paraId="76F4C801"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critically evaluate and plan their own professional development.</w:t>
            </w:r>
          </w:p>
        </w:tc>
      </w:tr>
      <w:tr w:rsidR="00BA6734" w:rsidRPr="00247118" w14:paraId="7790D959" w14:textId="77777777" w:rsidTr="139807CF">
        <w:trPr>
          <w:trHeight w:val="61"/>
        </w:trPr>
        <w:tc>
          <w:tcPr>
            <w:tcW w:w="4693" w:type="dxa"/>
            <w:gridSpan w:val="3"/>
            <w:tcBorders>
              <w:top w:val="single" w:sz="4" w:space="0" w:color="auto"/>
              <w:bottom w:val="single" w:sz="4" w:space="0" w:color="000000" w:themeColor="text1"/>
            </w:tcBorders>
            <w:shd w:val="clear" w:color="auto" w:fill="auto"/>
          </w:tcPr>
          <w:p w14:paraId="144A5D23" w14:textId="77777777" w:rsidR="00BA6734" w:rsidRPr="00247118" w:rsidRDefault="00BA6734" w:rsidP="006D0CCF">
            <w:pPr>
              <w:suppressAutoHyphens/>
              <w:snapToGrid w:val="0"/>
              <w:rPr>
                <w:rFonts w:ascii="Calibri" w:eastAsia="Calibri" w:hAnsi="Calibri" w:cs="Calibri"/>
                <w:b/>
                <w:sz w:val="22"/>
                <w:szCs w:val="22"/>
                <w:lang w:eastAsia="ar-SA"/>
              </w:rPr>
            </w:pPr>
          </w:p>
          <w:p w14:paraId="0C73A756" w14:textId="77777777" w:rsidR="00BA6734" w:rsidRPr="00247118" w:rsidRDefault="00BA6734" w:rsidP="006D0CCF">
            <w:pPr>
              <w:suppressAutoHyphens/>
              <w:snapToGrid w:val="0"/>
              <w:rPr>
                <w:rFonts w:ascii="Calibri" w:eastAsia="Calibri" w:hAnsi="Calibri" w:cs="Calibri"/>
                <w:sz w:val="22"/>
                <w:szCs w:val="22"/>
                <w:lang w:eastAsia="ar-SA"/>
              </w:rPr>
            </w:pPr>
            <w:r w:rsidRPr="00247118">
              <w:rPr>
                <w:rFonts w:ascii="Calibri" w:eastAsia="Calibri" w:hAnsi="Calibri" w:cs="Calibri"/>
                <w:b/>
                <w:sz w:val="22"/>
                <w:szCs w:val="22"/>
                <w:lang w:eastAsia="ar-SA"/>
              </w:rPr>
              <w:t>Metode poučevanja in učenja:</w:t>
            </w:r>
          </w:p>
        </w:tc>
        <w:tc>
          <w:tcPr>
            <w:tcW w:w="142" w:type="dxa"/>
            <w:gridSpan w:val="2"/>
            <w:shd w:val="clear" w:color="auto" w:fill="auto"/>
          </w:tcPr>
          <w:p w14:paraId="738610EB" w14:textId="77777777" w:rsidR="00BA6734" w:rsidRPr="00247118" w:rsidRDefault="00BA6734" w:rsidP="006D0CCF">
            <w:pPr>
              <w:suppressAutoHyphens/>
              <w:snapToGrid w:val="0"/>
              <w:rPr>
                <w:rFonts w:ascii="Calibri" w:eastAsia="Calibri" w:hAnsi="Calibri" w:cs="Calibri"/>
                <w:b/>
                <w:sz w:val="22"/>
                <w:szCs w:val="22"/>
                <w:lang w:eastAsia="ar-SA"/>
              </w:rPr>
            </w:pPr>
          </w:p>
          <w:p w14:paraId="637805D2"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top w:val="single" w:sz="4" w:space="0" w:color="auto"/>
              <w:bottom w:val="single" w:sz="4" w:space="0" w:color="000000" w:themeColor="text1"/>
            </w:tcBorders>
            <w:shd w:val="clear" w:color="auto" w:fill="auto"/>
          </w:tcPr>
          <w:p w14:paraId="463F29E8"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7E385818" w14:textId="77777777" w:rsidR="00BA6734" w:rsidRPr="00247118" w:rsidRDefault="00BA6734"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Learning and teaching methods:</w:t>
            </w:r>
          </w:p>
        </w:tc>
      </w:tr>
      <w:tr w:rsidR="00BA6734" w:rsidRPr="00247118" w14:paraId="35C8C335" w14:textId="77777777" w:rsidTr="139807CF">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27DB1864" w14:textId="77777777" w:rsidR="00BA6734" w:rsidRPr="00247118" w:rsidRDefault="00BA6734" w:rsidP="006D0CCF">
            <w:pPr>
              <w:suppressAutoHyphens/>
              <w:rPr>
                <w:rFonts w:ascii="Calibri" w:hAnsi="Calibri" w:cs="Calibri"/>
                <w:sz w:val="22"/>
                <w:szCs w:val="22"/>
              </w:rPr>
            </w:pPr>
            <w:r w:rsidRPr="00247118">
              <w:rPr>
                <w:rFonts w:ascii="Calibri" w:eastAsia="Calibri" w:hAnsi="Calibri" w:cs="Calibri"/>
                <w:sz w:val="22"/>
                <w:szCs w:val="22"/>
                <w:lang w:eastAsia="ar-SA"/>
              </w:rPr>
              <w:t>Oblike dela:</w:t>
            </w:r>
          </w:p>
          <w:p w14:paraId="5913BEBD" w14:textId="77777777" w:rsidR="00BA6734" w:rsidRPr="00247118" w:rsidRDefault="00BA6734" w:rsidP="00310C1D">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frontalna oblika poučevanja,</w:t>
            </w:r>
          </w:p>
          <w:p w14:paraId="6F5BCC51" w14:textId="77777777" w:rsidR="00BA6734" w:rsidRPr="00247118" w:rsidRDefault="00BA6734" w:rsidP="00CF3B94">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delo v skupinah,</w:t>
            </w:r>
          </w:p>
          <w:p w14:paraId="1808D47C" w14:textId="77777777" w:rsidR="00BA6734" w:rsidRPr="00247118" w:rsidRDefault="00BA6734" w:rsidP="00CF3B94">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samostojno delo.</w:t>
            </w:r>
          </w:p>
          <w:p w14:paraId="3B7B4B86" w14:textId="77777777" w:rsidR="00BA6734" w:rsidRPr="00247118" w:rsidRDefault="00BA6734" w:rsidP="006D0CCF">
            <w:pPr>
              <w:suppressAutoHyphens/>
              <w:rPr>
                <w:rFonts w:ascii="Calibri" w:eastAsia="Calibri" w:hAnsi="Calibri" w:cs="Calibri"/>
                <w:sz w:val="22"/>
                <w:szCs w:val="22"/>
                <w:lang w:eastAsia="ar-SA"/>
              </w:rPr>
            </w:pPr>
          </w:p>
          <w:p w14:paraId="69204BEA"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Metode dela:</w:t>
            </w:r>
          </w:p>
          <w:p w14:paraId="73003E9B"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predavanja,</w:t>
            </w:r>
          </w:p>
          <w:p w14:paraId="355EA3DF"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praktično delo,</w:t>
            </w:r>
          </w:p>
          <w:p w14:paraId="46E040C7"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demonstracija, pogovor.</w:t>
            </w:r>
          </w:p>
        </w:tc>
        <w:tc>
          <w:tcPr>
            <w:tcW w:w="142" w:type="dxa"/>
            <w:gridSpan w:val="2"/>
            <w:tcBorders>
              <w:left w:val="single" w:sz="4" w:space="0" w:color="000000" w:themeColor="text1"/>
            </w:tcBorders>
            <w:shd w:val="clear" w:color="auto" w:fill="auto"/>
          </w:tcPr>
          <w:p w14:paraId="3A0FF5F2" w14:textId="77777777" w:rsidR="00BA6734" w:rsidRPr="00247118" w:rsidRDefault="00BA6734" w:rsidP="006D0CCF">
            <w:pPr>
              <w:suppressAutoHyphens/>
              <w:rPr>
                <w:rFonts w:ascii="Calibri" w:eastAsia="Calibri" w:hAnsi="Calibri" w:cs="Calibri"/>
                <w:b/>
                <w:sz w:val="22"/>
                <w:szCs w:val="22"/>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E48A6"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Forms of work:</w:t>
            </w:r>
          </w:p>
          <w:p w14:paraId="320F79C9" w14:textId="77777777" w:rsidR="00567851" w:rsidRPr="00247118" w:rsidRDefault="00567851" w:rsidP="00310C1D">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frontal teaching,</w:t>
            </w:r>
          </w:p>
          <w:p w14:paraId="7A9CE061" w14:textId="77777777" w:rsidR="00567851" w:rsidRPr="00247118" w:rsidRDefault="00567851" w:rsidP="00CF3B94">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group work,</w:t>
            </w:r>
          </w:p>
          <w:p w14:paraId="29817FE5" w14:textId="77777777" w:rsidR="00567851" w:rsidRPr="00247118" w:rsidRDefault="00567851" w:rsidP="00CF3B94">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individual work.</w:t>
            </w:r>
          </w:p>
          <w:p w14:paraId="5630AD66"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p>
          <w:p w14:paraId="2979B517"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Methods:</w:t>
            </w:r>
          </w:p>
          <w:p w14:paraId="2456E721" w14:textId="77777777" w:rsidR="00567851"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lectures,</w:t>
            </w:r>
          </w:p>
          <w:p w14:paraId="59B36A68" w14:textId="77777777" w:rsidR="00567851"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practical work,</w:t>
            </w:r>
          </w:p>
          <w:p w14:paraId="32E5E228" w14:textId="77777777" w:rsidR="00BA6734"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demonstration, discussion.</w:t>
            </w:r>
          </w:p>
        </w:tc>
      </w:tr>
      <w:tr w:rsidR="00DF5714" w:rsidRPr="00247118" w14:paraId="31843D26" w14:textId="77777777" w:rsidTr="139807CF">
        <w:trPr>
          <w:trHeight w:val="319"/>
        </w:trPr>
        <w:tc>
          <w:tcPr>
            <w:tcW w:w="3701" w:type="dxa"/>
            <w:tcBorders>
              <w:bottom w:val="single" w:sz="4" w:space="0" w:color="000000" w:themeColor="text1"/>
            </w:tcBorders>
            <w:shd w:val="clear" w:color="auto" w:fill="auto"/>
          </w:tcPr>
          <w:p w14:paraId="61829076" w14:textId="77777777" w:rsidR="00DF5714" w:rsidRPr="00247118" w:rsidRDefault="00DF5714" w:rsidP="00DF5714">
            <w:pPr>
              <w:suppressAutoHyphens/>
              <w:snapToGrid w:val="0"/>
              <w:rPr>
                <w:rFonts w:ascii="Calibri" w:eastAsia="Calibri" w:hAnsi="Calibri" w:cs="Calibri"/>
                <w:b/>
                <w:color w:val="000000"/>
                <w:sz w:val="22"/>
                <w:szCs w:val="22"/>
                <w:lang w:eastAsia="ar-SA"/>
              </w:rPr>
            </w:pPr>
          </w:p>
          <w:p w14:paraId="063297F2" w14:textId="77777777" w:rsidR="00DF5714" w:rsidRPr="00247118" w:rsidRDefault="00DF5714" w:rsidP="00DF5714">
            <w:pPr>
              <w:suppressAutoHyphens/>
              <w:rPr>
                <w:rFonts w:ascii="Calibri" w:eastAsia="Calibri" w:hAnsi="Calibri" w:cs="Calibri"/>
                <w:sz w:val="22"/>
                <w:szCs w:val="22"/>
                <w:lang w:eastAsia="ar-SA"/>
              </w:rPr>
            </w:pPr>
            <w:r w:rsidRPr="00247118">
              <w:rPr>
                <w:rFonts w:ascii="Calibri" w:eastAsia="Calibri" w:hAnsi="Calibri" w:cs="Calibri"/>
                <w:b/>
                <w:color w:val="000000"/>
                <w:sz w:val="22"/>
                <w:szCs w:val="22"/>
                <w:lang w:eastAsia="ar-SA"/>
              </w:rPr>
              <w:t>Načini ocenjevanja:</w:t>
            </w:r>
          </w:p>
        </w:tc>
        <w:tc>
          <w:tcPr>
            <w:tcW w:w="2835" w:type="dxa"/>
            <w:gridSpan w:val="5"/>
            <w:tcBorders>
              <w:bottom w:val="single" w:sz="4" w:space="0" w:color="000000" w:themeColor="text1"/>
            </w:tcBorders>
            <w:shd w:val="clear" w:color="auto" w:fill="auto"/>
          </w:tcPr>
          <w:p w14:paraId="6FE51904" w14:textId="77777777" w:rsidR="00DF5714" w:rsidRPr="00247118" w:rsidRDefault="00DF5714" w:rsidP="00DF5714">
            <w:pPr>
              <w:suppressAutoHyphens/>
              <w:snapToGrid w:val="0"/>
              <w:jc w:val="center"/>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Delež (v %) /</w:t>
            </w:r>
          </w:p>
          <w:p w14:paraId="38D0560F" w14:textId="77777777" w:rsidR="00DF5714" w:rsidRPr="00247118" w:rsidRDefault="00DF5714" w:rsidP="00DF5714">
            <w:pPr>
              <w:suppressAutoHyphens/>
              <w:jc w:val="center"/>
              <w:rPr>
                <w:rFonts w:ascii="Calibri" w:eastAsia="Calibri" w:hAnsi="Calibri" w:cs="Calibri"/>
                <w:sz w:val="22"/>
                <w:szCs w:val="22"/>
                <w:lang w:eastAsia="ar-SA"/>
              </w:rPr>
            </w:pPr>
            <w:r w:rsidRPr="00247118">
              <w:rPr>
                <w:rFonts w:ascii="Calibri" w:eastAsia="Calibri" w:hAnsi="Calibri" w:cs="Calibri"/>
                <w:color w:val="000000"/>
                <w:sz w:val="22"/>
                <w:szCs w:val="22"/>
                <w:lang w:val="en-GB" w:eastAsia="ar-SA"/>
              </w:rPr>
              <w:t>Weight</w:t>
            </w:r>
            <w:r w:rsidRPr="00247118">
              <w:rPr>
                <w:rFonts w:ascii="Calibri" w:eastAsia="Calibri" w:hAnsi="Calibri" w:cs="Calibri"/>
                <w:color w:val="000000"/>
                <w:sz w:val="22"/>
                <w:szCs w:val="22"/>
                <w:lang w:eastAsia="ar-SA"/>
              </w:rPr>
              <w:t xml:space="preserve"> (in %)</w:t>
            </w:r>
          </w:p>
        </w:tc>
        <w:tc>
          <w:tcPr>
            <w:tcW w:w="3402" w:type="dxa"/>
            <w:tcBorders>
              <w:bottom w:val="single" w:sz="4" w:space="0" w:color="000000" w:themeColor="text1"/>
            </w:tcBorders>
            <w:shd w:val="clear" w:color="auto" w:fill="auto"/>
          </w:tcPr>
          <w:p w14:paraId="2BA226A1" w14:textId="77777777" w:rsidR="00DF5714" w:rsidRPr="00247118" w:rsidRDefault="00DF5714" w:rsidP="00DF5714">
            <w:pPr>
              <w:suppressAutoHyphens/>
              <w:snapToGrid w:val="0"/>
              <w:rPr>
                <w:rFonts w:ascii="Calibri" w:eastAsia="Calibri" w:hAnsi="Calibri" w:cs="Calibri"/>
                <w:b/>
                <w:color w:val="000000"/>
                <w:sz w:val="22"/>
                <w:szCs w:val="22"/>
                <w:lang w:eastAsia="ar-SA"/>
              </w:rPr>
            </w:pPr>
          </w:p>
          <w:p w14:paraId="4151B353" w14:textId="77777777" w:rsidR="00DF5714" w:rsidRPr="00247118" w:rsidRDefault="00DF5714" w:rsidP="00DF5714">
            <w:pPr>
              <w:suppressAutoHyphens/>
              <w:rPr>
                <w:rFonts w:ascii="Calibri" w:eastAsia="Calibri" w:hAnsi="Calibri" w:cs="Calibri"/>
                <w:sz w:val="22"/>
                <w:szCs w:val="22"/>
                <w:lang w:eastAsia="ar-SA"/>
              </w:rPr>
            </w:pPr>
            <w:r w:rsidRPr="00247118">
              <w:rPr>
                <w:rFonts w:ascii="Calibri" w:eastAsia="Calibri" w:hAnsi="Calibri" w:cs="Calibri"/>
                <w:b/>
                <w:color w:val="000000"/>
                <w:sz w:val="22"/>
                <w:szCs w:val="22"/>
                <w:lang w:val="en-GB" w:eastAsia="ar-SA"/>
              </w:rPr>
              <w:t>Assessment</w:t>
            </w:r>
            <w:r w:rsidRPr="00247118">
              <w:rPr>
                <w:rFonts w:ascii="Calibri" w:eastAsia="Calibri" w:hAnsi="Calibri" w:cs="Calibri"/>
                <w:b/>
                <w:color w:val="000000"/>
                <w:sz w:val="22"/>
                <w:szCs w:val="22"/>
                <w:lang w:eastAsia="ar-SA"/>
              </w:rPr>
              <w:t>:</w:t>
            </w:r>
          </w:p>
        </w:tc>
      </w:tr>
      <w:tr w:rsidR="00DF5714" w:rsidRPr="00247118" w14:paraId="011B8EB8" w14:textId="77777777" w:rsidTr="00F36355">
        <w:tc>
          <w:tcPr>
            <w:tcW w:w="3701" w:type="dxa"/>
            <w:tcBorders>
              <w:top w:val="single" w:sz="4" w:space="0" w:color="000000" w:themeColor="text1"/>
              <w:left w:val="single" w:sz="4" w:space="0" w:color="000000" w:themeColor="text1"/>
              <w:bottom w:val="single" w:sz="4" w:space="0" w:color="000000" w:themeColor="text1"/>
            </w:tcBorders>
            <w:shd w:val="clear" w:color="auto" w:fill="auto"/>
          </w:tcPr>
          <w:p w14:paraId="13286278" w14:textId="77777777" w:rsidR="00DF5714" w:rsidRPr="00247118" w:rsidRDefault="00DF5714" w:rsidP="00DF5714">
            <w:pPr>
              <w:numPr>
                <w:ilvl w:val="0"/>
                <w:numId w:val="13"/>
              </w:numPr>
              <w:suppressAutoHyphens/>
              <w:ind w:left="299" w:hanging="284"/>
              <w:rPr>
                <w:rFonts w:ascii="Calibri" w:hAnsi="Calibri" w:cs="Calibri"/>
                <w:sz w:val="22"/>
                <w:szCs w:val="22"/>
              </w:rPr>
            </w:pPr>
            <w:r w:rsidRPr="00247118">
              <w:rPr>
                <w:rFonts w:ascii="Calibri" w:eastAsia="Calibri" w:hAnsi="Calibri" w:cs="Calibri"/>
                <w:sz w:val="22"/>
                <w:szCs w:val="22"/>
                <w:lang w:eastAsia="ar-SA"/>
              </w:rPr>
              <w:t>nastop v šoli in obveznosti v okviru prakse,</w:t>
            </w:r>
          </w:p>
          <w:p w14:paraId="0AD3ED89" w14:textId="77777777" w:rsidR="00DF5714" w:rsidRPr="00247118" w:rsidRDefault="00DF5714" w:rsidP="00DF5714">
            <w:pPr>
              <w:numPr>
                <w:ilvl w:val="0"/>
                <w:numId w:val="13"/>
              </w:numPr>
              <w:suppressAutoHyphens/>
              <w:ind w:left="299" w:hanging="284"/>
              <w:rPr>
                <w:rFonts w:ascii="Calibri" w:hAnsi="Calibri" w:cs="Calibri"/>
                <w:sz w:val="22"/>
                <w:szCs w:val="22"/>
              </w:rPr>
            </w:pPr>
            <w:r w:rsidRPr="00247118">
              <w:rPr>
                <w:rFonts w:ascii="Calibri" w:eastAsia="Calibri" w:hAnsi="Calibri" w:cs="Calibri"/>
                <w:sz w:val="22"/>
                <w:szCs w:val="22"/>
                <w:lang w:eastAsia="ar-SA"/>
              </w:rPr>
              <w:t>ustni izpit.</w:t>
            </w:r>
          </w:p>
        </w:tc>
        <w:tc>
          <w:tcPr>
            <w:tcW w:w="2835"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F5174B" w14:textId="77777777" w:rsidR="00DF5714" w:rsidRPr="00247118" w:rsidRDefault="00DF5714" w:rsidP="00B10F34">
            <w:pPr>
              <w:suppressAutoHyphens/>
              <w:jc w:val="center"/>
              <w:rPr>
                <w:rFonts w:ascii="Calibri" w:eastAsia="Calibri" w:hAnsi="Calibri" w:cs="Calibri"/>
                <w:sz w:val="22"/>
                <w:szCs w:val="22"/>
                <w:lang w:eastAsia="ar-SA"/>
              </w:rPr>
            </w:pPr>
            <w:r w:rsidRPr="00247118">
              <w:rPr>
                <w:rFonts w:ascii="Calibri" w:eastAsia="Calibri" w:hAnsi="Calibri" w:cs="Calibri"/>
                <w:sz w:val="22"/>
                <w:szCs w:val="22"/>
                <w:lang w:eastAsia="ar-SA"/>
              </w:rPr>
              <w:t>50% del ocene nastopa na OŠ</w:t>
            </w:r>
          </w:p>
          <w:p w14:paraId="2BE26C08" w14:textId="77777777" w:rsidR="00DF5714" w:rsidRPr="00247118" w:rsidRDefault="00DF5714">
            <w:pPr>
              <w:suppressAutoHyphens/>
              <w:jc w:val="center"/>
              <w:rPr>
                <w:rFonts w:ascii="Calibri" w:eastAsia="Calibri" w:hAnsi="Calibri" w:cs="Calibri"/>
                <w:sz w:val="22"/>
                <w:szCs w:val="22"/>
                <w:lang w:eastAsia="ar-SA"/>
              </w:rPr>
            </w:pPr>
            <w:r w:rsidRPr="00247118">
              <w:rPr>
                <w:rFonts w:ascii="Calibri" w:eastAsia="Calibri" w:hAnsi="Calibri" w:cs="Calibri"/>
                <w:sz w:val="22"/>
                <w:szCs w:val="22"/>
                <w:lang w:eastAsia="ar-SA"/>
              </w:rPr>
              <w:t>50% del ocene ustnega izpita</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8F2F6" w14:textId="77777777" w:rsidR="00DF5714" w:rsidRPr="00247118" w:rsidRDefault="00DF5714" w:rsidP="00DF5714">
            <w:pPr>
              <w:pStyle w:val="Odstavekseznama"/>
              <w:numPr>
                <w:ilvl w:val="0"/>
                <w:numId w:val="25"/>
              </w:numPr>
              <w:suppressAutoHyphens/>
              <w:ind w:left="228" w:hanging="22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teaching music arts at school and internship duties,</w:t>
            </w:r>
          </w:p>
          <w:p w14:paraId="28D4A817" w14:textId="77777777" w:rsidR="00DF5714" w:rsidRPr="00247118" w:rsidRDefault="00DF5714" w:rsidP="00DF5714">
            <w:pPr>
              <w:pStyle w:val="Odstavekseznama"/>
              <w:numPr>
                <w:ilvl w:val="0"/>
                <w:numId w:val="25"/>
              </w:numPr>
              <w:suppressAutoHyphens/>
              <w:ind w:left="228" w:hanging="22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oral exam</w:t>
            </w:r>
            <w:r w:rsidR="00AC6F90" w:rsidRPr="00247118">
              <w:rPr>
                <w:rFonts w:ascii="Calibri" w:eastAsia="Calibri" w:hAnsi="Calibri" w:cs="Calibri"/>
                <w:sz w:val="22"/>
                <w:szCs w:val="22"/>
                <w:lang w:val="en-GB" w:eastAsia="ar-SA"/>
              </w:rPr>
              <w:t>.</w:t>
            </w:r>
          </w:p>
        </w:tc>
      </w:tr>
      <w:tr w:rsidR="00DF5714" w:rsidRPr="00247118" w14:paraId="6654BC32" w14:textId="77777777" w:rsidTr="139807CF">
        <w:trPr>
          <w:trHeight w:val="548"/>
        </w:trPr>
        <w:tc>
          <w:tcPr>
            <w:tcW w:w="4607" w:type="dxa"/>
            <w:gridSpan w:val="2"/>
            <w:tcBorders>
              <w:bottom w:val="single" w:sz="4" w:space="0" w:color="000000" w:themeColor="text1"/>
            </w:tcBorders>
            <w:shd w:val="clear" w:color="auto" w:fill="auto"/>
          </w:tcPr>
          <w:p w14:paraId="17AD93B2" w14:textId="77777777" w:rsidR="00DF5714" w:rsidRPr="00247118" w:rsidRDefault="00DF5714" w:rsidP="00DF5714">
            <w:pPr>
              <w:suppressAutoHyphens/>
              <w:snapToGrid w:val="0"/>
              <w:rPr>
                <w:rFonts w:ascii="Calibri" w:eastAsia="Calibri" w:hAnsi="Calibri" w:cs="Calibri"/>
                <w:b/>
                <w:sz w:val="22"/>
                <w:szCs w:val="22"/>
                <w:lang w:eastAsia="ar-SA"/>
              </w:rPr>
            </w:pPr>
          </w:p>
          <w:p w14:paraId="685ADFE3" w14:textId="77777777" w:rsidR="00DF5714" w:rsidRPr="00247118" w:rsidRDefault="00DF5714" w:rsidP="00DF5714">
            <w:pPr>
              <w:suppressAutoHyphens/>
              <w:snapToGrid w:val="0"/>
              <w:rPr>
                <w:rFonts w:ascii="Calibri" w:eastAsia="Calibri" w:hAnsi="Calibri" w:cs="Calibri"/>
                <w:color w:val="000080"/>
                <w:sz w:val="22"/>
                <w:szCs w:val="22"/>
                <w:lang w:eastAsia="ar-SA"/>
              </w:rPr>
            </w:pPr>
            <w:r w:rsidRPr="00247118">
              <w:rPr>
                <w:rFonts w:ascii="Calibri" w:eastAsia="Calibri" w:hAnsi="Calibri" w:cs="Calibri"/>
                <w:b/>
                <w:sz w:val="22"/>
                <w:szCs w:val="22"/>
                <w:lang w:eastAsia="ar-SA"/>
              </w:rPr>
              <w:t xml:space="preserve">Reference nosilca </w:t>
            </w:r>
            <w:r w:rsidRPr="00247118">
              <w:rPr>
                <w:rFonts w:ascii="Calibri" w:eastAsia="Calibri" w:hAnsi="Calibri" w:cs="Calibri"/>
                <w:b/>
                <w:sz w:val="22"/>
                <w:szCs w:val="22"/>
                <w:lang w:val="en-GB" w:eastAsia="ar-SA"/>
              </w:rPr>
              <w:t>/ Lecturer's references</w:t>
            </w:r>
            <w:r w:rsidRPr="00247118">
              <w:rPr>
                <w:rFonts w:ascii="Calibri" w:eastAsia="Calibri" w:hAnsi="Calibri" w:cs="Calibri"/>
                <w:b/>
                <w:sz w:val="22"/>
                <w:szCs w:val="22"/>
                <w:lang w:eastAsia="ar-SA"/>
              </w:rPr>
              <w:t xml:space="preserve">: </w:t>
            </w:r>
          </w:p>
        </w:tc>
        <w:tc>
          <w:tcPr>
            <w:tcW w:w="132" w:type="dxa"/>
            <w:gridSpan w:val="2"/>
          </w:tcPr>
          <w:p w14:paraId="0DE4B5B7" w14:textId="77777777" w:rsidR="00DF5714" w:rsidRPr="00247118" w:rsidRDefault="00DF5714" w:rsidP="00DF5714">
            <w:pPr>
              <w:suppressAutoHyphens/>
              <w:snapToGrid w:val="0"/>
              <w:rPr>
                <w:rFonts w:ascii="Calibri" w:eastAsia="Calibri" w:hAnsi="Calibri" w:cs="Calibri"/>
                <w:color w:val="000080"/>
                <w:sz w:val="22"/>
                <w:szCs w:val="22"/>
                <w:lang w:eastAsia="ar-SA"/>
              </w:rPr>
            </w:pPr>
          </w:p>
        </w:tc>
        <w:tc>
          <w:tcPr>
            <w:tcW w:w="5199" w:type="dxa"/>
            <w:gridSpan w:val="3"/>
            <w:tcBorders>
              <w:bottom w:val="single" w:sz="4" w:space="0" w:color="000000" w:themeColor="text1"/>
            </w:tcBorders>
            <w:shd w:val="clear" w:color="auto" w:fill="auto"/>
          </w:tcPr>
          <w:p w14:paraId="66204FF1" w14:textId="77777777" w:rsidR="00DF5714" w:rsidRPr="00247118" w:rsidRDefault="00DF5714" w:rsidP="00DF5714">
            <w:pPr>
              <w:suppressAutoHyphens/>
              <w:snapToGrid w:val="0"/>
              <w:rPr>
                <w:rFonts w:ascii="Calibri" w:eastAsia="Calibri" w:hAnsi="Calibri" w:cs="Calibri"/>
                <w:sz w:val="22"/>
                <w:szCs w:val="22"/>
                <w:lang w:eastAsia="ar-SA"/>
              </w:rPr>
            </w:pPr>
          </w:p>
        </w:tc>
      </w:tr>
      <w:tr w:rsidR="00DF5714" w:rsidRPr="00247118" w14:paraId="347DE83F" w14:textId="77777777" w:rsidTr="139807CF">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2428B"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Kopačin, B., Ovčjak, P. in Volmut, T. (2023). </w:t>
            </w:r>
            <w:proofErr w:type="spellStart"/>
            <w:r w:rsidRPr="00247118">
              <w:rPr>
                <w:rFonts w:ascii="Calibri" w:hAnsi="Calibri" w:cs="Calibri"/>
                <w:color w:val="000000"/>
                <w:sz w:val="22"/>
                <w:szCs w:val="22"/>
                <w:lang w:eastAsia="sl-SI"/>
              </w:rPr>
              <w:t>Effectiveness</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of</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physical</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activity</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intervention</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during</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music</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lessons</w:t>
            </w:r>
            <w:proofErr w:type="spellEnd"/>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Pedagoška obzorja: časopis za didaktiko in metodiko</w:t>
            </w:r>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38</w:t>
            </w:r>
            <w:r w:rsidRPr="00247118">
              <w:rPr>
                <w:rFonts w:ascii="Calibri" w:hAnsi="Calibri" w:cs="Calibri"/>
                <w:color w:val="000000"/>
                <w:sz w:val="22"/>
                <w:szCs w:val="22"/>
                <w:lang w:eastAsia="sl-SI"/>
              </w:rPr>
              <w:t>(2), 31–49.</w:t>
            </w:r>
          </w:p>
          <w:p w14:paraId="6E9B05B1"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Marić, M., Radić, B., </w:t>
            </w:r>
            <w:proofErr w:type="spellStart"/>
            <w:r w:rsidRPr="00247118">
              <w:rPr>
                <w:rFonts w:ascii="Calibri" w:hAnsi="Calibri" w:cs="Calibri"/>
                <w:color w:val="000000" w:themeColor="text1"/>
                <w:sz w:val="22"/>
                <w:szCs w:val="22"/>
                <w:lang w:eastAsia="sl-SI"/>
              </w:rPr>
              <w:t>Merlin</w:t>
            </w:r>
            <w:proofErr w:type="spellEnd"/>
            <w:r w:rsidRPr="00247118">
              <w:rPr>
                <w:rFonts w:ascii="Calibri" w:hAnsi="Calibri" w:cs="Calibri"/>
                <w:color w:val="000000" w:themeColor="text1"/>
                <w:sz w:val="22"/>
                <w:szCs w:val="22"/>
                <w:lang w:eastAsia="sl-SI"/>
              </w:rPr>
              <w:t xml:space="preserve">, U. in Birsa, E. (2022). Uporaba prožnih oblik pri izobraževanju na daljavo v visokem šolstvu na področju umetniških predmetov. </w:t>
            </w:r>
            <w:r w:rsidRPr="00247118">
              <w:rPr>
                <w:rFonts w:ascii="Calibri" w:hAnsi="Calibri" w:cs="Calibri"/>
                <w:i/>
                <w:iCs/>
                <w:color w:val="000000" w:themeColor="text1"/>
                <w:sz w:val="22"/>
                <w:szCs w:val="22"/>
                <w:lang w:eastAsia="sl-SI"/>
              </w:rPr>
              <w:t>Sodobna pedagogika</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73</w:t>
            </w:r>
            <w:r w:rsidRPr="00247118">
              <w:rPr>
                <w:rFonts w:ascii="Calibri" w:hAnsi="Calibri" w:cs="Calibri"/>
                <w:color w:val="000000" w:themeColor="text1"/>
                <w:sz w:val="22"/>
                <w:szCs w:val="22"/>
                <w:lang w:eastAsia="sl-SI"/>
              </w:rPr>
              <w:t>(139)(3), 42–60.</w:t>
            </w:r>
          </w:p>
          <w:p w14:paraId="5BBFCF75"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Birsa, E., Kljun, M. in Kopačin, B. (2022). ICT </w:t>
            </w:r>
            <w:proofErr w:type="spellStart"/>
            <w:r w:rsidRPr="00247118">
              <w:rPr>
                <w:rFonts w:ascii="Calibri" w:hAnsi="Calibri" w:cs="Calibri"/>
                <w:color w:val="000000"/>
                <w:sz w:val="22"/>
                <w:szCs w:val="22"/>
                <w:lang w:eastAsia="sl-SI"/>
              </w:rPr>
              <w:t>usage</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for</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cross-curricular</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connections</w:t>
            </w:r>
            <w:proofErr w:type="spellEnd"/>
            <w:r w:rsidRPr="00247118">
              <w:rPr>
                <w:rFonts w:ascii="Calibri" w:hAnsi="Calibri" w:cs="Calibri"/>
                <w:color w:val="000000"/>
                <w:sz w:val="22"/>
                <w:szCs w:val="22"/>
                <w:lang w:eastAsia="sl-SI"/>
              </w:rPr>
              <w:t xml:space="preserve"> in </w:t>
            </w:r>
            <w:proofErr w:type="spellStart"/>
            <w:r w:rsidRPr="00247118">
              <w:rPr>
                <w:rFonts w:ascii="Calibri" w:hAnsi="Calibri" w:cs="Calibri"/>
                <w:color w:val="000000"/>
                <w:sz w:val="22"/>
                <w:szCs w:val="22"/>
                <w:lang w:eastAsia="sl-SI"/>
              </w:rPr>
              <w:t>music</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and</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visual</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arts</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during</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emergency</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remote</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teaching</w:t>
            </w:r>
            <w:proofErr w:type="spellEnd"/>
            <w:r w:rsidRPr="00247118">
              <w:rPr>
                <w:rFonts w:ascii="Calibri" w:hAnsi="Calibri" w:cs="Calibri"/>
                <w:color w:val="000000"/>
                <w:sz w:val="22"/>
                <w:szCs w:val="22"/>
                <w:lang w:eastAsia="sl-SI"/>
              </w:rPr>
              <w:t xml:space="preserve"> in </w:t>
            </w:r>
            <w:proofErr w:type="spellStart"/>
            <w:r w:rsidRPr="00247118">
              <w:rPr>
                <w:rFonts w:ascii="Calibri" w:hAnsi="Calibri" w:cs="Calibri"/>
                <w:color w:val="000000"/>
                <w:sz w:val="22"/>
                <w:szCs w:val="22"/>
                <w:lang w:eastAsia="sl-SI"/>
              </w:rPr>
              <w:t>Slovenia</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i/>
                <w:color w:val="000000"/>
                <w:sz w:val="22"/>
                <w:szCs w:val="22"/>
                <w:lang w:eastAsia="sl-SI"/>
              </w:rPr>
              <w:t>Electronics</w:t>
            </w:r>
            <w:proofErr w:type="spellEnd"/>
            <w:r w:rsidRPr="00247118">
              <w:rPr>
                <w:rFonts w:ascii="Calibri" w:hAnsi="Calibri" w:cs="Calibri"/>
                <w:color w:val="000000"/>
                <w:sz w:val="22"/>
                <w:szCs w:val="22"/>
                <w:lang w:eastAsia="sl-SI"/>
              </w:rPr>
              <w:t>, 13, 2090: 1–15.</w:t>
            </w:r>
          </w:p>
          <w:p w14:paraId="7F714B61"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Blatnik, M. in Kopačin, B. (2022). Povezava glasbene izobrazbe učiteljev v osnovni šoli in uporabe informacijsko-komunikacijske tehnologije pri pouku glasbene umetnosti. </w:t>
            </w:r>
            <w:r w:rsidRPr="00247118">
              <w:rPr>
                <w:rFonts w:ascii="Calibri" w:hAnsi="Calibri" w:cs="Calibri"/>
                <w:i/>
                <w:color w:val="000000"/>
                <w:sz w:val="22"/>
                <w:szCs w:val="22"/>
                <w:lang w:eastAsia="sl-SI"/>
              </w:rPr>
              <w:t>Revija za elementarno izobraževanje</w:t>
            </w:r>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15</w:t>
            </w:r>
            <w:r w:rsidRPr="00247118">
              <w:rPr>
                <w:rFonts w:ascii="Calibri" w:hAnsi="Calibri" w:cs="Calibri"/>
                <w:color w:val="000000"/>
                <w:sz w:val="22"/>
                <w:szCs w:val="22"/>
                <w:lang w:eastAsia="sl-SI"/>
              </w:rPr>
              <w:t>(2), 211–239.</w:t>
            </w:r>
          </w:p>
          <w:p w14:paraId="4A44A84E" w14:textId="7B25088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Kopačin, B.</w:t>
            </w:r>
            <w:r w:rsidR="30422722" w:rsidRPr="00247118">
              <w:rPr>
                <w:rFonts w:ascii="Calibri" w:hAnsi="Calibri" w:cs="Calibri"/>
                <w:color w:val="000000" w:themeColor="text1"/>
                <w:sz w:val="22"/>
                <w:szCs w:val="22"/>
                <w:lang w:eastAsia="sl-SI"/>
              </w:rPr>
              <w:t xml:space="preserve"> in</w:t>
            </w:r>
            <w:r w:rsidRPr="00247118">
              <w:rPr>
                <w:rFonts w:ascii="Calibri" w:hAnsi="Calibri" w:cs="Calibri"/>
                <w:color w:val="000000" w:themeColor="text1"/>
                <w:sz w:val="22"/>
                <w:szCs w:val="22"/>
                <w:lang w:eastAsia="sl-SI"/>
              </w:rPr>
              <w:t xml:space="preserve"> Birsa, Eda. (2022). Medpredmetno povezovanje glasbene in likovne umetnosti. </w:t>
            </w:r>
            <w:r w:rsidRPr="00247118">
              <w:rPr>
                <w:rFonts w:ascii="Calibri" w:hAnsi="Calibri" w:cs="Calibri"/>
                <w:i/>
                <w:iCs/>
                <w:color w:val="000000" w:themeColor="text1"/>
                <w:sz w:val="22"/>
                <w:szCs w:val="22"/>
                <w:lang w:eastAsia="sl-SI"/>
              </w:rPr>
              <w:t>Pedagoška obzorja: časopis za didaktiko in metodiko</w:t>
            </w:r>
            <w:r w:rsidR="7803D854" w:rsidRPr="00247118">
              <w:rPr>
                <w:rFonts w:ascii="Calibri" w:hAnsi="Calibri" w:cs="Calibri"/>
                <w:i/>
                <w:iCs/>
                <w:color w:val="000000" w:themeColor="text1"/>
                <w:sz w:val="22"/>
                <w:szCs w:val="22"/>
                <w:lang w:eastAsia="sl-SI"/>
              </w:rPr>
              <w:t>,</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37</w:t>
            </w:r>
            <w:r w:rsidRPr="00247118">
              <w:rPr>
                <w:rFonts w:ascii="Calibri" w:hAnsi="Calibri" w:cs="Calibri"/>
                <w:color w:val="000000" w:themeColor="text1"/>
                <w:sz w:val="22"/>
                <w:szCs w:val="22"/>
                <w:lang w:eastAsia="sl-SI"/>
              </w:rPr>
              <w:t>(1): 109-124.</w:t>
            </w:r>
          </w:p>
          <w:p w14:paraId="2C75553E" w14:textId="6780CFE8" w:rsidR="00DF5714" w:rsidRPr="00247118" w:rsidRDefault="00DF5714" w:rsidP="139807C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(2020). Glasbene didaktične igre in glasbeno-razvojni dosežki prvošolcev. </w:t>
            </w:r>
            <w:r w:rsidRPr="00247118">
              <w:rPr>
                <w:rFonts w:ascii="Calibri" w:hAnsi="Calibri" w:cs="Calibri"/>
                <w:i/>
                <w:iCs/>
                <w:color w:val="000000" w:themeColor="text1"/>
                <w:sz w:val="22"/>
                <w:szCs w:val="22"/>
                <w:lang w:eastAsia="sl-SI"/>
              </w:rPr>
              <w:t>Revija za elementarno izobraževanje</w:t>
            </w:r>
            <w:r w:rsidR="5CEF2118" w:rsidRPr="00247118">
              <w:rPr>
                <w:rFonts w:ascii="Calibri" w:hAnsi="Calibri" w:cs="Calibri"/>
                <w:i/>
                <w:iCs/>
                <w:color w:val="000000" w:themeColor="text1"/>
                <w:sz w:val="22"/>
                <w:szCs w:val="22"/>
                <w:lang w:eastAsia="sl-SI"/>
              </w:rPr>
              <w:t>,</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13</w:t>
            </w:r>
            <w:r w:rsidRPr="00247118">
              <w:rPr>
                <w:rFonts w:ascii="Calibri" w:hAnsi="Calibri" w:cs="Calibri"/>
                <w:color w:val="000000" w:themeColor="text1"/>
                <w:sz w:val="22"/>
                <w:szCs w:val="22"/>
                <w:lang w:eastAsia="sl-SI"/>
              </w:rPr>
              <w:t>(1), 89-111.</w:t>
            </w:r>
          </w:p>
          <w:p w14:paraId="071381F9" w14:textId="77777777" w:rsidR="00BE68CD" w:rsidRPr="00247118" w:rsidRDefault="00BE68CD" w:rsidP="00202FDF">
            <w:pPr>
              <w:pStyle w:val="Odstavekseznama"/>
              <w:numPr>
                <w:ilvl w:val="0"/>
                <w:numId w:val="29"/>
              </w:numPr>
              <w:suppressAutoHyphens/>
              <w:outlineLvl w:val="2"/>
              <w:rPr>
                <w:rFonts w:ascii="Calibri" w:hAnsi="Calibri" w:cs="Calibri"/>
                <w:color w:val="000000" w:themeColor="text1"/>
                <w:sz w:val="22"/>
                <w:szCs w:val="22"/>
                <w:lang w:eastAsia="sl-SI"/>
              </w:rPr>
            </w:pPr>
            <w:r w:rsidRPr="00247118">
              <w:rPr>
                <w:rFonts w:ascii="Calibri" w:hAnsi="Calibri" w:cs="Calibri"/>
                <w:color w:val="000000" w:themeColor="text1"/>
                <w:sz w:val="22"/>
                <w:szCs w:val="22"/>
                <w:lang w:eastAsia="sl-SI"/>
              </w:rPr>
              <w:t xml:space="preserve">Kljun, M., Čopič Pucihar, K., Jason, A., Weerasinghe, M., Campos Mijangos, C., </w:t>
            </w:r>
            <w:proofErr w:type="spellStart"/>
            <w:r w:rsidRPr="00247118">
              <w:rPr>
                <w:rFonts w:ascii="Calibri" w:hAnsi="Calibri" w:cs="Calibri"/>
                <w:color w:val="000000" w:themeColor="text1"/>
                <w:sz w:val="22"/>
                <w:szCs w:val="22"/>
                <w:lang w:eastAsia="sl-SI"/>
              </w:rPr>
              <w:t>Ducasse</w:t>
            </w:r>
            <w:proofErr w:type="spellEnd"/>
            <w:r w:rsidRPr="00247118">
              <w:rPr>
                <w:rFonts w:ascii="Calibri" w:hAnsi="Calibri" w:cs="Calibri"/>
                <w:color w:val="000000" w:themeColor="text1"/>
                <w:sz w:val="22"/>
                <w:szCs w:val="22"/>
                <w:lang w:eastAsia="sl-SI"/>
              </w:rPr>
              <w:t xml:space="preserve">, J., Kopačin, B., </w:t>
            </w:r>
            <w:proofErr w:type="spellStart"/>
            <w:r w:rsidRPr="00247118">
              <w:rPr>
                <w:rFonts w:ascii="Calibri" w:hAnsi="Calibri" w:cs="Calibri"/>
                <w:color w:val="000000" w:themeColor="text1"/>
                <w:sz w:val="22"/>
                <w:szCs w:val="22"/>
                <w:lang w:eastAsia="sl-SI"/>
              </w:rPr>
              <w:t>Grubert</w:t>
            </w:r>
            <w:proofErr w:type="spellEnd"/>
            <w:r w:rsidRPr="00247118">
              <w:rPr>
                <w:rFonts w:ascii="Calibri" w:hAnsi="Calibri" w:cs="Calibri"/>
                <w:color w:val="000000" w:themeColor="text1"/>
                <w:sz w:val="22"/>
                <w:szCs w:val="22"/>
                <w:lang w:eastAsia="sl-SI"/>
              </w:rPr>
              <w:t xml:space="preserve">, J., </w:t>
            </w:r>
            <w:proofErr w:type="spellStart"/>
            <w:r w:rsidRPr="00247118">
              <w:rPr>
                <w:rFonts w:ascii="Calibri" w:hAnsi="Calibri" w:cs="Calibri"/>
                <w:color w:val="000000" w:themeColor="text1"/>
                <w:sz w:val="22"/>
                <w:szCs w:val="22"/>
                <w:lang w:eastAsia="sl-SI"/>
              </w:rPr>
              <w:t>Coulton</w:t>
            </w:r>
            <w:proofErr w:type="spellEnd"/>
            <w:r w:rsidRPr="00247118">
              <w:rPr>
                <w:rFonts w:ascii="Calibri" w:hAnsi="Calibri" w:cs="Calibri"/>
                <w:color w:val="000000" w:themeColor="text1"/>
                <w:sz w:val="22"/>
                <w:szCs w:val="22"/>
                <w:lang w:eastAsia="sl-SI"/>
              </w:rPr>
              <w:t xml:space="preserve">, P. in </w:t>
            </w:r>
            <w:proofErr w:type="spellStart"/>
            <w:r w:rsidRPr="00247118">
              <w:rPr>
                <w:rFonts w:ascii="Calibri" w:hAnsi="Calibri" w:cs="Calibri"/>
                <w:color w:val="000000" w:themeColor="text1"/>
                <w:sz w:val="22"/>
                <w:szCs w:val="22"/>
                <w:lang w:eastAsia="sl-SI"/>
              </w:rPr>
              <w:t>Čelar</w:t>
            </w:r>
            <w:proofErr w:type="spellEnd"/>
            <w:r w:rsidRPr="00247118">
              <w:rPr>
                <w:rFonts w:ascii="Calibri" w:hAnsi="Calibri" w:cs="Calibri"/>
                <w:color w:val="000000" w:themeColor="text1"/>
                <w:sz w:val="22"/>
                <w:szCs w:val="22"/>
                <w:lang w:eastAsia="sl-SI"/>
              </w:rPr>
              <w:t xml:space="preserve">, M. (2019). </w:t>
            </w:r>
            <w:proofErr w:type="spellStart"/>
            <w:r w:rsidRPr="00247118">
              <w:rPr>
                <w:rFonts w:ascii="Calibri" w:hAnsi="Calibri" w:cs="Calibri"/>
                <w:color w:val="000000" w:themeColor="text1"/>
                <w:sz w:val="22"/>
                <w:szCs w:val="22"/>
                <w:lang w:eastAsia="sl-SI"/>
              </w:rPr>
              <w:t>Augmentation</w:t>
            </w:r>
            <w:proofErr w:type="spellEnd"/>
            <w:r w:rsidRPr="00247118">
              <w:rPr>
                <w:rFonts w:ascii="Calibri" w:hAnsi="Calibri" w:cs="Calibri"/>
                <w:color w:val="000000" w:themeColor="text1"/>
                <w:sz w:val="22"/>
                <w:szCs w:val="22"/>
                <w:lang w:eastAsia="sl-SI"/>
              </w:rPr>
              <w:t xml:space="preserve"> not </w:t>
            </w:r>
            <w:proofErr w:type="spellStart"/>
            <w:r w:rsidRPr="00247118">
              <w:rPr>
                <w:rFonts w:ascii="Calibri" w:hAnsi="Calibri" w:cs="Calibri"/>
                <w:color w:val="000000" w:themeColor="text1"/>
                <w:sz w:val="22"/>
                <w:szCs w:val="22"/>
                <w:lang w:eastAsia="sl-SI"/>
              </w:rPr>
              <w:t>duplication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considerations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for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design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digitally-augmented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comic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books</w:t>
            </w:r>
            <w:proofErr w:type="spellEnd"/>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CHI 2019</w:t>
            </w:r>
            <w:r w:rsidRPr="00247118">
              <w:rPr>
                <w:rFonts w:ascii="Calibri" w:hAnsi="Calibri" w:cs="Calibri"/>
                <w:color w:val="000000" w:themeColor="text1"/>
                <w:sz w:val="22"/>
                <w:szCs w:val="22"/>
                <w:lang w:eastAsia="sl-SI"/>
              </w:rPr>
              <w:t>, 1–12. https://doi.org/10.1145/3290605.3300333</w:t>
            </w:r>
          </w:p>
          <w:p w14:paraId="126DECC6" w14:textId="77777777" w:rsidR="00BE68CD" w:rsidRPr="00247118" w:rsidRDefault="00BE68CD" w:rsidP="00202FDF">
            <w:pPr>
              <w:pStyle w:val="Odstavekseznama"/>
              <w:numPr>
                <w:ilvl w:val="0"/>
                <w:numId w:val="29"/>
              </w:numPr>
              <w:suppressAutoHyphens/>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lastRenderedPageBreak/>
              <w:t xml:space="preserve">Kopačin, B. in Jenko, M. (2023).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connection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between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singing</w:t>
            </w:r>
            <w:proofErr w:type="spellEnd"/>
            <w:r w:rsidRPr="00247118">
              <w:rPr>
                <w:rFonts w:ascii="Calibri" w:hAnsi="Calibri" w:cs="Calibri"/>
                <w:color w:val="000000" w:themeColor="text1"/>
                <w:sz w:val="22"/>
                <w:szCs w:val="22"/>
                <w:lang w:eastAsia="sl-SI"/>
              </w:rPr>
              <w:t xml:space="preserve"> in a </w:t>
            </w:r>
            <w:proofErr w:type="spellStart"/>
            <w:r w:rsidRPr="00247118">
              <w:rPr>
                <w:rFonts w:ascii="Calibri" w:hAnsi="Calibri" w:cs="Calibri"/>
                <w:color w:val="000000" w:themeColor="text1"/>
                <w:sz w:val="22"/>
                <w:szCs w:val="22"/>
                <w:lang w:eastAsia="sl-SI"/>
              </w:rPr>
              <w:t>children's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choir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learning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specific</w:t>
            </w:r>
            <w:proofErr w:type="spellEnd"/>
            <w:r w:rsidRPr="00247118">
              <w:rPr>
                <w:rFonts w:ascii="Calibri" w:hAnsi="Calibri" w:cs="Calibri"/>
                <w:color w:val="000000" w:themeColor="text1"/>
                <w:sz w:val="22"/>
                <w:szCs w:val="22"/>
                <w:lang w:eastAsia="sl-SI"/>
              </w:rPr>
              <w:t xml:space="preserve"> social </w:t>
            </w:r>
            <w:proofErr w:type="spellStart"/>
            <w:r w:rsidRPr="00247118">
              <w:rPr>
                <w:rFonts w:ascii="Calibri" w:hAnsi="Calibri" w:cs="Calibri"/>
                <w:color w:val="000000" w:themeColor="text1"/>
                <w:sz w:val="22"/>
                <w:szCs w:val="22"/>
                <w:lang w:eastAsia="sl-SI"/>
              </w:rPr>
              <w:t>studies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topics</w:t>
            </w:r>
            <w:proofErr w:type="spellEnd"/>
            <w:r w:rsidRPr="00247118">
              <w:rPr>
                <w:rFonts w:ascii="Calibri" w:hAnsi="Calibri" w:cs="Calibri"/>
                <w:color w:val="000000" w:themeColor="text1"/>
                <w:sz w:val="22"/>
                <w:szCs w:val="22"/>
                <w:lang w:eastAsia="sl-SI"/>
              </w:rPr>
              <w:t xml:space="preserve"> = Povezanost </w:t>
            </w:r>
            <w:proofErr w:type="spellStart"/>
            <w:r w:rsidRPr="00247118">
              <w:rPr>
                <w:rFonts w:ascii="Calibri" w:hAnsi="Calibri" w:cs="Calibri"/>
                <w:color w:val="000000" w:themeColor="text1"/>
                <w:sz w:val="22"/>
                <w:szCs w:val="22"/>
                <w:lang w:eastAsia="sl-SI"/>
              </w:rPr>
              <w:t>pjevanja</w:t>
            </w:r>
            <w:proofErr w:type="spellEnd"/>
            <w:r w:rsidRPr="00247118">
              <w:rPr>
                <w:rFonts w:ascii="Calibri" w:hAnsi="Calibri" w:cs="Calibri"/>
                <w:color w:val="000000" w:themeColor="text1"/>
                <w:sz w:val="22"/>
                <w:szCs w:val="22"/>
                <w:lang w:eastAsia="sl-SI"/>
              </w:rPr>
              <w:t xml:space="preserve"> u </w:t>
            </w:r>
            <w:proofErr w:type="spellStart"/>
            <w:r w:rsidRPr="00247118">
              <w:rPr>
                <w:rFonts w:ascii="Calibri" w:hAnsi="Calibri" w:cs="Calibri"/>
                <w:color w:val="000000" w:themeColor="text1"/>
                <w:sz w:val="22"/>
                <w:szCs w:val="22"/>
                <w:lang w:eastAsia="sl-SI"/>
              </w:rPr>
              <w:t>dječjem</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horu</w:t>
            </w:r>
            <w:proofErr w:type="spellEnd"/>
            <w:r w:rsidRPr="00247118">
              <w:rPr>
                <w:rFonts w:ascii="Calibri" w:hAnsi="Calibri" w:cs="Calibri"/>
                <w:color w:val="000000" w:themeColor="text1"/>
                <w:sz w:val="22"/>
                <w:szCs w:val="22"/>
                <w:lang w:eastAsia="sl-SI"/>
              </w:rPr>
              <w:t xml:space="preserve"> i usvajanja </w:t>
            </w:r>
            <w:proofErr w:type="spellStart"/>
            <w:r w:rsidRPr="00247118">
              <w:rPr>
                <w:rFonts w:ascii="Calibri" w:hAnsi="Calibri" w:cs="Calibri"/>
                <w:color w:val="000000" w:themeColor="text1"/>
                <w:sz w:val="22"/>
                <w:szCs w:val="22"/>
                <w:lang w:eastAsia="sl-SI"/>
              </w:rPr>
              <w:t>određenih</w:t>
            </w:r>
            <w:proofErr w:type="spellEnd"/>
            <w:r w:rsidRPr="00247118">
              <w:rPr>
                <w:rFonts w:ascii="Calibri" w:hAnsi="Calibri" w:cs="Calibri"/>
                <w:color w:val="000000" w:themeColor="text1"/>
                <w:sz w:val="22"/>
                <w:szCs w:val="22"/>
                <w:lang w:eastAsia="sl-SI"/>
              </w:rPr>
              <w:t xml:space="preserve"> društvenih tema. V: M. Nikolić in M. </w:t>
            </w:r>
            <w:proofErr w:type="spellStart"/>
            <w:r w:rsidRPr="00247118">
              <w:rPr>
                <w:rFonts w:ascii="Calibri" w:hAnsi="Calibri" w:cs="Calibri"/>
                <w:color w:val="000000" w:themeColor="text1"/>
                <w:sz w:val="22"/>
                <w:szCs w:val="22"/>
                <w:lang w:eastAsia="sl-SI"/>
              </w:rPr>
              <w:t>Vantić-Tanjić</w:t>
            </w:r>
            <w:proofErr w:type="spellEnd"/>
            <w:r w:rsidRPr="00247118">
              <w:rPr>
                <w:rFonts w:ascii="Calibri" w:hAnsi="Calibri" w:cs="Calibri"/>
                <w:color w:val="000000" w:themeColor="text1"/>
                <w:sz w:val="22"/>
                <w:szCs w:val="22"/>
                <w:lang w:eastAsia="sl-SI"/>
              </w:rPr>
              <w:t xml:space="preserve"> (ur.),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 tematski zbornik. Prvi dio = </w:t>
            </w:r>
            <w:proofErr w:type="spellStart"/>
            <w:r w:rsidRPr="00247118">
              <w:rPr>
                <w:rFonts w:ascii="Calibri" w:hAnsi="Calibri" w:cs="Calibri"/>
                <w:i/>
                <w:iCs/>
                <w:color w:val="000000" w:themeColor="text1"/>
                <w:sz w:val="22"/>
                <w:szCs w:val="22"/>
                <w:lang w:eastAsia="sl-SI"/>
              </w:rPr>
              <w:t>Improving</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the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quality</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life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children</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youth</w:t>
            </w:r>
            <w:proofErr w:type="spellEnd"/>
            <w:r w:rsidRPr="00247118">
              <w:rPr>
                <w:rFonts w:ascii="Calibri" w:hAnsi="Calibri" w:cs="Calibri"/>
                <w:i/>
                <w:iCs/>
                <w:color w:val="000000" w:themeColor="text1"/>
                <w:sz w:val="22"/>
                <w:szCs w:val="22"/>
                <w:lang w:eastAsia="sl-SI"/>
              </w:rPr>
              <w:t xml:space="preserve"> : </w:t>
            </w:r>
            <w:proofErr w:type="spellStart"/>
            <w:r w:rsidRPr="00247118">
              <w:rPr>
                <w:rFonts w:ascii="Calibri" w:hAnsi="Calibri" w:cs="Calibri"/>
                <w:i/>
                <w:iCs/>
                <w:color w:val="000000" w:themeColor="text1"/>
                <w:sz w:val="22"/>
                <w:szCs w:val="22"/>
                <w:lang w:eastAsia="sl-SI"/>
              </w:rPr>
              <w:t>conference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proceedings</w:t>
            </w:r>
            <w:proofErr w:type="spellEnd"/>
            <w:r w:rsidRPr="00247118">
              <w:rPr>
                <w:rFonts w:ascii="Calibri" w:hAnsi="Calibri" w:cs="Calibri"/>
                <w:i/>
                <w:iCs/>
                <w:color w:val="000000" w:themeColor="text1"/>
                <w:sz w:val="22"/>
                <w:szCs w:val="22"/>
                <w:lang w:eastAsia="sl-SI"/>
              </w:rPr>
              <w:t xml:space="preserve">. Part I. XIV </w:t>
            </w:r>
            <w:proofErr w:type="spellStart"/>
            <w:r w:rsidRPr="00247118">
              <w:rPr>
                <w:rFonts w:ascii="Calibri" w:hAnsi="Calibri" w:cs="Calibri"/>
                <w:i/>
                <w:iCs/>
                <w:color w:val="000000" w:themeColor="text1"/>
                <w:sz w:val="22"/>
                <w:szCs w:val="22"/>
                <w:lang w:eastAsia="sl-SI"/>
              </w:rPr>
              <w:t>Međunarodna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naučno-stručna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konferencija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w:t>
            </w:r>
            <w:r w:rsidRPr="00247118">
              <w:rPr>
                <w:rFonts w:ascii="Calibri" w:hAnsi="Calibri" w:cs="Calibri"/>
                <w:color w:val="000000" w:themeColor="text1"/>
                <w:sz w:val="22"/>
                <w:szCs w:val="22"/>
                <w:lang w:eastAsia="sl-SI"/>
              </w:rPr>
              <w:t xml:space="preserve"> (str. 285-294). Udruženje za </w:t>
            </w:r>
            <w:proofErr w:type="spellStart"/>
            <w:r w:rsidRPr="00247118">
              <w:rPr>
                <w:rFonts w:ascii="Calibri" w:hAnsi="Calibri" w:cs="Calibri"/>
                <w:color w:val="000000" w:themeColor="text1"/>
                <w:sz w:val="22"/>
                <w:szCs w:val="22"/>
                <w:lang w:eastAsia="sl-SI"/>
              </w:rPr>
              <w:t>podršku</w:t>
            </w:r>
            <w:proofErr w:type="spellEnd"/>
            <w:r w:rsidRPr="00247118">
              <w:rPr>
                <w:rFonts w:ascii="Calibri" w:hAnsi="Calibri" w:cs="Calibri"/>
                <w:color w:val="000000" w:themeColor="text1"/>
                <w:sz w:val="22"/>
                <w:szCs w:val="22"/>
                <w:lang w:eastAsia="sl-SI"/>
              </w:rPr>
              <w:t xml:space="preserve"> i kreativni razvoj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 Edukacijsko-rehabilitacijski fakultet, </w:t>
            </w:r>
            <w:proofErr w:type="spellStart"/>
            <w:r w:rsidRPr="00247118">
              <w:rPr>
                <w:rFonts w:ascii="Calibri" w:hAnsi="Calibri" w:cs="Calibri"/>
                <w:color w:val="000000" w:themeColor="text1"/>
                <w:sz w:val="22"/>
                <w:szCs w:val="22"/>
                <w:lang w:eastAsia="sl-SI"/>
              </w:rPr>
              <w:t>Univerzitet</w:t>
            </w:r>
            <w:proofErr w:type="spellEnd"/>
            <w:r w:rsidRPr="00247118">
              <w:rPr>
                <w:rFonts w:ascii="Calibri" w:hAnsi="Calibri" w:cs="Calibri"/>
                <w:color w:val="000000" w:themeColor="text1"/>
                <w:sz w:val="22"/>
                <w:szCs w:val="22"/>
                <w:lang w:eastAsia="sl-SI"/>
              </w:rPr>
              <w:t xml:space="preserve"> u Tuzli, </w:t>
            </w:r>
            <w:proofErr w:type="spellStart"/>
            <w:r w:rsidRPr="00247118">
              <w:rPr>
                <w:rFonts w:ascii="Calibri" w:hAnsi="Calibri" w:cs="Calibri"/>
                <w:color w:val="000000" w:themeColor="text1"/>
                <w:sz w:val="22"/>
                <w:szCs w:val="22"/>
                <w:lang w:eastAsia="sl-SI"/>
              </w:rPr>
              <w:t>Unapređenje</w:t>
            </w:r>
            <w:proofErr w:type="spellEnd"/>
            <w:r w:rsidRPr="00247118">
              <w:rPr>
                <w:rFonts w:ascii="Calibri" w:hAnsi="Calibri" w:cs="Calibri"/>
                <w:color w:val="000000" w:themeColor="text1"/>
                <w:sz w:val="22"/>
                <w:szCs w:val="22"/>
                <w:lang w:eastAsia="sl-SI"/>
              </w:rPr>
              <w:t xml:space="preserve"> kvalitete života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w:t>
            </w:r>
          </w:p>
          <w:p w14:paraId="1E212E11" w14:textId="77777777" w:rsidR="00BE68CD" w:rsidRPr="00247118" w:rsidRDefault="00BE68CD" w:rsidP="00202FDF">
            <w:pPr>
              <w:pStyle w:val="Odstavekseznama"/>
              <w:numPr>
                <w:ilvl w:val="0"/>
                <w:numId w:val="29"/>
              </w:numPr>
              <w:suppressAutoHyphens/>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Jenko, M. in Birsa, E. (2022). </w:t>
            </w:r>
            <w:proofErr w:type="spellStart"/>
            <w:r w:rsidRPr="00247118">
              <w:rPr>
                <w:rFonts w:ascii="Calibri" w:hAnsi="Calibri" w:cs="Calibri"/>
                <w:color w:val="000000" w:themeColor="text1"/>
                <w:sz w:val="22"/>
                <w:szCs w:val="22"/>
                <w:lang w:eastAsia="sl-SI"/>
              </w:rPr>
              <w:t>Students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experience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studying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arts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social </w:t>
            </w:r>
            <w:proofErr w:type="spellStart"/>
            <w:r w:rsidRPr="00247118">
              <w:rPr>
                <w:rFonts w:ascii="Calibri" w:hAnsi="Calibri" w:cs="Calibri"/>
                <w:color w:val="000000" w:themeColor="text1"/>
                <w:sz w:val="22"/>
                <w:szCs w:val="22"/>
                <w:lang w:eastAsia="sl-SI"/>
              </w:rPr>
              <w:t>sciences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content</w:t>
            </w:r>
            <w:proofErr w:type="spellEnd"/>
            <w:r w:rsidRPr="00247118">
              <w:rPr>
                <w:rFonts w:ascii="Calibri" w:hAnsi="Calibri" w:cs="Calibri"/>
                <w:color w:val="000000" w:themeColor="text1"/>
                <w:sz w:val="22"/>
                <w:szCs w:val="22"/>
                <w:lang w:eastAsia="sl-SI"/>
              </w:rPr>
              <w:t xml:space="preserve"> at a distance. V: S. Marinković (ur.), </w:t>
            </w:r>
            <w:r w:rsidRPr="00247118">
              <w:rPr>
                <w:rFonts w:ascii="Calibri" w:hAnsi="Calibri" w:cs="Calibri"/>
                <w:i/>
                <w:iCs/>
                <w:color w:val="000000" w:themeColor="text1"/>
                <w:sz w:val="22"/>
                <w:szCs w:val="22"/>
                <w:lang w:eastAsia="sl-SI"/>
              </w:rPr>
              <w:t xml:space="preserve">Nauka i obrazovanje - </w:t>
            </w:r>
            <w:proofErr w:type="spellStart"/>
            <w:r w:rsidRPr="00247118">
              <w:rPr>
                <w:rFonts w:ascii="Calibri" w:hAnsi="Calibri" w:cs="Calibri"/>
                <w:i/>
                <w:iCs/>
                <w:color w:val="000000" w:themeColor="text1"/>
                <w:sz w:val="22"/>
                <w:szCs w:val="22"/>
                <w:lang w:eastAsia="sl-SI"/>
              </w:rPr>
              <w:t>izazovi</w:t>
            </w:r>
            <w:proofErr w:type="spellEnd"/>
            <w:r w:rsidRPr="00247118">
              <w:rPr>
                <w:rFonts w:ascii="Calibri" w:hAnsi="Calibri" w:cs="Calibri"/>
                <w:i/>
                <w:iCs/>
                <w:color w:val="000000" w:themeColor="text1"/>
                <w:sz w:val="22"/>
                <w:szCs w:val="22"/>
                <w:lang w:eastAsia="sl-SI"/>
              </w:rPr>
              <w:t xml:space="preserve"> i perspektive</w:t>
            </w:r>
            <w:r w:rsidRPr="00247118">
              <w:rPr>
                <w:rFonts w:ascii="Calibri" w:hAnsi="Calibri" w:cs="Calibri"/>
                <w:color w:val="000000" w:themeColor="text1"/>
                <w:sz w:val="22"/>
                <w:szCs w:val="22"/>
                <w:lang w:eastAsia="sl-SI"/>
              </w:rPr>
              <w:t xml:space="preserve"> (str. 309-324). Pedagoški fakultet u Užicu.</w:t>
            </w:r>
          </w:p>
          <w:p w14:paraId="2C23D84F" w14:textId="439F2AE0" w:rsidR="00BE68CD" w:rsidRPr="00247118" w:rsidRDefault="00BE68CD" w:rsidP="00BE68CD">
            <w:pPr>
              <w:pStyle w:val="Odstavekseznama"/>
              <w:numPr>
                <w:ilvl w:val="0"/>
                <w:numId w:val="29"/>
              </w:numPr>
              <w:suppressAutoHyphens/>
              <w:outlineLvl w:val="2"/>
              <w:rPr>
                <w:rFonts w:ascii="Calibri" w:hAnsi="Calibri" w:cs="Calibri"/>
                <w:bCs/>
                <w:color w:val="000000"/>
                <w:sz w:val="22"/>
                <w:szCs w:val="22"/>
                <w:lang w:eastAsia="sl-SI"/>
              </w:rPr>
            </w:pPr>
            <w:r w:rsidRPr="00247118">
              <w:rPr>
                <w:rFonts w:ascii="Calibri" w:hAnsi="Calibri" w:cs="Calibri"/>
                <w:color w:val="000000" w:themeColor="text1"/>
                <w:sz w:val="22"/>
                <w:szCs w:val="22"/>
                <w:lang w:eastAsia="sl-SI"/>
              </w:rPr>
              <w:t xml:space="preserve">Kopačin, B. in Jenko, M. (2022). </w:t>
            </w:r>
            <w:proofErr w:type="spellStart"/>
            <w:r w:rsidRPr="00247118">
              <w:rPr>
                <w:rFonts w:ascii="Calibri" w:hAnsi="Calibri" w:cs="Calibri"/>
                <w:color w:val="000000" w:themeColor="text1"/>
                <w:sz w:val="22"/>
                <w:szCs w:val="22"/>
                <w:lang w:eastAsia="sl-SI"/>
              </w:rPr>
              <w:t>Održavanje</w:t>
            </w:r>
            <w:proofErr w:type="spellEnd"/>
            <w:r w:rsidRPr="00247118">
              <w:rPr>
                <w:rFonts w:ascii="Calibri" w:hAnsi="Calibri" w:cs="Calibri"/>
                <w:color w:val="000000" w:themeColor="text1"/>
                <w:sz w:val="22"/>
                <w:szCs w:val="22"/>
                <w:lang w:eastAsia="sl-SI"/>
              </w:rPr>
              <w:t xml:space="preserve"> kvalitete </w:t>
            </w:r>
            <w:proofErr w:type="spellStart"/>
            <w:r w:rsidRPr="00247118">
              <w:rPr>
                <w:rFonts w:ascii="Calibri" w:hAnsi="Calibri" w:cs="Calibri"/>
                <w:color w:val="000000" w:themeColor="text1"/>
                <w:sz w:val="22"/>
                <w:szCs w:val="22"/>
                <w:lang w:eastAsia="sl-SI"/>
              </w:rPr>
              <w:t>muzičkog</w:t>
            </w:r>
            <w:proofErr w:type="spellEnd"/>
            <w:r w:rsidRPr="00247118">
              <w:rPr>
                <w:rFonts w:ascii="Calibri" w:hAnsi="Calibri" w:cs="Calibri"/>
                <w:color w:val="000000" w:themeColor="text1"/>
                <w:sz w:val="22"/>
                <w:szCs w:val="22"/>
                <w:lang w:eastAsia="sl-SI"/>
              </w:rPr>
              <w:t xml:space="preserve"> obrazovanja </w:t>
            </w:r>
            <w:proofErr w:type="spellStart"/>
            <w:r w:rsidRPr="00247118">
              <w:rPr>
                <w:rFonts w:ascii="Calibri" w:hAnsi="Calibri" w:cs="Calibri"/>
                <w:color w:val="000000" w:themeColor="text1"/>
                <w:sz w:val="22"/>
                <w:szCs w:val="22"/>
                <w:lang w:eastAsia="sl-SI"/>
              </w:rPr>
              <w:t>nakon</w:t>
            </w:r>
            <w:proofErr w:type="spellEnd"/>
            <w:r w:rsidRPr="00247118">
              <w:rPr>
                <w:rFonts w:ascii="Calibri" w:hAnsi="Calibri" w:cs="Calibri"/>
                <w:color w:val="000000" w:themeColor="text1"/>
                <w:sz w:val="22"/>
                <w:szCs w:val="22"/>
                <w:lang w:eastAsia="sl-SI"/>
              </w:rPr>
              <w:t xml:space="preserve"> epidemije COVID 19 = </w:t>
            </w:r>
            <w:proofErr w:type="spellStart"/>
            <w:r w:rsidRPr="00247118">
              <w:rPr>
                <w:rFonts w:ascii="Calibri" w:hAnsi="Calibri" w:cs="Calibri"/>
                <w:color w:val="000000" w:themeColor="text1"/>
                <w:sz w:val="22"/>
                <w:szCs w:val="22"/>
                <w:lang w:eastAsia="sl-SI"/>
              </w:rPr>
              <w:t>preserving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quality</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music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subject</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after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COVID-19 </w:t>
            </w:r>
            <w:proofErr w:type="spellStart"/>
            <w:r w:rsidRPr="00247118">
              <w:rPr>
                <w:rFonts w:ascii="Calibri" w:hAnsi="Calibri" w:cs="Calibri"/>
                <w:color w:val="000000" w:themeColor="text1"/>
                <w:sz w:val="22"/>
                <w:szCs w:val="22"/>
                <w:lang w:eastAsia="sl-SI"/>
              </w:rPr>
              <w:t>epidemic</w:t>
            </w:r>
            <w:proofErr w:type="spellEnd"/>
            <w:r w:rsidRPr="00247118">
              <w:rPr>
                <w:rFonts w:ascii="Calibri" w:hAnsi="Calibri" w:cs="Calibri"/>
                <w:color w:val="000000" w:themeColor="text1"/>
                <w:sz w:val="22"/>
                <w:szCs w:val="22"/>
                <w:lang w:eastAsia="sl-SI"/>
              </w:rPr>
              <w:t xml:space="preserve">. V: M. Nikolić in M. </w:t>
            </w:r>
            <w:proofErr w:type="spellStart"/>
            <w:r w:rsidRPr="00247118">
              <w:rPr>
                <w:rFonts w:ascii="Calibri" w:hAnsi="Calibri" w:cs="Calibri"/>
                <w:color w:val="000000" w:themeColor="text1"/>
                <w:sz w:val="22"/>
                <w:szCs w:val="22"/>
                <w:lang w:eastAsia="sl-SI"/>
              </w:rPr>
              <w:t>Vantić-Tanjić</w:t>
            </w:r>
            <w:proofErr w:type="spellEnd"/>
            <w:r w:rsidRPr="00247118">
              <w:rPr>
                <w:rFonts w:ascii="Calibri" w:hAnsi="Calibri" w:cs="Calibri"/>
                <w:color w:val="000000" w:themeColor="text1"/>
                <w:sz w:val="22"/>
                <w:szCs w:val="22"/>
                <w:lang w:eastAsia="sl-SI"/>
              </w:rPr>
              <w:t xml:space="preserve"> (ur.),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 tematski zbornik = </w:t>
            </w:r>
            <w:proofErr w:type="spellStart"/>
            <w:r w:rsidRPr="00247118">
              <w:rPr>
                <w:rFonts w:ascii="Calibri" w:hAnsi="Calibri" w:cs="Calibri"/>
                <w:i/>
                <w:iCs/>
                <w:color w:val="000000" w:themeColor="text1"/>
                <w:sz w:val="22"/>
                <w:szCs w:val="22"/>
                <w:lang w:eastAsia="sl-SI"/>
              </w:rPr>
              <w:t>Improving</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the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quality</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life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children</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youth</w:t>
            </w:r>
            <w:proofErr w:type="spellEnd"/>
            <w:r w:rsidRPr="00247118">
              <w:rPr>
                <w:rFonts w:ascii="Calibri" w:hAnsi="Calibri" w:cs="Calibri"/>
                <w:i/>
                <w:iCs/>
                <w:color w:val="000000" w:themeColor="text1"/>
                <w:sz w:val="22"/>
                <w:szCs w:val="22"/>
                <w:lang w:eastAsia="sl-SI"/>
              </w:rPr>
              <w:t xml:space="preserve"> : </w:t>
            </w:r>
            <w:proofErr w:type="spellStart"/>
            <w:r w:rsidRPr="00247118">
              <w:rPr>
                <w:rFonts w:ascii="Calibri" w:hAnsi="Calibri" w:cs="Calibri"/>
                <w:i/>
                <w:iCs/>
                <w:color w:val="000000" w:themeColor="text1"/>
                <w:sz w:val="22"/>
                <w:szCs w:val="22"/>
                <w:lang w:eastAsia="sl-SI"/>
              </w:rPr>
              <w:t>conference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proceedings</w:t>
            </w:r>
            <w:proofErr w:type="spellEnd"/>
            <w:r w:rsidRPr="00247118">
              <w:rPr>
                <w:rFonts w:ascii="Calibri" w:hAnsi="Calibri" w:cs="Calibri"/>
                <w:i/>
                <w:iCs/>
                <w:color w:val="000000" w:themeColor="text1"/>
                <w:sz w:val="22"/>
                <w:szCs w:val="22"/>
                <w:lang w:eastAsia="sl-SI"/>
              </w:rPr>
              <w:t xml:space="preserve">. XIII </w:t>
            </w:r>
            <w:proofErr w:type="spellStart"/>
            <w:r w:rsidRPr="00247118">
              <w:rPr>
                <w:rFonts w:ascii="Calibri" w:hAnsi="Calibri" w:cs="Calibri"/>
                <w:i/>
                <w:iCs/>
                <w:color w:val="000000" w:themeColor="text1"/>
                <w:sz w:val="22"/>
                <w:szCs w:val="22"/>
                <w:lang w:eastAsia="sl-SI"/>
              </w:rPr>
              <w:t>Međunarodna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naučno-stručna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konfrenecija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w:t>
            </w:r>
            <w:r w:rsidRPr="00247118">
              <w:rPr>
                <w:rFonts w:ascii="Calibri" w:hAnsi="Calibri" w:cs="Calibri"/>
                <w:color w:val="000000" w:themeColor="text1"/>
                <w:sz w:val="22"/>
                <w:szCs w:val="22"/>
                <w:lang w:eastAsia="sl-SI"/>
              </w:rPr>
              <w:t xml:space="preserve"> (str. 347-359). Udruženje za </w:t>
            </w:r>
            <w:proofErr w:type="spellStart"/>
            <w:r w:rsidRPr="00247118">
              <w:rPr>
                <w:rFonts w:ascii="Calibri" w:hAnsi="Calibri" w:cs="Calibri"/>
                <w:color w:val="000000" w:themeColor="text1"/>
                <w:sz w:val="22"/>
                <w:szCs w:val="22"/>
                <w:lang w:eastAsia="sl-SI"/>
              </w:rPr>
              <w:t>podršku</w:t>
            </w:r>
            <w:proofErr w:type="spellEnd"/>
            <w:r w:rsidRPr="00247118">
              <w:rPr>
                <w:rFonts w:ascii="Calibri" w:hAnsi="Calibri" w:cs="Calibri"/>
                <w:color w:val="000000" w:themeColor="text1"/>
                <w:sz w:val="22"/>
                <w:szCs w:val="22"/>
                <w:lang w:eastAsia="sl-SI"/>
              </w:rPr>
              <w:t xml:space="preserve"> i kreativni razvoj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 Edukacijsko-rehabilitacijski fakultet, </w:t>
            </w:r>
            <w:proofErr w:type="spellStart"/>
            <w:r w:rsidRPr="00247118">
              <w:rPr>
                <w:rFonts w:ascii="Calibri" w:hAnsi="Calibri" w:cs="Calibri"/>
                <w:color w:val="000000" w:themeColor="text1"/>
                <w:sz w:val="22"/>
                <w:szCs w:val="22"/>
                <w:lang w:eastAsia="sl-SI"/>
              </w:rPr>
              <w:t>Univerzitet</w:t>
            </w:r>
            <w:proofErr w:type="spellEnd"/>
            <w:r w:rsidRPr="00247118">
              <w:rPr>
                <w:rFonts w:ascii="Calibri" w:hAnsi="Calibri" w:cs="Calibri"/>
                <w:color w:val="000000" w:themeColor="text1"/>
                <w:sz w:val="22"/>
                <w:szCs w:val="22"/>
                <w:lang w:eastAsia="sl-SI"/>
              </w:rPr>
              <w:t xml:space="preserve"> u Tuzli, </w:t>
            </w:r>
            <w:proofErr w:type="spellStart"/>
            <w:r w:rsidRPr="00247118">
              <w:rPr>
                <w:rFonts w:ascii="Calibri" w:hAnsi="Calibri" w:cs="Calibri"/>
                <w:color w:val="000000" w:themeColor="text1"/>
                <w:sz w:val="22"/>
                <w:szCs w:val="22"/>
                <w:lang w:eastAsia="sl-SI"/>
              </w:rPr>
              <w:t>Unapređenje</w:t>
            </w:r>
            <w:proofErr w:type="spellEnd"/>
            <w:r w:rsidRPr="00247118">
              <w:rPr>
                <w:rFonts w:ascii="Calibri" w:hAnsi="Calibri" w:cs="Calibri"/>
                <w:color w:val="000000" w:themeColor="text1"/>
                <w:sz w:val="22"/>
                <w:szCs w:val="22"/>
                <w:lang w:eastAsia="sl-SI"/>
              </w:rPr>
              <w:t xml:space="preserve"> kvalitete života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w:t>
            </w:r>
          </w:p>
          <w:p w14:paraId="762E0744"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sz w:val="22"/>
                <w:szCs w:val="22"/>
                <w:lang w:eastAsia="sl-SI"/>
              </w:rPr>
              <w:t>Kopačin, B. in Jenko, M. (2022). Spremembe v poučevanju glasbene umetnosti od začetka epidemije covida-19 do leta 2022. V: J. Drobnič idr. (ur.),</w:t>
            </w:r>
            <w:r w:rsidRPr="00247118">
              <w:rPr>
                <w:rFonts w:ascii="Calibri" w:hAnsi="Calibri" w:cs="Calibri"/>
                <w:i/>
                <w:color w:val="000000"/>
                <w:sz w:val="22"/>
                <w:szCs w:val="22"/>
                <w:lang w:eastAsia="sl-SI"/>
              </w:rPr>
              <w:t xml:space="preserve"> Vzgoja in izobraževanje v času covida-19 : odzivi in priložnosti za nove pedagoške pobude = </w:t>
            </w:r>
            <w:proofErr w:type="spellStart"/>
            <w:r w:rsidRPr="00247118">
              <w:rPr>
                <w:rFonts w:ascii="Calibri" w:hAnsi="Calibri" w:cs="Calibri"/>
                <w:i/>
                <w:color w:val="000000"/>
                <w:sz w:val="22"/>
                <w:szCs w:val="22"/>
                <w:lang w:eastAsia="sl-SI"/>
              </w:rPr>
              <w:t>Education</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during</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the</w:t>
            </w:r>
            <w:proofErr w:type="spellEnd"/>
            <w:r w:rsidRPr="00247118">
              <w:rPr>
                <w:rFonts w:ascii="Calibri" w:hAnsi="Calibri" w:cs="Calibri"/>
                <w:i/>
                <w:color w:val="000000"/>
                <w:sz w:val="22"/>
                <w:szCs w:val="22"/>
                <w:lang w:eastAsia="sl-SI"/>
              </w:rPr>
              <w:t xml:space="preserve"> time </w:t>
            </w:r>
            <w:proofErr w:type="spellStart"/>
            <w:r w:rsidRPr="00247118">
              <w:rPr>
                <w:rFonts w:ascii="Calibri" w:hAnsi="Calibri" w:cs="Calibri"/>
                <w:i/>
                <w:color w:val="000000"/>
                <w:sz w:val="22"/>
                <w:szCs w:val="22"/>
                <w:lang w:eastAsia="sl-SI"/>
              </w:rPr>
              <w:t>of</w:t>
            </w:r>
            <w:proofErr w:type="spellEnd"/>
            <w:r w:rsidRPr="00247118">
              <w:rPr>
                <w:rFonts w:ascii="Calibri" w:hAnsi="Calibri" w:cs="Calibri"/>
                <w:i/>
                <w:color w:val="000000"/>
                <w:sz w:val="22"/>
                <w:szCs w:val="22"/>
                <w:lang w:eastAsia="sl-SI"/>
              </w:rPr>
              <w:t xml:space="preserve"> Covid-19: </w:t>
            </w:r>
            <w:proofErr w:type="spellStart"/>
            <w:r w:rsidRPr="00247118">
              <w:rPr>
                <w:rFonts w:ascii="Calibri" w:hAnsi="Calibri" w:cs="Calibri"/>
                <w:i/>
                <w:color w:val="000000"/>
                <w:sz w:val="22"/>
                <w:szCs w:val="22"/>
                <w:lang w:eastAsia="sl-SI"/>
              </w:rPr>
              <w:t>challenges</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and</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opportunities</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for</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new</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pedagogical</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initiatives</w:t>
            </w:r>
            <w:proofErr w:type="spellEnd"/>
            <w:r w:rsidRPr="00247118">
              <w:rPr>
                <w:rFonts w:ascii="Calibri" w:hAnsi="Calibri" w:cs="Calibri"/>
                <w:color w:val="000000"/>
                <w:sz w:val="22"/>
                <w:szCs w:val="22"/>
                <w:lang w:eastAsia="sl-SI"/>
              </w:rPr>
              <w:t xml:space="preserve"> (str. 97-115). Založba Univerze na Primorskem.</w:t>
            </w:r>
          </w:p>
          <w:p w14:paraId="5ED9C139"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Jenko, M. in Kopačin, B. (2021). </w:t>
            </w:r>
            <w:proofErr w:type="spellStart"/>
            <w:r w:rsidRPr="00247118">
              <w:rPr>
                <w:rFonts w:ascii="Calibri" w:hAnsi="Calibri" w:cs="Calibri"/>
                <w:color w:val="000000" w:themeColor="text1"/>
                <w:sz w:val="22"/>
                <w:szCs w:val="22"/>
                <w:lang w:eastAsia="sl-SI"/>
              </w:rPr>
              <w:t>Didactic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approaches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practices</w:t>
            </w:r>
            <w:proofErr w:type="spellEnd"/>
            <w:r w:rsidRPr="00247118">
              <w:rPr>
                <w:rFonts w:ascii="Calibri" w:hAnsi="Calibri" w:cs="Calibri"/>
                <w:color w:val="000000" w:themeColor="text1"/>
                <w:sz w:val="22"/>
                <w:szCs w:val="22"/>
                <w:lang w:eastAsia="sl-SI"/>
              </w:rPr>
              <w:t xml:space="preserve"> in </w:t>
            </w:r>
            <w:proofErr w:type="spellStart"/>
            <w:r w:rsidRPr="00247118">
              <w:rPr>
                <w:rFonts w:ascii="Calibri" w:hAnsi="Calibri" w:cs="Calibri"/>
                <w:color w:val="000000" w:themeColor="text1"/>
                <w:sz w:val="22"/>
                <w:szCs w:val="22"/>
                <w:lang w:eastAsia="sl-SI"/>
              </w:rPr>
              <w:t>teaching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knowledge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checking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assessment</w:t>
            </w:r>
            <w:proofErr w:type="spellEnd"/>
            <w:r w:rsidRPr="00247118">
              <w:rPr>
                <w:rFonts w:ascii="Calibri" w:hAnsi="Calibri" w:cs="Calibri"/>
                <w:color w:val="000000" w:themeColor="text1"/>
                <w:sz w:val="22"/>
                <w:szCs w:val="22"/>
                <w:lang w:eastAsia="sl-SI"/>
              </w:rPr>
              <w:t xml:space="preserve"> in </w:t>
            </w:r>
            <w:proofErr w:type="spellStart"/>
            <w:r w:rsidRPr="00247118">
              <w:rPr>
                <w:rFonts w:ascii="Calibri" w:hAnsi="Calibri" w:cs="Calibri"/>
                <w:color w:val="000000" w:themeColor="text1"/>
                <w:sz w:val="22"/>
                <w:szCs w:val="22"/>
                <w:lang w:eastAsia="sl-SI"/>
              </w:rPr>
              <w:t>music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during</w:t>
            </w:r>
            <w:proofErr w:type="spellEnd"/>
            <w:r w:rsidRPr="00247118">
              <w:rPr>
                <w:rFonts w:ascii="Calibri" w:hAnsi="Calibri" w:cs="Calibri"/>
                <w:color w:val="000000" w:themeColor="text1"/>
                <w:sz w:val="22"/>
                <w:szCs w:val="22"/>
                <w:lang w:eastAsia="sl-SI"/>
              </w:rPr>
              <w:t xml:space="preserve"> distance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V: C. J. </w:t>
            </w:r>
            <w:proofErr w:type="spellStart"/>
            <w:r w:rsidRPr="00247118">
              <w:rPr>
                <w:rFonts w:ascii="Calibri" w:hAnsi="Calibri" w:cs="Calibri"/>
                <w:color w:val="000000" w:themeColor="text1"/>
                <w:sz w:val="22"/>
                <w:szCs w:val="22"/>
                <w:lang w:eastAsia="sl-SI"/>
              </w:rPr>
              <w:t>Mcdermott</w:t>
            </w:r>
            <w:proofErr w:type="spellEnd"/>
            <w:r w:rsidRPr="00247118">
              <w:rPr>
                <w:rFonts w:ascii="Calibri" w:hAnsi="Calibri" w:cs="Calibri"/>
                <w:color w:val="000000" w:themeColor="text1"/>
                <w:sz w:val="22"/>
                <w:szCs w:val="22"/>
                <w:lang w:eastAsia="sl-SI"/>
              </w:rPr>
              <w:t xml:space="preserve"> in A. Kožuh, (ur.), </w:t>
            </w:r>
            <w:proofErr w:type="spellStart"/>
            <w:r w:rsidRPr="00247118">
              <w:rPr>
                <w:rFonts w:ascii="Calibri" w:hAnsi="Calibri" w:cs="Calibri"/>
                <w:i/>
                <w:iCs/>
                <w:color w:val="000000" w:themeColor="text1"/>
                <w:sz w:val="22"/>
                <w:szCs w:val="22"/>
                <w:lang w:eastAsia="sl-SI"/>
              </w:rPr>
              <w:t>Educational</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challenges</w:t>
            </w:r>
            <w:proofErr w:type="spellEnd"/>
            <w:r w:rsidRPr="00247118">
              <w:rPr>
                <w:rFonts w:ascii="Calibri" w:hAnsi="Calibri" w:cs="Calibri"/>
                <w:color w:val="000000" w:themeColor="text1"/>
                <w:sz w:val="22"/>
                <w:szCs w:val="22"/>
                <w:lang w:eastAsia="sl-SI"/>
              </w:rPr>
              <w:t xml:space="preserve"> (str. 219-240). </w:t>
            </w:r>
            <w:proofErr w:type="spellStart"/>
            <w:r w:rsidRPr="00247118">
              <w:rPr>
                <w:rFonts w:ascii="Calibri" w:hAnsi="Calibri" w:cs="Calibri"/>
                <w:color w:val="000000" w:themeColor="text1"/>
                <w:sz w:val="22"/>
                <w:szCs w:val="22"/>
                <w:lang w:eastAsia="sl-SI"/>
              </w:rPr>
              <w:t>Department</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Antioch</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University</w:t>
            </w:r>
            <w:proofErr w:type="spellEnd"/>
            <w:r w:rsidRPr="00247118">
              <w:rPr>
                <w:rFonts w:ascii="Calibri" w:hAnsi="Calibri" w:cs="Calibri"/>
                <w:color w:val="000000" w:themeColor="text1"/>
                <w:sz w:val="22"/>
                <w:szCs w:val="22"/>
                <w:lang w:eastAsia="sl-SI"/>
              </w:rPr>
              <w:t>.</w:t>
            </w:r>
          </w:p>
          <w:p w14:paraId="62D69BEB"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Jenko, M. in Kopačin, B. (2022). Prilagoditev učiteljev pri poučevanju glasbene umetnosti ob spremembi učnega okolja spomladi 2020. V: S. Rutar, D. Felda, M. Rodela, N. Krmac, M. Marovič in K. Drljić (ur.), </w:t>
            </w:r>
            <w:r w:rsidRPr="00247118">
              <w:rPr>
                <w:rFonts w:ascii="Calibri" w:hAnsi="Calibri" w:cs="Calibri"/>
                <w:i/>
                <w:iCs/>
                <w:color w:val="000000" w:themeColor="text1"/>
                <w:sz w:val="22"/>
                <w:szCs w:val="22"/>
                <w:lang w:eastAsia="sl-SI"/>
              </w:rPr>
              <w:t xml:space="preserve">Prehodi v različnih socialnih in izobraževalnih okoljih = </w:t>
            </w:r>
            <w:proofErr w:type="spellStart"/>
            <w:r w:rsidRPr="00247118">
              <w:rPr>
                <w:rFonts w:ascii="Calibri" w:hAnsi="Calibri" w:cs="Calibri"/>
                <w:i/>
                <w:iCs/>
                <w:color w:val="000000" w:themeColor="text1"/>
                <w:sz w:val="22"/>
                <w:szCs w:val="22"/>
                <w:lang w:eastAsia="sl-SI"/>
              </w:rPr>
              <w:t>Transitions</w:t>
            </w:r>
            <w:proofErr w:type="spellEnd"/>
            <w:r w:rsidRPr="00247118">
              <w:rPr>
                <w:rFonts w:ascii="Calibri" w:hAnsi="Calibri" w:cs="Calibri"/>
                <w:i/>
                <w:iCs/>
                <w:color w:val="000000" w:themeColor="text1"/>
                <w:sz w:val="22"/>
                <w:szCs w:val="22"/>
                <w:lang w:eastAsia="sl-SI"/>
              </w:rPr>
              <w:t xml:space="preserve"> in </w:t>
            </w:r>
            <w:proofErr w:type="spellStart"/>
            <w:r w:rsidRPr="00247118">
              <w:rPr>
                <w:rFonts w:ascii="Calibri" w:hAnsi="Calibri" w:cs="Calibri"/>
                <w:i/>
                <w:iCs/>
                <w:color w:val="000000" w:themeColor="text1"/>
                <w:sz w:val="22"/>
                <w:szCs w:val="22"/>
                <w:lang w:eastAsia="sl-SI"/>
              </w:rPr>
              <w:t>different</w:t>
            </w:r>
            <w:proofErr w:type="spellEnd"/>
            <w:r w:rsidRPr="00247118">
              <w:rPr>
                <w:rFonts w:ascii="Calibri" w:hAnsi="Calibri" w:cs="Calibri"/>
                <w:i/>
                <w:iCs/>
                <w:color w:val="000000" w:themeColor="text1"/>
                <w:sz w:val="22"/>
                <w:szCs w:val="22"/>
                <w:lang w:eastAsia="sl-SI"/>
              </w:rPr>
              <w:t xml:space="preserve"> social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educational</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environments</w:t>
            </w:r>
            <w:proofErr w:type="spellEnd"/>
            <w:r w:rsidRPr="00247118">
              <w:rPr>
                <w:rFonts w:ascii="Calibri" w:hAnsi="Calibri" w:cs="Calibri"/>
                <w:color w:val="000000" w:themeColor="text1"/>
                <w:sz w:val="22"/>
                <w:szCs w:val="22"/>
                <w:lang w:eastAsia="sl-SI"/>
              </w:rPr>
              <w:t xml:space="preserve"> (str. 175-193). Založba Univerze na Primorskem.</w:t>
            </w:r>
          </w:p>
          <w:p w14:paraId="3E41F545" w14:textId="522A394F" w:rsidR="00DF5714"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in Birsa, E. (2022). </w:t>
            </w:r>
            <w:r w:rsidRPr="00247118">
              <w:rPr>
                <w:rFonts w:ascii="Calibri" w:hAnsi="Calibri" w:cs="Calibri"/>
                <w:i/>
                <w:iCs/>
                <w:color w:val="000000" w:themeColor="text1"/>
                <w:sz w:val="22"/>
                <w:szCs w:val="22"/>
                <w:lang w:eastAsia="sl-SI"/>
              </w:rPr>
              <w:t>Prožne oblike učenja in poučevanja glasbenih ter likovnih vsebin</w:t>
            </w:r>
            <w:r w:rsidRPr="00247118">
              <w:rPr>
                <w:rFonts w:ascii="Calibri" w:hAnsi="Calibri" w:cs="Calibri"/>
                <w:color w:val="000000" w:themeColor="text1"/>
                <w:sz w:val="22"/>
                <w:szCs w:val="22"/>
                <w:lang w:eastAsia="sl-SI"/>
              </w:rPr>
              <w:t>. Založba Univerze na Primorskem.</w:t>
            </w:r>
          </w:p>
        </w:tc>
      </w:tr>
    </w:tbl>
    <w:p w14:paraId="02F2C34E" w14:textId="77777777" w:rsidR="0031191F" w:rsidRPr="00247118" w:rsidRDefault="00247118">
      <w:pPr>
        <w:rPr>
          <w:rFonts w:ascii="Calibri" w:hAnsi="Calibri" w:cs="Calibri"/>
          <w:sz w:val="22"/>
          <w:szCs w:val="22"/>
        </w:rPr>
      </w:pPr>
    </w:p>
    <w:sectPr w:rsidR="0031191F" w:rsidRPr="0024711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7C6"/>
    <w:multiLevelType w:val="hybridMultilevel"/>
    <w:tmpl w:val="1DA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75876"/>
    <w:multiLevelType w:val="hybridMultilevel"/>
    <w:tmpl w:val="D2C0C20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 w15:restartNumberingAfterBreak="0">
    <w:nsid w:val="0F9045CC"/>
    <w:multiLevelType w:val="hybridMultilevel"/>
    <w:tmpl w:val="AA70096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F4FE3"/>
    <w:multiLevelType w:val="hybridMultilevel"/>
    <w:tmpl w:val="0BF65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E47261"/>
    <w:multiLevelType w:val="hybridMultilevel"/>
    <w:tmpl w:val="77821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E54FB9"/>
    <w:multiLevelType w:val="hybridMultilevel"/>
    <w:tmpl w:val="7C74F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47039E"/>
    <w:multiLevelType w:val="hybridMultilevel"/>
    <w:tmpl w:val="DC5430F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F94A15"/>
    <w:multiLevelType w:val="hybridMultilevel"/>
    <w:tmpl w:val="88663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8B1231"/>
    <w:multiLevelType w:val="hybridMultilevel"/>
    <w:tmpl w:val="4D261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F273A1"/>
    <w:multiLevelType w:val="hybridMultilevel"/>
    <w:tmpl w:val="8A5EA13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15EA5"/>
    <w:multiLevelType w:val="hybridMultilevel"/>
    <w:tmpl w:val="CF023C9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1" w15:restartNumberingAfterBreak="0">
    <w:nsid w:val="41E6447A"/>
    <w:multiLevelType w:val="hybridMultilevel"/>
    <w:tmpl w:val="9E860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9528E7"/>
    <w:multiLevelType w:val="hybridMultilevel"/>
    <w:tmpl w:val="BE0C5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9B1DE5"/>
    <w:multiLevelType w:val="multilevel"/>
    <w:tmpl w:val="E94A4808"/>
    <w:lvl w:ilvl="0">
      <w:start w:val="1"/>
      <w:numFmt w:val="bullet"/>
      <w:lvlText w:val=""/>
      <w:lvlJc w:val="left"/>
      <w:pPr>
        <w:tabs>
          <w:tab w:val="num" w:pos="707"/>
        </w:tabs>
        <w:ind w:left="707" w:hanging="283"/>
      </w:pPr>
      <w:rPr>
        <w:rFonts w:ascii="Symbol" w:hAnsi="Symbol" w:hint="default"/>
        <w:color w:val="000000"/>
        <w:sz w:val="20"/>
        <w:szCs w:val="20"/>
      </w:rPr>
    </w:lvl>
    <w:lvl w:ilvl="1">
      <w:start w:val="1"/>
      <w:numFmt w:val="bullet"/>
      <w:lvlText w:val=""/>
      <w:lvlJc w:val="left"/>
      <w:pPr>
        <w:tabs>
          <w:tab w:val="num" w:pos="1414"/>
        </w:tabs>
        <w:ind w:left="1414" w:hanging="283"/>
      </w:pPr>
      <w:rPr>
        <w:rFonts w:ascii="Symbol" w:hAnsi="Symbol"/>
        <w:color w:val="000080"/>
        <w:sz w:val="20"/>
        <w:szCs w:val="20"/>
      </w:rPr>
    </w:lvl>
    <w:lvl w:ilvl="2">
      <w:start w:val="1"/>
      <w:numFmt w:val="bullet"/>
      <w:lvlText w:val=""/>
      <w:lvlJc w:val="left"/>
      <w:pPr>
        <w:tabs>
          <w:tab w:val="num" w:pos="2121"/>
        </w:tabs>
        <w:ind w:left="2121" w:hanging="283"/>
      </w:pPr>
      <w:rPr>
        <w:rFonts w:ascii="Symbol" w:hAnsi="Symbol"/>
        <w:color w:val="000080"/>
        <w:sz w:val="20"/>
        <w:szCs w:val="20"/>
      </w:rPr>
    </w:lvl>
    <w:lvl w:ilvl="3">
      <w:start w:val="1"/>
      <w:numFmt w:val="bullet"/>
      <w:lvlText w:val=""/>
      <w:lvlJc w:val="left"/>
      <w:pPr>
        <w:tabs>
          <w:tab w:val="num" w:pos="2828"/>
        </w:tabs>
        <w:ind w:left="2828" w:hanging="283"/>
      </w:pPr>
      <w:rPr>
        <w:rFonts w:ascii="Symbol" w:hAnsi="Symbol"/>
        <w:color w:val="000080"/>
        <w:sz w:val="20"/>
        <w:szCs w:val="20"/>
      </w:rPr>
    </w:lvl>
    <w:lvl w:ilvl="4">
      <w:start w:val="1"/>
      <w:numFmt w:val="bullet"/>
      <w:lvlText w:val=""/>
      <w:lvlJc w:val="left"/>
      <w:pPr>
        <w:tabs>
          <w:tab w:val="num" w:pos="3535"/>
        </w:tabs>
        <w:ind w:left="3535" w:hanging="283"/>
      </w:pPr>
      <w:rPr>
        <w:rFonts w:ascii="Symbol" w:hAnsi="Symbol"/>
        <w:color w:val="000080"/>
        <w:sz w:val="20"/>
        <w:szCs w:val="20"/>
      </w:rPr>
    </w:lvl>
    <w:lvl w:ilvl="5">
      <w:start w:val="1"/>
      <w:numFmt w:val="bullet"/>
      <w:lvlText w:val=""/>
      <w:lvlJc w:val="left"/>
      <w:pPr>
        <w:tabs>
          <w:tab w:val="num" w:pos="4242"/>
        </w:tabs>
        <w:ind w:left="4242" w:hanging="283"/>
      </w:pPr>
      <w:rPr>
        <w:rFonts w:ascii="Symbol" w:hAnsi="Symbol"/>
        <w:color w:val="000080"/>
        <w:sz w:val="20"/>
        <w:szCs w:val="20"/>
      </w:rPr>
    </w:lvl>
    <w:lvl w:ilvl="6">
      <w:start w:val="1"/>
      <w:numFmt w:val="bullet"/>
      <w:lvlText w:val=""/>
      <w:lvlJc w:val="left"/>
      <w:pPr>
        <w:tabs>
          <w:tab w:val="num" w:pos="4949"/>
        </w:tabs>
        <w:ind w:left="4949" w:hanging="283"/>
      </w:pPr>
      <w:rPr>
        <w:rFonts w:ascii="Symbol" w:hAnsi="Symbol"/>
        <w:color w:val="000080"/>
        <w:sz w:val="20"/>
        <w:szCs w:val="20"/>
      </w:rPr>
    </w:lvl>
    <w:lvl w:ilvl="7">
      <w:start w:val="1"/>
      <w:numFmt w:val="bullet"/>
      <w:lvlText w:val=""/>
      <w:lvlJc w:val="left"/>
      <w:pPr>
        <w:tabs>
          <w:tab w:val="num" w:pos="5656"/>
        </w:tabs>
        <w:ind w:left="5656" w:hanging="283"/>
      </w:pPr>
      <w:rPr>
        <w:rFonts w:ascii="Symbol" w:hAnsi="Symbol"/>
        <w:color w:val="000080"/>
        <w:sz w:val="20"/>
        <w:szCs w:val="20"/>
      </w:rPr>
    </w:lvl>
    <w:lvl w:ilvl="8">
      <w:start w:val="1"/>
      <w:numFmt w:val="bullet"/>
      <w:lvlText w:val=""/>
      <w:lvlJc w:val="left"/>
      <w:pPr>
        <w:tabs>
          <w:tab w:val="num" w:pos="6363"/>
        </w:tabs>
        <w:ind w:left="6363" w:hanging="283"/>
      </w:pPr>
      <w:rPr>
        <w:rFonts w:ascii="Symbol" w:hAnsi="Symbol"/>
        <w:color w:val="000080"/>
        <w:sz w:val="20"/>
        <w:szCs w:val="20"/>
      </w:rPr>
    </w:lvl>
  </w:abstractNum>
  <w:abstractNum w:abstractNumId="14" w15:restartNumberingAfterBreak="0">
    <w:nsid w:val="45F46DE1"/>
    <w:multiLevelType w:val="hybridMultilevel"/>
    <w:tmpl w:val="04045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6564AC"/>
    <w:multiLevelType w:val="hybridMultilevel"/>
    <w:tmpl w:val="CA1AC8B4"/>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6" w15:restartNumberingAfterBreak="0">
    <w:nsid w:val="4C4838D7"/>
    <w:multiLevelType w:val="hybridMultilevel"/>
    <w:tmpl w:val="983A75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9D5802"/>
    <w:multiLevelType w:val="multilevel"/>
    <w:tmpl w:val="8AF2D76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529A2EA2"/>
    <w:multiLevelType w:val="hybridMultilevel"/>
    <w:tmpl w:val="7898C56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9" w15:restartNumberingAfterBreak="0">
    <w:nsid w:val="53A82068"/>
    <w:multiLevelType w:val="multilevel"/>
    <w:tmpl w:val="9A94A4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56A658D9"/>
    <w:multiLevelType w:val="hybridMultilevel"/>
    <w:tmpl w:val="7FC4F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1B7065"/>
    <w:multiLevelType w:val="hybridMultilevel"/>
    <w:tmpl w:val="46FA3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BC57C6"/>
    <w:multiLevelType w:val="hybridMultilevel"/>
    <w:tmpl w:val="1A6E489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D75DC"/>
    <w:multiLevelType w:val="hybridMultilevel"/>
    <w:tmpl w:val="9BDE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C1825"/>
    <w:multiLevelType w:val="hybridMultilevel"/>
    <w:tmpl w:val="DF9A9146"/>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E4600D"/>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6" w15:restartNumberingAfterBreak="0">
    <w:nsid w:val="6ECF3999"/>
    <w:multiLevelType w:val="hybridMultilevel"/>
    <w:tmpl w:val="A7B08CE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3E1AC8"/>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8" w15:restartNumberingAfterBreak="0">
    <w:nsid w:val="733B66E9"/>
    <w:multiLevelType w:val="hybridMultilevel"/>
    <w:tmpl w:val="AEC2D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1"/>
  </w:num>
  <w:num w:numId="4">
    <w:abstractNumId w:val="13"/>
  </w:num>
  <w:num w:numId="5">
    <w:abstractNumId w:val="14"/>
  </w:num>
  <w:num w:numId="6">
    <w:abstractNumId w:val="19"/>
  </w:num>
  <w:num w:numId="7">
    <w:abstractNumId w:val="27"/>
  </w:num>
  <w:num w:numId="8">
    <w:abstractNumId w:val="17"/>
  </w:num>
  <w:num w:numId="9">
    <w:abstractNumId w:val="20"/>
  </w:num>
  <w:num w:numId="10">
    <w:abstractNumId w:val="25"/>
  </w:num>
  <w:num w:numId="11">
    <w:abstractNumId w:val="3"/>
  </w:num>
  <w:num w:numId="12">
    <w:abstractNumId w:val="12"/>
  </w:num>
  <w:num w:numId="13">
    <w:abstractNumId w:val="28"/>
  </w:num>
  <w:num w:numId="14">
    <w:abstractNumId w:val="26"/>
  </w:num>
  <w:num w:numId="15">
    <w:abstractNumId w:val="24"/>
  </w:num>
  <w:num w:numId="16">
    <w:abstractNumId w:val="23"/>
  </w:num>
  <w:num w:numId="17">
    <w:abstractNumId w:val="9"/>
  </w:num>
  <w:num w:numId="18">
    <w:abstractNumId w:val="22"/>
  </w:num>
  <w:num w:numId="19">
    <w:abstractNumId w:val="18"/>
  </w:num>
  <w:num w:numId="20">
    <w:abstractNumId w:val="10"/>
  </w:num>
  <w:num w:numId="21">
    <w:abstractNumId w:val="15"/>
  </w:num>
  <w:num w:numId="22">
    <w:abstractNumId w:val="1"/>
  </w:num>
  <w:num w:numId="23">
    <w:abstractNumId w:val="6"/>
  </w:num>
  <w:num w:numId="24">
    <w:abstractNumId w:val="2"/>
  </w:num>
  <w:num w:numId="25">
    <w:abstractNumId w:val="4"/>
  </w:num>
  <w:num w:numId="26">
    <w:abstractNumId w:val="8"/>
  </w:num>
  <w:num w:numId="27">
    <w:abstractNumId w:val="16"/>
  </w:num>
  <w:num w:numId="28">
    <w:abstractNumId w:val="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734"/>
    <w:rsid w:val="00015C9F"/>
    <w:rsid w:val="000B02A7"/>
    <w:rsid w:val="000B39BF"/>
    <w:rsid w:val="000C6B57"/>
    <w:rsid w:val="000E7B5C"/>
    <w:rsid w:val="00160464"/>
    <w:rsid w:val="00191D02"/>
    <w:rsid w:val="001C091D"/>
    <w:rsid w:val="001D4AB7"/>
    <w:rsid w:val="00202FDF"/>
    <w:rsid w:val="00247118"/>
    <w:rsid w:val="00264425"/>
    <w:rsid w:val="00267E5C"/>
    <w:rsid w:val="00282A98"/>
    <w:rsid w:val="002A0CF1"/>
    <w:rsid w:val="002C1196"/>
    <w:rsid w:val="00310C1D"/>
    <w:rsid w:val="00333BF4"/>
    <w:rsid w:val="003F151A"/>
    <w:rsid w:val="003F1E09"/>
    <w:rsid w:val="004726C6"/>
    <w:rsid w:val="004F1B06"/>
    <w:rsid w:val="00504D90"/>
    <w:rsid w:val="00562C52"/>
    <w:rsid w:val="00567851"/>
    <w:rsid w:val="005A09A7"/>
    <w:rsid w:val="005A46E7"/>
    <w:rsid w:val="005D0483"/>
    <w:rsid w:val="005F06D1"/>
    <w:rsid w:val="00641E2C"/>
    <w:rsid w:val="006F3A32"/>
    <w:rsid w:val="00777C50"/>
    <w:rsid w:val="008222A8"/>
    <w:rsid w:val="008518EC"/>
    <w:rsid w:val="00852C1E"/>
    <w:rsid w:val="008E0D48"/>
    <w:rsid w:val="00913751"/>
    <w:rsid w:val="0091593D"/>
    <w:rsid w:val="00917080"/>
    <w:rsid w:val="009F029B"/>
    <w:rsid w:val="00AB282A"/>
    <w:rsid w:val="00AC6F90"/>
    <w:rsid w:val="00AC7DF6"/>
    <w:rsid w:val="00AE5E7B"/>
    <w:rsid w:val="00B10F34"/>
    <w:rsid w:val="00B74D85"/>
    <w:rsid w:val="00B846EA"/>
    <w:rsid w:val="00BA6734"/>
    <w:rsid w:val="00BE3FA2"/>
    <w:rsid w:val="00BE68CD"/>
    <w:rsid w:val="00C02772"/>
    <w:rsid w:val="00C12561"/>
    <w:rsid w:val="00C334C8"/>
    <w:rsid w:val="00C336C7"/>
    <w:rsid w:val="00C63EA6"/>
    <w:rsid w:val="00CE6847"/>
    <w:rsid w:val="00CF3B94"/>
    <w:rsid w:val="00D8341A"/>
    <w:rsid w:val="00D879A9"/>
    <w:rsid w:val="00D940E9"/>
    <w:rsid w:val="00DA546D"/>
    <w:rsid w:val="00DB754C"/>
    <w:rsid w:val="00DD262E"/>
    <w:rsid w:val="00DF5714"/>
    <w:rsid w:val="00E244A7"/>
    <w:rsid w:val="00E75EA8"/>
    <w:rsid w:val="00E8449F"/>
    <w:rsid w:val="00E8783A"/>
    <w:rsid w:val="00EB0757"/>
    <w:rsid w:val="00EE330D"/>
    <w:rsid w:val="00F320C3"/>
    <w:rsid w:val="00F36355"/>
    <w:rsid w:val="00F60BF0"/>
    <w:rsid w:val="00F82A11"/>
    <w:rsid w:val="00FD57D4"/>
    <w:rsid w:val="139807CF"/>
    <w:rsid w:val="1646522B"/>
    <w:rsid w:val="16C2C3D8"/>
    <w:rsid w:val="17594795"/>
    <w:rsid w:val="1B19C34E"/>
    <w:rsid w:val="2523EEE4"/>
    <w:rsid w:val="2BBDDA56"/>
    <w:rsid w:val="2CD3A4FF"/>
    <w:rsid w:val="30422722"/>
    <w:rsid w:val="30D9C4EC"/>
    <w:rsid w:val="31A71622"/>
    <w:rsid w:val="365D3103"/>
    <w:rsid w:val="434E9BBC"/>
    <w:rsid w:val="464BE6F1"/>
    <w:rsid w:val="52230E4F"/>
    <w:rsid w:val="5CEF2118"/>
    <w:rsid w:val="659DD05D"/>
    <w:rsid w:val="6739A0BE"/>
    <w:rsid w:val="738F9C90"/>
    <w:rsid w:val="7803D854"/>
    <w:rsid w:val="7803E9CC"/>
    <w:rsid w:val="7961EFCA"/>
    <w:rsid w:val="7DB1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BEFF"/>
  <w15:chartTrackingRefBased/>
  <w15:docId w15:val="{A8540DD8-AD48-449F-90B6-B0841623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6734"/>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C7D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7DF6"/>
    <w:rPr>
      <w:rFonts w:ascii="Segoe UI" w:eastAsia="Times New Roman" w:hAnsi="Segoe UI" w:cs="Segoe UI"/>
      <w:sz w:val="18"/>
      <w:szCs w:val="18"/>
      <w:lang w:val="sl-SI"/>
    </w:rPr>
  </w:style>
  <w:style w:type="character" w:styleId="Hiperpovezava">
    <w:name w:val="Hyperlink"/>
    <w:basedOn w:val="Privzetapisavaodstavka"/>
    <w:uiPriority w:val="99"/>
    <w:unhideWhenUsed/>
    <w:rsid w:val="00160464"/>
    <w:rPr>
      <w:color w:val="0563C1" w:themeColor="hyperlink"/>
      <w:u w:val="single"/>
    </w:rPr>
  </w:style>
  <w:style w:type="paragraph" w:styleId="Odstavekseznama">
    <w:name w:val="List Paragraph"/>
    <w:basedOn w:val="Navaden"/>
    <w:uiPriority w:val="34"/>
    <w:qFormat/>
    <w:rsid w:val="00160464"/>
    <w:pPr>
      <w:ind w:left="720"/>
      <w:contextualSpacing/>
    </w:pPr>
  </w:style>
  <w:style w:type="paragraph" w:styleId="Revizija">
    <w:name w:val="Revision"/>
    <w:hidden/>
    <w:uiPriority w:val="99"/>
    <w:semiHidden/>
    <w:rsid w:val="00E244A7"/>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character" w:customStyle="1" w:styleId="Nerazreenaomemba1">
    <w:name w:val="Nerazrešena omemba1"/>
    <w:basedOn w:val="Privzetapisavaodstavka"/>
    <w:uiPriority w:val="99"/>
    <w:semiHidden/>
    <w:unhideWhenUsed/>
    <w:rsid w:val="00C1256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F82A11"/>
    <w:rPr>
      <w:b/>
      <w:bCs/>
    </w:rPr>
  </w:style>
  <w:style w:type="character" w:customStyle="1" w:styleId="ZadevapripombeZnak">
    <w:name w:val="Zadeva pripombe Znak"/>
    <w:basedOn w:val="PripombabesediloZnak"/>
    <w:link w:val="Zadevapripombe"/>
    <w:uiPriority w:val="99"/>
    <w:semiHidden/>
    <w:rsid w:val="00F82A11"/>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6B19A6-600A-4197-AB3F-6FD1E9997CF7}">
  <ds:schemaRefs>
    <ds:schemaRef ds:uri="http://schemas.microsoft.com/sharepoint/v3/contenttype/forms"/>
  </ds:schemaRefs>
</ds:datastoreItem>
</file>

<file path=customXml/itemProps2.xml><?xml version="1.0" encoding="utf-8"?>
<ds:datastoreItem xmlns:ds="http://schemas.openxmlformats.org/officeDocument/2006/customXml" ds:itemID="{56818A0D-2738-47E2-A5A3-853400ACD9E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61AB6102-9AE4-423A-B2F5-8E8C8F39508C}">
  <ds:schemaRefs>
    <ds:schemaRef ds:uri="http://schemas.openxmlformats.org/officeDocument/2006/bibliography"/>
  </ds:schemaRefs>
</ds:datastoreItem>
</file>

<file path=customXml/itemProps4.xml><?xml version="1.0" encoding="utf-8"?>
<ds:datastoreItem xmlns:ds="http://schemas.openxmlformats.org/officeDocument/2006/customXml" ds:itemID="{4D252206-88B9-495D-8CF2-2CDBE11AC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2483</Words>
  <Characters>14154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2025-09-25T12:03:00Z</dcterms:created>
  <dcterms:modified xsi:type="dcterms:W3CDTF">2025-10-02T11:46:00Z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16426200</vt:r8>
  </property>
  <property fmtid="{D5CDD505-2E9C-101B-9397-08002B2CF9AE}" pid="4" name="MediaServiceImageTags">
    <vt:lpwstr/>
  </property>
</Properties>
</file>