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A5783" w:rsidRPr="00056971" w14:paraId="2FA2F0F9" w14:textId="77777777" w:rsidTr="5BF0930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9FD9A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6A5783" w:rsidRPr="00056971" w14:paraId="55EC933A" w14:textId="77777777" w:rsidTr="5BF09307">
        <w:tc>
          <w:tcPr>
            <w:tcW w:w="1799" w:type="dxa"/>
            <w:gridSpan w:val="3"/>
          </w:tcPr>
          <w:p w14:paraId="1903519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64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Slovenski jezik 2</w:t>
            </w:r>
          </w:p>
        </w:tc>
      </w:tr>
      <w:tr w:rsidR="006A5783" w:rsidRPr="00056971" w14:paraId="59180C4A" w14:textId="77777777" w:rsidTr="5BF09307">
        <w:tc>
          <w:tcPr>
            <w:tcW w:w="1799" w:type="dxa"/>
            <w:gridSpan w:val="3"/>
          </w:tcPr>
          <w:p w14:paraId="6FD9079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3F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6A5783" w:rsidRPr="00056971" w14:paraId="4A9C3D92" w14:textId="77777777" w:rsidTr="5BF09307">
        <w:tc>
          <w:tcPr>
            <w:tcW w:w="3307" w:type="dxa"/>
            <w:gridSpan w:val="5"/>
            <w:vAlign w:val="center"/>
          </w:tcPr>
          <w:p w14:paraId="0A9C67B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D42F85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3D47C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F70C36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37D02CED" w14:textId="77777777" w:rsidTr="5BF0930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2EE97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Študijski program in stopnja</w:t>
            </w:r>
          </w:p>
          <w:p w14:paraId="10B80DEB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Study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programme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ABBE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Študijska smer</w:t>
            </w:r>
          </w:p>
          <w:p w14:paraId="510743FD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Study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82E3C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Letnik</w:t>
            </w:r>
          </w:p>
          <w:p w14:paraId="00A267CD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Academic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74D93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Semester</w:t>
            </w:r>
          </w:p>
          <w:p w14:paraId="2ABD361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Semester</w:t>
            </w:r>
          </w:p>
        </w:tc>
      </w:tr>
      <w:tr w:rsidR="006A5783" w:rsidRPr="00056971" w14:paraId="74B55E15" w14:textId="77777777" w:rsidTr="5BF0930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88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05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E6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896F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120A4C8A" w14:textId="77777777" w:rsidTr="5BF0930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480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(ta vrstica je namenjena prevodu v angleški jezik, pustite prazno, bomo izpolnili mi)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62A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3FC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045D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62801F7B" w14:textId="77777777" w:rsidTr="5BF09307">
        <w:trPr>
          <w:trHeight w:val="103"/>
        </w:trPr>
        <w:tc>
          <w:tcPr>
            <w:tcW w:w="9690" w:type="dxa"/>
            <w:gridSpan w:val="18"/>
          </w:tcPr>
          <w:p w14:paraId="3026FB3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6D98333F" w14:textId="77777777" w:rsidTr="5BF0930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49BD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092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Obvezni/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6A5783" w:rsidRPr="00056971" w14:paraId="3D764168" w14:textId="77777777" w:rsidTr="5BF09307">
        <w:tc>
          <w:tcPr>
            <w:tcW w:w="5718" w:type="dxa"/>
            <w:gridSpan w:val="12"/>
          </w:tcPr>
          <w:p w14:paraId="02F2F16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487B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1D43EEE0" w14:textId="77777777" w:rsidTr="5BF0930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814C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code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535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0BCCB29F" w14:textId="77777777" w:rsidTr="5BF09307">
        <w:tc>
          <w:tcPr>
            <w:tcW w:w="9690" w:type="dxa"/>
            <w:gridSpan w:val="18"/>
          </w:tcPr>
          <w:p w14:paraId="522FB8A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17221B56" w14:textId="77777777" w:rsidTr="5BF0930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D353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Predavanja</w:t>
            </w:r>
          </w:p>
          <w:p w14:paraId="151F1BFB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12AF9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Seminar</w:t>
            </w:r>
          </w:p>
          <w:p w14:paraId="275A748A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5A30E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Vaje</w:t>
            </w:r>
          </w:p>
          <w:p w14:paraId="28BD308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B2F63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Klinične vaje</w:t>
            </w:r>
          </w:p>
          <w:p w14:paraId="4B55D755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2C726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ECC88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Samost. delo</w:t>
            </w:r>
          </w:p>
          <w:p w14:paraId="7CC93B12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Individ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EEC0E2F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90999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ECTS</w:t>
            </w:r>
          </w:p>
        </w:tc>
      </w:tr>
      <w:tr w:rsidR="006A5783" w:rsidRPr="00056971" w14:paraId="769E7804" w14:textId="77777777" w:rsidTr="5BF0930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632C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59EA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320F" w14:textId="3DEFA5A9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30</w:t>
            </w:r>
            <w:r w:rsidR="003537DC"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14D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C75E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5D87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FF1F7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561E" w14:textId="77777777" w:rsidR="006A5783" w:rsidRPr="00056971" w:rsidRDefault="006A5783" w:rsidP="00F92F1B">
            <w:pPr>
              <w:jc w:val="center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3</w:t>
            </w:r>
          </w:p>
        </w:tc>
      </w:tr>
      <w:tr w:rsidR="006A5783" w:rsidRPr="00056971" w14:paraId="18DFD919" w14:textId="77777777" w:rsidTr="5BF09307">
        <w:tc>
          <w:tcPr>
            <w:tcW w:w="9690" w:type="dxa"/>
            <w:gridSpan w:val="18"/>
          </w:tcPr>
          <w:p w14:paraId="386F175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228F2657" w14:textId="77777777" w:rsidTr="5BF09307">
        <w:tc>
          <w:tcPr>
            <w:tcW w:w="3307" w:type="dxa"/>
            <w:gridSpan w:val="5"/>
          </w:tcPr>
          <w:p w14:paraId="5E98622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Lecturer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CB7" w14:textId="24AD6793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izr. prof. dr. Sonja Starc</w:t>
            </w:r>
            <w:r w:rsidR="00056971"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="00056971"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Assoc</w:t>
            </w:r>
            <w:proofErr w:type="spellEnd"/>
            <w:r w:rsidR="00056971"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. Prof. Sonja Starc, </w:t>
            </w:r>
            <w:proofErr w:type="spellStart"/>
            <w:r w:rsidR="00056971"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PhD</w:t>
            </w:r>
            <w:proofErr w:type="spellEnd"/>
          </w:p>
        </w:tc>
      </w:tr>
      <w:tr w:rsidR="006A5783" w:rsidRPr="00056971" w14:paraId="71DBEB6F" w14:textId="77777777" w:rsidTr="5BF09307">
        <w:tc>
          <w:tcPr>
            <w:tcW w:w="9690" w:type="dxa"/>
            <w:gridSpan w:val="18"/>
          </w:tcPr>
          <w:p w14:paraId="68BE915F" w14:textId="77777777" w:rsidR="006A5783" w:rsidRPr="00056971" w:rsidRDefault="006A5783" w:rsidP="00F92F1B">
            <w:pPr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1B740A7A" w14:textId="77777777" w:rsidTr="5BF09307">
        <w:tc>
          <w:tcPr>
            <w:tcW w:w="1641" w:type="dxa"/>
            <w:gridSpan w:val="2"/>
            <w:vMerge w:val="restart"/>
          </w:tcPr>
          <w:p w14:paraId="1CE4002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Jeziki / </w:t>
            </w:r>
          </w:p>
          <w:p w14:paraId="71E7AC1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Languages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5FC2D8B5" w14:textId="77777777" w:rsidR="006A5783" w:rsidRPr="00056971" w:rsidRDefault="006A5783" w:rsidP="00F92F1B">
            <w:pPr>
              <w:jc w:val="right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Lectures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817A" w14:textId="77777777" w:rsidR="006A5783" w:rsidRPr="00056971" w:rsidRDefault="006A5783" w:rsidP="00F92F1B">
            <w:pPr>
              <w:jc w:val="both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Slovenski /</w:t>
            </w:r>
            <w:proofErr w:type="spellStart"/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</w:p>
        </w:tc>
      </w:tr>
      <w:tr w:rsidR="006A5783" w:rsidRPr="00056971" w14:paraId="703026E3" w14:textId="77777777" w:rsidTr="5BF0930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C2A60A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F689E8E" w14:textId="77777777" w:rsidR="006A5783" w:rsidRPr="00056971" w:rsidRDefault="006A5783" w:rsidP="00F92F1B">
            <w:pPr>
              <w:jc w:val="right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Tutorial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E05" w14:textId="77777777" w:rsidR="006A5783" w:rsidRPr="00056971" w:rsidRDefault="006A5783" w:rsidP="00F92F1B">
            <w:pPr>
              <w:jc w:val="both"/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Slovenski/</w:t>
            </w:r>
            <w:proofErr w:type="spellStart"/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  <w:r w:rsidRPr="00056971">
              <w:rPr>
                <w:rFonts w:asciiTheme="minorHAnsi" w:eastAsia="Calibri" w:hAnsiTheme="minorHAnsi" w:cstheme="min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</w:p>
        </w:tc>
      </w:tr>
      <w:tr w:rsidR="006A5783" w:rsidRPr="00056971" w14:paraId="1AA5A78C" w14:textId="77777777" w:rsidTr="5BF0930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0C0D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  <w:p w14:paraId="6F029AA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1F3A20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A9BE1A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C87D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5C649B4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Prerequisits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5B451D4D" w14:textId="77777777" w:rsidTr="5BF09307">
        <w:trPr>
          <w:trHeight w:hRule="exact" w:val="50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548A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D123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66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/</w:t>
            </w:r>
          </w:p>
        </w:tc>
      </w:tr>
      <w:tr w:rsidR="006A5783" w:rsidRPr="00056971" w14:paraId="2DC8E53E" w14:textId="77777777" w:rsidTr="5BF0930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2004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6752179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Vsebina:</w:t>
            </w: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36097C2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AD062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309107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Content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Syllabus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outline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):</w:t>
            </w:r>
          </w:p>
        </w:tc>
      </w:tr>
      <w:tr w:rsidR="006A5783" w:rsidRPr="00056971" w14:paraId="5E58DDF2" w14:textId="77777777" w:rsidTr="5BF09307">
        <w:trPr>
          <w:trHeight w:hRule="exact" w:val="909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50B8" w14:textId="77777777" w:rsidR="006A5783" w:rsidRPr="00056971" w:rsidRDefault="006A5783" w:rsidP="00F92F1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Povedi (izreka)/besedila: glasovne, oblikoslovne in skladenjske lastnosti slovenskega jezika ob pravopisnih in pravorečnih poglavjih.</w:t>
            </w:r>
          </w:p>
          <w:p w14:paraId="59986A79" w14:textId="77777777" w:rsidR="006A5783" w:rsidRPr="00056971" w:rsidRDefault="006A5783" w:rsidP="00F92F1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Glasoslovje (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govorila, kriteriji za delitev glasov, glasovne premene, transkripcija, jakostni naglas, naslonke).</w:t>
            </w:r>
          </w:p>
          <w:p w14:paraId="473996AC" w14:textId="77777777" w:rsidR="006A5783" w:rsidRPr="00056971" w:rsidRDefault="006A5783" w:rsidP="00F92F1B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Branje (glasno, tiho), priprava besedil za branje (glasoslovje, fonetična transkripcija (osnove))</w:t>
            </w:r>
          </w:p>
          <w:p w14:paraId="075621D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0E5D41C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Tvorba in razumevanje besedila. Besedilo – diskurz. Besedilotvorni elementi: kohezivna sredstva: ponovne pojavitve: členitev po aktualnosti, tema –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rema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; razvijanje jedra; tematsko istovetenje; parafraza, členek. Koherenca – pomen – smisel, enopomenskost (termini).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Žanrskost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besedil.</w:t>
            </w:r>
          </w:p>
          <w:p w14:paraId="2AB013E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Izbor jezikovnega/nejezikovnega koda glede na besedilno vrsto. Glagolski, samostalniški slog besedila.</w:t>
            </w:r>
          </w:p>
          <w:p w14:paraId="3FF864C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373DFFCE" w14:textId="77777777" w:rsidR="006A5783" w:rsidRPr="00056971" w:rsidRDefault="006A5783" w:rsidP="00F92F1B">
            <w:pPr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Ubesedovalni (slogovni) postopki (povzemanje (povzetek, izvleček), utemeljevanja, (opisovanja), razlaganja, ponazarjanja, definiranja (odgovarjanje otroku na vprašanji kaj, zakaj; atributivni relacijski stavki), pojasnjevanja, razpravljanja). </w:t>
            </w:r>
          </w:p>
          <w:p w14:paraId="608B4472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</w:p>
          <w:p w14:paraId="59CDB59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Priprava na pisanje  diplomske naloge.</w:t>
            </w:r>
          </w:p>
          <w:p w14:paraId="43BD069A" w14:textId="77777777" w:rsidR="006A5783" w:rsidRPr="00056971" w:rsidRDefault="006A5783" w:rsidP="00F92F1B">
            <w:pPr>
              <w:spacing w:after="200" w:line="276" w:lineRule="auto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30F1F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58D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Sentences/texts: phonetic, morphological and syntactic features of the Slovene language along with orthographic and orthographic chapters.</w:t>
            </w:r>
          </w:p>
          <w:p w14:paraId="2673DB2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Phonetics (speech organs, criteria for dividing phonemes, phoneme transformation, transcription, accent, clitics).</w:t>
            </w:r>
          </w:p>
          <w:p w14:paraId="45ABDC42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Reading (aloud, silent), preparing texts for reading (phonetics, phonetic transcription (morphemes))</w:t>
            </w:r>
          </w:p>
          <w:p w14:paraId="6D2DBAEF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</w:p>
          <w:p w14:paraId="0E695B03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Text formation and understanding. Text - Discourse. Text-forming elements: cohesive devices: </w:t>
            </w:r>
            <w:proofErr w:type="gram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reappearances:,</w:t>
            </w:r>
            <w:proofErr w:type="gram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theme - rheme; rheme development; thematic identification; paraphrase, article. Coherence - meaning - sense, terms. Genres.</w:t>
            </w:r>
          </w:p>
          <w:p w14:paraId="7AD5430D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Choice of verbal/non-verbal modes considering genres.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Nominalisation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/grammatic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methaphore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.</w:t>
            </w:r>
          </w:p>
          <w:p w14:paraId="627A361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</w:p>
          <w:p w14:paraId="05791D32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Narration (stylistic) processes (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summarisation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(summary, abstract), justification, (description), explanation, illustration, definition (answering the child to the question what, why; attributive relational sentences), explanation, discussion).</w:t>
            </w:r>
          </w:p>
          <w:p w14:paraId="1261B3A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 xml:space="preserve"> </w:t>
            </w:r>
          </w:p>
          <w:p w14:paraId="4936A34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Preparation for writing a diploma thesis.</w:t>
            </w:r>
          </w:p>
          <w:p w14:paraId="5022B3CF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12476D46" w14:textId="77777777" w:rsidR="006A5783" w:rsidRPr="00056971" w:rsidRDefault="006A5783" w:rsidP="006A5783">
      <w:pPr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</w:pPr>
    </w:p>
    <w:tbl>
      <w:tblPr>
        <w:tblW w:w="954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  <w:tblPrChange w:id="0" w:author="Nastja Cotič" w:date="2025-09-17T07:45:00Z">
          <w:tblPr>
            <w:tblW w:w="2428" w:type="dxa"/>
            <w:tblLook w:val="00A0" w:firstRow="1" w:lastRow="0" w:firstColumn="1" w:lastColumn="0" w:noHBand="0" w:noVBand="0"/>
          </w:tblPr>
        </w:tblPrChange>
      </w:tblPr>
      <w:tblGrid>
        <w:gridCol w:w="472"/>
        <w:gridCol w:w="472"/>
        <w:gridCol w:w="315"/>
        <w:gridCol w:w="225"/>
        <w:gridCol w:w="472"/>
        <w:gridCol w:w="7584"/>
        <w:tblGridChange w:id="1">
          <w:tblGrid>
            <w:gridCol w:w="472"/>
            <w:gridCol w:w="472"/>
            <w:gridCol w:w="315"/>
            <w:gridCol w:w="225"/>
            <w:gridCol w:w="472"/>
            <w:gridCol w:w="472"/>
          </w:tblGrid>
        </w:tblGridChange>
      </w:tblGrid>
      <w:tr w:rsidR="006A5783" w:rsidRPr="00056971" w14:paraId="4FADB3E5" w14:textId="77777777" w:rsidTr="4B49066F">
        <w:trPr>
          <w:trHeight w:val="300"/>
          <w:trPrChange w:id="2" w:author="Nastja Cotič" w:date="2025-09-17T07:45:00Z">
            <w:trPr>
              <w:trHeight w:val="300"/>
            </w:trPr>
          </w:trPrChange>
        </w:trPr>
        <w:tc>
          <w:tcPr>
            <w:tcW w:w="9540" w:type="dxa"/>
            <w:gridSpan w:val="6"/>
            <w:tcPrChange w:id="3" w:author="Nastja Cotič" w:date="2025-09-17T07:45:00Z">
              <w:tcPr>
                <w:tcW w:w="2428" w:type="dxa"/>
                <w:gridSpan w:val="6"/>
              </w:tcPr>
            </w:tcPrChange>
          </w:tcPr>
          <w:p w14:paraId="5937E088" w14:textId="77777777" w:rsidR="006A5783" w:rsidRPr="00056971" w:rsidRDefault="006A5783" w:rsidP="00F92F1B">
            <w:pPr>
              <w:jc w:val="both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br w:type="page"/>
            </w: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Readings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4495DAFB" w14:textId="77777777" w:rsidTr="4B49066F">
        <w:trPr>
          <w:trHeight w:val="300"/>
          <w:trPrChange w:id="4" w:author="Nastja Cotič" w:date="2025-09-17T07:45:00Z">
            <w:trPr>
              <w:trHeight w:val="300"/>
            </w:trPr>
          </w:trPrChange>
        </w:trPr>
        <w:tc>
          <w:tcPr>
            <w:tcW w:w="9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Nastja Cotič" w:date="2025-09-17T07:45:00Z">
              <w:tcPr>
                <w:tcW w:w="242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B4702" w14:textId="77777777" w:rsidR="006A5783" w:rsidRPr="00056971" w:rsidRDefault="006A5783" w:rsidP="00F92F1B">
            <w:p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</w:p>
          <w:p w14:paraId="58400A5E" w14:textId="77777777" w:rsidR="006A5783" w:rsidRPr="00056971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Ahačič, K. (2017).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Slovnica na kvadrat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Ljubljana: Rokus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Klett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2BDA8E8B" w14:textId="39CFCE0D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Antončič, E., Šeruga Prek, C. (2014).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Slovenska zborna izreka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: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priročnik z vajami za javne govorce: knjiga z zvočno zgoščenko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Aristej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7A9B2E87" w14:textId="605D54A1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Bergh, L., in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Beelders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, T. (2023). Red-letter reading days: an eye-tracking perspective on Dr Seuss’ Green eggs and ham.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Revija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 za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elementarno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izobraževanje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, 16</w:t>
            </w:r>
            <w:r w:rsidR="4E240977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(š)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, 27–54. https://journals.um.si/index.php/education/article/view/2984.</w:t>
            </w:r>
          </w:p>
          <w:p w14:paraId="2E54EE8D" w14:textId="77777777" w:rsidR="006A5783" w:rsidRPr="00056971" w:rsidRDefault="006A5783" w:rsidP="00F92F1B">
            <w:pPr>
              <w:spacing w:before="100" w:beforeAutospacing="1" w:after="72" w:line="264" w:lineRule="atLeast"/>
              <w:ind w:left="720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De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Beaugrande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R. A. (2006).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Vsebina učnega načrta za Besediloslovje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UP FHŠ. Koper </w:t>
            </w:r>
          </w:p>
          <w:p w14:paraId="0B50544B" w14:textId="4C65E3F9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Haramija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D., in Batič, J. (2023).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Multimodalne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značilnosti izvirnih slovenskih slikopisov. Revija za elementarno izobraževanje, 16</w:t>
            </w:r>
            <w:r w:rsidR="5ADF596D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(š)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55–70. https://journals.um.si/index.php/education/article/view/2985.</w:t>
            </w:r>
          </w:p>
          <w:p w14:paraId="23BE7626" w14:textId="4B677ABE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lastRenderedPageBreak/>
              <w:t>Kerman De Luisa, A. E., in Žele, A. (2023). Slovenščina iz besede v kretnjo. Primer rabe slovenskega znakovnega jezika v šoli. Revija za elementarno izobraževanje, 16</w:t>
            </w:r>
            <w:r w:rsidR="5F3D2250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(š)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, 71–94. https://journals.um.si/index.php/education/article/view/2986.</w:t>
            </w:r>
          </w:p>
          <w:p w14:paraId="5CC74C6C" w14:textId="490F6833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Moya-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Guijarro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, J., in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Ventola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, E. (2023).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Analysing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 picture books that challenge gender stereotypes multimodally.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Revija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 za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elementarno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izobraževanje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, 16</w:t>
            </w:r>
            <w:r w:rsidR="56C44153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(š)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 xml:space="preserve">, 9–26. </w:t>
            </w:r>
            <w:r w:rsidR="00056971"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056971" w:rsidRPr="00056971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"https://journals.um.si/index.php/education/article/view/2983" \</w:instrText>
            </w:r>
            <w:r w:rsidR="00056971" w:rsidRPr="00056971">
              <w:rPr>
                <w:rFonts w:asciiTheme="minorHAnsi" w:hAnsiTheme="minorHAnsi" w:cstheme="minorHAnsi"/>
                <w:sz w:val="22"/>
                <w:szCs w:val="22"/>
              </w:rPr>
              <w:instrText xml:space="preserve">h </w:instrText>
            </w:r>
            <w:r w:rsidR="00056971"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6971">
              <w:rPr>
                <w:rStyle w:val="Hiperpovezava"/>
                <w:rFonts w:asciiTheme="minorHAnsi" w:hAnsiTheme="minorHAnsi" w:cstheme="minorHAnsi"/>
                <w:sz w:val="22"/>
                <w:szCs w:val="22"/>
                <w:lang w:val="en-US" w:eastAsia="sl-SI"/>
              </w:rPr>
              <w:t>https://journals.um.si/index.php/education/article/view/2983</w:t>
            </w:r>
            <w:r w:rsidR="00056971" w:rsidRPr="00056971">
              <w:rPr>
                <w:rStyle w:val="Hiperpovezava"/>
                <w:rFonts w:asciiTheme="minorHAnsi" w:hAnsiTheme="minorHAnsi" w:cstheme="minorHAnsi"/>
                <w:sz w:val="22"/>
                <w:szCs w:val="22"/>
                <w:lang w:val="en-US" w:eastAsia="sl-SI"/>
              </w:rPr>
              <w:fldChar w:fldCharType="end"/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val="en-US" w:eastAsia="sl-SI"/>
              </w:rPr>
              <w:t>.</w:t>
            </w:r>
          </w:p>
          <w:p w14:paraId="29025858" w14:textId="7420AB07" w:rsidR="00230B37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Rajh, B. (2015).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Govoriti in povedati: uvod v študij (slovenskega) jezika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Aristej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33AFF10" w14:textId="61FD3DA8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Rodela, M., Starc, S. (2012). Vloga slikovnega pri izražanju interakcije z naslovnikom v učbenikih za slovenščino kot tuji jezik. V  </w:t>
            </w:r>
            <w:r w:rsidRPr="00056971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lang w:eastAsia="sl-SI"/>
              </w:rPr>
              <w:t>Individualna in kolektivna dvojezičnost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(</w:t>
            </w:r>
            <w:r w:rsidR="570D853D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str. 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353–361). Znanstvena založba Filozofske fakultete.</w:t>
            </w:r>
          </w:p>
          <w:p w14:paraId="395804BF" w14:textId="00EE7C6F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Rodela, M. (2023). Humor v </w:t>
            </w:r>
            <w:proofErr w:type="spellStart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učbeniških besedilih za slovenščino v osnovni šoli. Revija za elementarno izobraževanje, 16</w:t>
            </w:r>
            <w:r w:rsidR="3B85F524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(š)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, 185–205. </w:t>
            </w:r>
            <w:r w:rsidR="00C30637"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C30637" w:rsidRPr="00056971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"https://journals.um.si/index.php/education/article/view/2992" \h </w:instrText>
            </w:r>
            <w:r w:rsidR="00C30637"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6971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sl-SI"/>
              </w:rPr>
              <w:t>https://journals.um.si/index.php/education/article/view/2992</w:t>
            </w:r>
            <w:r w:rsidR="00C30637" w:rsidRPr="00056971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sl-SI"/>
              </w:rPr>
              <w:fldChar w:fldCharType="end"/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00BAD7A7" w14:textId="05A670DA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Starc, S. (2008). Osnovnošolsko učbeniško besedilo kot besedilo kolonija, sestavljeno iz besednih in nebesednih znakov. V 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Sodobne strategije učenja in poučevanja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5CE4A929"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str.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45−56). UP PEF. </w:t>
            </w:r>
          </w:p>
          <w:p w14:paraId="1AEFC0FE" w14:textId="16B19122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Starc, S. (2009).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Večkodnost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 in zgradba učbeniškega besedil. V 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Razmerja med slikovnimi in besednimi sporočili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40CA0766"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str.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45−62). ZRSŠ. </w:t>
            </w:r>
          </w:p>
          <w:p w14:paraId="7ACB80E6" w14:textId="2FE0B04C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Starc, S. (2012). K znanstvenemu besedilu in znanstvenemu jeziku: Ob analizi vzorca naslovov, izvlečkov in uvodov. V 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Akademski jeziki v času globalizacije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(Knjižnica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Ludus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) (</w:t>
            </w:r>
            <w:r w:rsidR="712A3C64"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str.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152–165, 309–311). Univerza na Primorskem, Znanstveno-raziskovalno središče, Univerzitetna založba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6868591" w14:textId="0530940E" w:rsidR="518570A0" w:rsidRPr="00056971" w:rsidRDefault="518570A0" w:rsidP="5BF09307">
            <w:pPr>
              <w:numPr>
                <w:ilvl w:val="0"/>
                <w:numId w:val="2"/>
              </w:numPr>
              <w:spacing w:beforeAutospacing="1" w:after="72" w:line="264" w:lineRule="atLeast"/>
              <w:contextualSpacing/>
              <w:rPr>
                <w:rStyle w:val="Hiperpovezava"/>
                <w:rFonts w:asciiTheme="minorHAnsi" w:eastAsia="Open Sans" w:hAnsiTheme="minorHAnsi" w:cstheme="minorHAnsi"/>
                <w:sz w:val="22"/>
                <w:szCs w:val="22"/>
              </w:rPr>
            </w:pPr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>Starc, S. (2024). Pouk slovenščine in besedilna/</w:t>
            </w:r>
            <w:proofErr w:type="spellStart"/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>večkodna</w:t>
            </w:r>
            <w:proofErr w:type="spellEnd"/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 xml:space="preserve"> pismenost: razmislek ob prenavljanju učnih načrtov za slovenščino. </w:t>
            </w:r>
            <w:r w:rsidRPr="00056971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Jezik in slovstvo</w:t>
            </w:r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 xml:space="preserve">, </w:t>
            </w:r>
            <w:r w:rsidRPr="00056971">
              <w:rPr>
                <w:rFonts w:asciiTheme="minorHAnsi" w:eastAsia="Open Sans" w:hAnsiTheme="minorHAnsi" w:cstheme="minorHAnsi"/>
                <w:i/>
                <w:iCs/>
                <w:color w:val="333333"/>
                <w:sz w:val="22"/>
                <w:szCs w:val="22"/>
              </w:rPr>
              <w:t>69</w:t>
            </w:r>
            <w:r w:rsidRPr="00056971">
              <w:rPr>
                <w:rFonts w:asciiTheme="minorHAnsi" w:eastAsia="Open Sans" w:hAnsiTheme="minorHAnsi" w:cstheme="minorHAnsi"/>
                <w:color w:val="333333"/>
                <w:sz w:val="22"/>
                <w:szCs w:val="22"/>
              </w:rPr>
              <w:t xml:space="preserve">(3), 79–93. 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instrText xml:space="preserve">HYPERLINK "https://journals.uni-lj.si/jezikinslovstvo/article/view/18477/16369" </w:instrTex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6971">
              <w:rPr>
                <w:rStyle w:val="Hiperpovezava"/>
                <w:rFonts w:asciiTheme="minorHAnsi" w:eastAsia="Open Sans" w:hAnsiTheme="minorHAnsi" w:cstheme="minorHAnsi"/>
                <w:sz w:val="22"/>
                <w:szCs w:val="22"/>
              </w:rPr>
              <w:t>https://journals.uni-lj.si/jezikinslovstvo/article/view/18477/16369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6C1CFED6" w14:textId="53DBD764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Tivadar, H. (2013).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Fonetika in fonologija slovenskega knjižnega jezika: Študijsko gradivo za vaje in predavanja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Univerza v Ljubljani, Filozofska fakulteta, Oddelek za slovenistiko. </w:t>
            </w:r>
            <w:r w:rsidR="60068940" w:rsidRPr="0005697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4FDDED1B" w:rsidRPr="00056971">
              <w:rPr>
                <w:rFonts w:asciiTheme="minorHAnsi" w:hAnsiTheme="minorHAnsi" w:cstheme="minorHAnsi"/>
                <w:sz w:val="22"/>
                <w:szCs w:val="22"/>
              </w:rPr>
              <w:t>Dostopno v spletni učilnici.</w:t>
            </w:r>
            <w:r w:rsidR="6C023121" w:rsidRPr="0005697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F6942F7" w14:textId="3FAC793F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Tivadar, H. (2013).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Govorna tehnika. Izbirni univerzitetni predmet na 2. stopnji (študijsko gradivo)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Univerza v Ljubljani, Filozofska fakulteta, Oddelek za slovenistiko. </w:t>
            </w:r>
            <w:r w:rsidR="70C1694A" w:rsidRPr="00056971">
              <w:rPr>
                <w:rFonts w:asciiTheme="minorHAnsi" w:hAnsiTheme="minorHAnsi" w:cstheme="minorHAnsi"/>
                <w:sz w:val="22"/>
                <w:szCs w:val="22"/>
              </w:rPr>
              <w:t>(Dostopno v spletni učilnici.)</w:t>
            </w:r>
          </w:p>
          <w:p w14:paraId="743AD4DF" w14:textId="56B43FBA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 Toporišič, J. (1998).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Slovenski jezik in sporočanje 1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Obzorja. </w:t>
            </w:r>
          </w:p>
          <w:p w14:paraId="1005525F" w14:textId="5BFD943E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 Toporišič, J. (1998).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Slovenski jezik in sporočanje 2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Obzorja. </w:t>
            </w:r>
          </w:p>
          <w:p w14:paraId="0A489565" w14:textId="2A2CE7EA" w:rsidR="006A5783" w:rsidRPr="00056971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Toporišič, J. (2004). </w:t>
            </w:r>
            <w:r w:rsidRPr="0005697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Slovenska slovnica</w: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 xml:space="preserve">.  Obzorja. (Izbrana poglavja, fonetika). </w:t>
            </w:r>
          </w:p>
          <w:p w14:paraId="1D97F6F2" w14:textId="77777777" w:rsidR="006A5783" w:rsidRPr="00056971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/>
                <w:color w:val="333333"/>
                <w:sz w:val="22"/>
                <w:szCs w:val="22"/>
                <w:lang w:eastAsia="sl-SI"/>
              </w:rPr>
              <w:t>Slovenski pravopis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(2001). ZRC SAZU.</w:t>
            </w:r>
          </w:p>
          <w:p w14:paraId="69E95EAE" w14:textId="77777777" w:rsidR="006A5783" w:rsidRPr="00056971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/>
                <w:color w:val="333333"/>
                <w:sz w:val="22"/>
                <w:szCs w:val="22"/>
                <w:lang w:eastAsia="sl-SI"/>
              </w:rPr>
              <w:t>Slovar slovenskega knjižnega jezika</w:t>
            </w: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(1995). DZS, ZRC SAZU.  </w:t>
            </w:r>
          </w:p>
          <w:p w14:paraId="38E21EF7" w14:textId="77777777" w:rsidR="006A5783" w:rsidRPr="00056971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Pravilnik o diplomi Pedagoške fakultete Univerze na Primorskem. (Spletna stran PEF)</w:t>
            </w:r>
          </w:p>
          <w:p w14:paraId="55CAB6D5" w14:textId="77777777" w:rsidR="006A5783" w:rsidRPr="00056971" w:rsidRDefault="00056971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"http://bos.zrc-sazu.si/sskj.html" </w:instrTex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A5783" w:rsidRPr="00056971">
              <w:rPr>
                <w:rFonts w:asciiTheme="minorHAnsi" w:hAnsiTheme="minorHAnsi" w:cstheme="minorHAnsi"/>
                <w:color w:val="0563C1"/>
                <w:sz w:val="22"/>
                <w:szCs w:val="22"/>
                <w:u w:val="single"/>
                <w:lang w:eastAsia="sl-SI"/>
              </w:rPr>
              <w:t>http://bos.zrc-sazu.si/sskj.html</w:t>
            </w:r>
            <w:r w:rsidRPr="00056971">
              <w:rPr>
                <w:rFonts w:asciiTheme="minorHAnsi" w:hAnsiTheme="minorHAnsi" w:cstheme="minorHAnsi"/>
                <w:color w:val="0563C1"/>
                <w:sz w:val="22"/>
                <w:szCs w:val="22"/>
                <w:u w:val="single"/>
                <w:lang w:eastAsia="sl-SI"/>
              </w:rPr>
              <w:fldChar w:fldCharType="end"/>
            </w:r>
            <w:r w:rsidR="006A5783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5CD4DFB2" w14:textId="77777777" w:rsidR="006A5783" w:rsidRPr="00056971" w:rsidRDefault="00056971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"http://bos.zrc-sazu.si/sp2001.html" </w:instrTex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A5783" w:rsidRPr="00056971">
              <w:rPr>
                <w:rFonts w:asciiTheme="minorHAnsi" w:hAnsiTheme="minorHAnsi" w:cstheme="minorHAnsi"/>
                <w:color w:val="0563C1"/>
                <w:sz w:val="22"/>
                <w:szCs w:val="22"/>
                <w:u w:val="single"/>
                <w:lang w:eastAsia="sl-SI"/>
              </w:rPr>
              <w:t>http://bos.zrc-sazu.si/sp2001.html</w:t>
            </w:r>
            <w:r w:rsidRPr="00056971">
              <w:rPr>
                <w:rFonts w:asciiTheme="minorHAnsi" w:hAnsiTheme="minorHAnsi" w:cstheme="minorHAnsi"/>
                <w:color w:val="0563C1"/>
                <w:sz w:val="22"/>
                <w:szCs w:val="22"/>
                <w:u w:val="single"/>
                <w:lang w:eastAsia="sl-SI"/>
              </w:rPr>
              <w:fldChar w:fldCharType="end"/>
            </w:r>
            <w:r w:rsidR="006A5783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6D969317" w14:textId="77777777" w:rsidR="006A5783" w:rsidRPr="00056971" w:rsidRDefault="00056971" w:rsidP="00F92F1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"http://bos.zrc-sazu.si/s_beseda.html" </w:instrText>
            </w:r>
            <w:r w:rsidRPr="00056971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A5783" w:rsidRPr="00056971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</w:rPr>
              <w:t>http://bos.zrc-sazu.si/s_beseda.html</w:t>
            </w:r>
            <w:r w:rsidRPr="00056971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</w:rPr>
              <w:fldChar w:fldCharType="end"/>
            </w:r>
            <w:r w:rsidR="006A5783"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 xml:space="preserve"> </w:t>
            </w:r>
          </w:p>
        </w:tc>
      </w:tr>
      <w:tr w:rsidR="006A5783" w:rsidRPr="00056971" w14:paraId="4DDB3FF5" w14:textId="77777777" w:rsidTr="4B49066F">
        <w:trPr>
          <w:trHeight w:val="300"/>
          <w:trPrChange w:id="6" w:author="Nastja Cotič" w:date="2025-09-17T07:45:00Z">
            <w:trPr>
              <w:trHeight w:val="300"/>
            </w:trPr>
          </w:trPrChange>
        </w:trPr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7" w:author="Nastja Cotič" w:date="2025-09-17T07:45:00Z">
              <w:tcPr>
                <w:tcW w:w="94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3FEB25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  <w:p w14:paraId="1D0B8CD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540" w:type="dxa"/>
            <w:gridSpan w:val="2"/>
            <w:tcPrChange w:id="8" w:author="Nastja Cotič" w:date="2025-09-17T07:45:00Z">
              <w:tcPr>
                <w:tcW w:w="540" w:type="dxa"/>
                <w:gridSpan w:val="2"/>
              </w:tcPr>
            </w:tcPrChange>
          </w:tcPr>
          <w:p w14:paraId="5F25FB0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8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9" w:author="Nastja Cotič" w:date="2025-09-17T07:45:00Z">
              <w:tcPr>
                <w:tcW w:w="94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F1C11D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2E6085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val="en-GB" w:eastAsia="sl-SI"/>
              </w:rPr>
              <w:t>Objectives and competences</w:t>
            </w: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31658108" w14:textId="77777777" w:rsidTr="4B49066F">
        <w:trPr>
          <w:trHeight w:val="300"/>
          <w:trPrChange w:id="10" w:author="Nastja Cotič" w:date="2025-09-17T07:45:00Z">
            <w:trPr>
              <w:trHeight w:val="300"/>
            </w:trPr>
          </w:trPrChange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Nastja Cotič" w:date="2025-09-17T07:45:00Z">
              <w:tcPr>
                <w:tcW w:w="9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17CFC" w14:textId="77777777" w:rsidR="006A5783" w:rsidRPr="00056971" w:rsidRDefault="006A5783" w:rsidP="00F92F1B">
            <w:pPr>
              <w:rPr>
                <w:rFonts w:asciiTheme="minorHAnsi" w:hAnsiTheme="minorHAnsi" w:cstheme="minorHAnsi"/>
                <w:b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b/>
                <w:sz w:val="22"/>
                <w:szCs w:val="22"/>
                <w:lang w:eastAsia="sl-SI"/>
              </w:rPr>
              <w:t>Cilji</w:t>
            </w:r>
          </w:p>
          <w:p w14:paraId="5894BE5D" w14:textId="77777777" w:rsidR="006A5783" w:rsidRPr="00056971" w:rsidRDefault="006A5783" w:rsidP="00F92F1B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5D57E880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Št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udent/</w:t>
            </w:r>
            <w:proofErr w:type="spellStart"/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ka</w:t>
            </w:r>
            <w:proofErr w:type="spellEnd"/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 usvoji vedenje o temah iz glasoslovja ( govo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rila, kriteriji za delitev glasov, glasovne premene, t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ranskripcija, jakostni naglas, naslonke), zna ozna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čiti besedilo za pravilno branje in ga tako tudi prebra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 xml:space="preserve">ti; </w:t>
            </w:r>
          </w:p>
          <w:p w14:paraId="107F53DD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poglobi vedenje o glasovnih, oblikoslovnih in skl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adenjskih lastnostih slovenskega jezika ob pravop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isnih in pravorečnih poglavjih;</w:t>
            </w:r>
          </w:p>
          <w:p w14:paraId="7FC10532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poglobi in usvoji zmo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žnosti tvorjenja in razumevanja besedila iz jezikov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 xml:space="preserve">nih in nejezikovnih </w:t>
            </w:r>
            <w:proofErr w:type="spellStart"/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semiotskih</w:t>
            </w:r>
            <w:proofErr w:type="spellEnd"/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 kodov (ob jezikovno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-slikovnih slikanicah tudi tipne slikanice);</w:t>
            </w:r>
          </w:p>
          <w:p w14:paraId="2AF14D0C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uzavest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i razmerje med pomensko podstavo in izrazno realizac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ijo;</w:t>
            </w:r>
          </w:p>
          <w:p w14:paraId="06257ED5" w14:textId="77777777" w:rsidR="006A5783" w:rsidRPr="00056971" w:rsidRDefault="006A5783" w:rsidP="00F92F1B">
            <w:pPr>
              <w:numPr>
                <w:ilvl w:val="0"/>
                <w:numId w:val="4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usvoji značilnosti povzemanja, utemeljevanja, ra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zlaganja, ponazarjanja, definiranja, pojasnjeva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nja, razpravljanja in jih znati uporabiti.</w:t>
            </w:r>
          </w:p>
          <w:p w14:paraId="677F7111" w14:textId="77777777" w:rsidR="006A5783" w:rsidRPr="00056971" w:rsidRDefault="006A5783" w:rsidP="00F92F1B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1F218227" w14:textId="77777777" w:rsidR="006A5783" w:rsidRPr="00056971" w:rsidRDefault="006A5783" w:rsidP="00F92F1B">
            <w:pPr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  <w:t>Splošne kompetence</w:t>
            </w:r>
          </w:p>
          <w:p w14:paraId="638AD800" w14:textId="77777777" w:rsidR="006A5783" w:rsidRPr="00056971" w:rsidRDefault="006A5783" w:rsidP="00F92F1B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Utrjeva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nje  jezikovne zmožnosti in s tem povečevanje zmožno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sti za uspešno sporazumevanje v razredu.</w:t>
            </w:r>
          </w:p>
          <w:p w14:paraId="608D5CED" w14:textId="77777777" w:rsidR="006A5783" w:rsidRPr="00056971" w:rsidRDefault="006A5783" w:rsidP="00F92F1B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 xml:space="preserve">Razvijanje 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zmožnosti za iskanje, izbiro in uporabo relevantni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h podatkov, ki jih ponujajo pisni viri in sodobna tehn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 xml:space="preserve">ologija. </w:t>
            </w:r>
          </w:p>
          <w:p w14:paraId="2A32E3A4" w14:textId="77777777" w:rsidR="006A5783" w:rsidRPr="00056971" w:rsidRDefault="006A5783" w:rsidP="00F92F1B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7D53C17F" w14:textId="77777777" w:rsidR="006A5783" w:rsidRPr="00056971" w:rsidRDefault="006A5783" w:rsidP="00F92F1B">
            <w:pPr>
              <w:spacing w:before="100" w:beforeAutospacing="1" w:after="72" w:line="264" w:lineRule="atLeast"/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  <w:t>Predmetnospecifične</w:t>
            </w:r>
            <w:proofErr w:type="spellEnd"/>
            <w:r w:rsidRPr="00056971">
              <w:rPr>
                <w:rFonts w:asciiTheme="minorHAnsi" w:hAnsiTheme="minorHAnsi" w:cstheme="minorHAnsi"/>
                <w:b/>
                <w:color w:val="333333"/>
                <w:sz w:val="22"/>
                <w:szCs w:val="22"/>
                <w:lang w:eastAsia="sl-SI"/>
              </w:rPr>
              <w:t xml:space="preserve"> kompetence</w:t>
            </w:r>
          </w:p>
          <w:p w14:paraId="11332AD0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izbire ustreznih jezikov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nih in nejezikovnih znakov za tvorbo posrednega gov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ornega dejanja.</w:t>
            </w:r>
          </w:p>
          <w:p w14:paraId="72FE22D5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tvorbe smiselnega besedil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a in zmožnost zavestnega upoštevanja glasoslovnih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, oblikoslovnih in skladenjskih zakonitosti sloven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ščine ter pravopisnih načel.</w:t>
            </w:r>
          </w:p>
          <w:p w14:paraId="1A8B4B34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interpretati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>vnega branja.</w:t>
            </w:r>
          </w:p>
          <w:p w14:paraId="6CD0CD40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t>Zmožnost spodbujanja otrokovega pos</w:t>
            </w:r>
            <w:r w:rsidRPr="00056971"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  <w:lastRenderedPageBreak/>
              <w:t xml:space="preserve">lušanja in odzivanja na prebrano besedilo. </w:t>
            </w:r>
          </w:p>
          <w:p w14:paraId="215EF568" w14:textId="77777777" w:rsidR="006A5783" w:rsidRPr="00056971" w:rsidRDefault="006A5783" w:rsidP="00F92F1B">
            <w:pPr>
              <w:numPr>
                <w:ilvl w:val="0"/>
                <w:numId w:val="6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iCs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Zmožnost </w:t>
            </w: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razvijanja komunikacijskih spretnosti in sposobnos</w:t>
            </w: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lastRenderedPageBreak/>
              <w:t>ti navezovanja stikov.</w:t>
            </w:r>
          </w:p>
          <w:p w14:paraId="52F952A6" w14:textId="77777777" w:rsidR="006A5783" w:rsidRPr="00056971" w:rsidRDefault="006A5783" w:rsidP="00F92F1B">
            <w:pPr>
              <w:spacing w:before="100" w:beforeAutospacing="1" w:after="72" w:line="264" w:lineRule="atLeast"/>
              <w:ind w:firstLine="60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" w:author="Nastja Cotič" w:date="2025-09-17T07:45:00Z">
              <w:tcPr>
                <w:tcW w:w="5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1E4892A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Nastja Cotič" w:date="2025-09-17T07:45:00Z">
              <w:tcPr>
                <w:tcW w:w="9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EE872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  <w:t>Goals</w:t>
            </w:r>
            <w:proofErr w:type="spellEnd"/>
          </w:p>
          <w:p w14:paraId="74D8559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2A58B5E9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The student acquires phonetics knowledge (speech organs, criteria for dividing phonemes, phoneme transformation, transcription, accent, clitics), the accentuation of text for fluent reading;</w:t>
            </w:r>
          </w:p>
          <w:p w14:paraId="284771B4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lastRenderedPageBreak/>
              <w:t>• deepen knowledge of the phonetic, morphological and syntactic features of the Slovene language, along with orthographic and orthographic chapters;</w:t>
            </w:r>
          </w:p>
          <w:p w14:paraId="57E1D9DC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• deepens and acquires the ability to create and understand text from verbal and non-verbal semiotic modes (</w:t>
            </w:r>
            <w:proofErr w:type="gram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next  to</w:t>
            </w:r>
            <w:proofErr w:type="gram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verbal &amp;pictorial picture books, also tactile ones);</w:t>
            </w:r>
          </w:p>
          <w:p w14:paraId="0E6FB41A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•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awarnes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</w:t>
            </w:r>
            <w:proofErr w:type="gram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of  the</w:t>
            </w:r>
            <w:proofErr w:type="gram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 xml:space="preserve"> relationship between the semantic base and ideational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realisation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;</w:t>
            </w:r>
          </w:p>
          <w:p w14:paraId="6E5D017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 xml:space="preserve">• acquires the characteristics of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summarising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 xml:space="preserve">, substantiating, explaining, illustrating, defining, discussing and being able to use them. </w:t>
            </w:r>
          </w:p>
          <w:p w14:paraId="010F138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3A6C999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734C8873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A1B863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6CF9795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  <w:t>Common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eastAsia="sl-SI"/>
              </w:rPr>
              <w:t>competences</w:t>
            </w:r>
            <w:proofErr w:type="spellEnd"/>
          </w:p>
          <w:p w14:paraId="39B1251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BE8FAEF" w14:textId="1521B148" w:rsidR="006A5783" w:rsidRPr="00056971" w:rsidRDefault="006A5783" w:rsidP="006A5783">
            <w:pPr>
              <w:pStyle w:val="Odstavekseznama"/>
              <w:numPr>
                <w:ilvl w:val="0"/>
                <w:numId w:val="8"/>
              </w:num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Improvement of language competences and thereby increasing one’s competences to communicate successfully in the classroom.</w:t>
            </w:r>
          </w:p>
          <w:p w14:paraId="13EF8E4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• Developing the competence to find, select and use relevant information provided by written sources and modern technology.</w:t>
            </w:r>
          </w:p>
          <w:p w14:paraId="6831D90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B6024A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126B1A93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31E72F3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" w:eastAsia="sl-SI"/>
              </w:rPr>
              <w:t>Subject-specific competences</w:t>
            </w:r>
          </w:p>
          <w:p w14:paraId="0D0AA16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  <w:lang w:val="en" w:eastAsia="sl-SI"/>
              </w:rPr>
            </w:pPr>
          </w:p>
          <w:p w14:paraId="6BDEB924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• The competence to choose appropriate verbal and non-verbal systems to form an indirect speech act.</w:t>
            </w:r>
          </w:p>
          <w:p w14:paraId="5A719A47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• The competence to create a meaningful text and the ability to consciously observe the phonetic, morphological and syntactic rules of Slovene and its orthographic principles.</w:t>
            </w:r>
          </w:p>
          <w:p w14:paraId="53388DE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• The competence to read interpretively.</w:t>
            </w:r>
          </w:p>
          <w:p w14:paraId="3BA8B74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• The competence to encourage the child's listening and responding to the read text.</w:t>
            </w:r>
          </w:p>
          <w:p w14:paraId="528BE8E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• The competence to develop communication and networking skills.</w:t>
            </w:r>
          </w:p>
          <w:p w14:paraId="5C728BA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683F2FF1" w14:textId="77777777" w:rsidTr="4B49066F">
        <w:trPr>
          <w:trHeight w:val="300"/>
          <w:trPrChange w:id="14" w:author="Nastja Cotič" w:date="2025-09-17T07:45:00Z">
            <w:trPr>
              <w:trHeight w:val="300"/>
            </w:trPr>
          </w:trPrChange>
        </w:trPr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PrChange w:id="15" w:author="Nastja Cotič" w:date="2025-09-17T07:45:00Z">
              <w:tcPr>
                <w:tcW w:w="12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E13DC3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7AF2CD7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225" w:type="dxa"/>
            <w:tcPrChange w:id="16" w:author="Nastja Cotič" w:date="2025-09-17T07:45:00Z">
              <w:tcPr>
                <w:tcW w:w="225" w:type="dxa"/>
              </w:tcPr>
            </w:tcPrChange>
          </w:tcPr>
          <w:p w14:paraId="4FC138A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42A64FA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8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17" w:author="Nastja Cotič" w:date="2025-09-17T07:45:00Z">
              <w:tcPr>
                <w:tcW w:w="94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149B6D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3F850C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Intended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outcomes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16851774" w14:textId="77777777" w:rsidTr="4B49066F">
        <w:trPr>
          <w:trHeight w:val="300"/>
          <w:trPrChange w:id="18" w:author="Nastja Cotič" w:date="2025-09-17T07:45:00Z">
            <w:trPr>
              <w:trHeight w:val="300"/>
            </w:trPr>
          </w:trPrChange>
        </w:trPr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" w:author="Nastja Cotič" w:date="2025-09-17T07:45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B1F137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Znanje in razumevanje, kritična raba, refleksija.</w:t>
            </w:r>
          </w:p>
          <w:p w14:paraId="523B825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Študent je sposoben:</w:t>
            </w:r>
          </w:p>
          <w:p w14:paraId="50034A72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izbrati ustrezne jezikovne in nejezikovne znake za </w:t>
            </w: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lastRenderedPageBreak/>
              <w:t>tvorbo posrednega govornega dejanja,</w:t>
            </w:r>
          </w:p>
          <w:p w14:paraId="294BDC45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smiselno tvoriti besedilo in zavestno upoštevati glasoslovne, oblikoslovne in skladenjske zakonitosti slovenščine ter pravopisna načela,</w:t>
            </w:r>
          </w:p>
          <w:p w14:paraId="5E4E0946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lastRenderedPageBreak/>
              <w:t>interpretativnega branja,</w:t>
            </w:r>
          </w:p>
          <w:p w14:paraId="72C6A3D5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spodbujati otrokovo poslušanje in odzivanja na prebrano besedilo,</w:t>
            </w:r>
          </w:p>
          <w:p w14:paraId="498827AD" w14:textId="77777777" w:rsidR="006A5783" w:rsidRPr="00056971" w:rsidRDefault="006A5783" w:rsidP="00F92F1B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razvijati komunikacijske spretnosti in navezovanja stikov. 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" w:author="Nastja Cotič" w:date="2025-09-17T07:45:00Z">
              <w:tcPr>
                <w:tcW w:w="22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66F71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1421B54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6C35083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" w:author="Nastja Cotič" w:date="2025-09-17T07:45:00Z">
              <w:tcPr>
                <w:tcW w:w="9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98802A3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:</w:t>
            </w:r>
          </w:p>
          <w:p w14:paraId="01DA01F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2389C635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The student is able to:</w:t>
            </w:r>
          </w:p>
          <w:p w14:paraId="7785AD8E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- choose appropriate verbal and non-verbal systems for forming an indirect speech act,</w:t>
            </w:r>
          </w:p>
          <w:p w14:paraId="5E600A4F" w14:textId="77777777" w:rsidR="006A5783" w:rsidRPr="00056971" w:rsidRDefault="006A5783" w:rsidP="5BF09307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-US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sl-SI"/>
              </w:rPr>
              <w:t>- create a text in a meaningful way and being aware of the phonological, morphological and syntactic rules of Slovene as well as orthographic principles,</w:t>
            </w:r>
          </w:p>
          <w:p w14:paraId="25785DE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- interpretive reading,</w:t>
            </w:r>
          </w:p>
          <w:p w14:paraId="15B8362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- to encourage the child's listening and responding to the read text,</w:t>
            </w:r>
          </w:p>
          <w:p w14:paraId="57021C9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val="en" w:eastAsia="sl-SI"/>
              </w:rPr>
              <w:t>- develop communication and networking skills.</w:t>
            </w:r>
          </w:p>
          <w:p w14:paraId="0710471F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637D8E7B" w14:textId="77777777" w:rsidTr="4B49066F">
        <w:trPr>
          <w:trHeight w:val="300"/>
          <w:trPrChange w:id="22" w:author="Nastja Cotič" w:date="2025-09-17T07:45:00Z">
            <w:trPr>
              <w:trHeight w:val="300"/>
            </w:trPr>
          </w:trPrChange>
        </w:trPr>
        <w:tc>
          <w:tcPr>
            <w:tcW w:w="12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Nastja Cotič" w:date="2025-09-17T07:45:00Z">
              <w:tcPr>
                <w:tcW w:w="1259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1708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4" w:author="Nastja Cotič" w:date="2025-09-17T07:45:00Z">
              <w:tcPr>
                <w:tcW w:w="22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A74F3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80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astja Cotič" w:date="2025-09-17T07:45:00Z">
              <w:tcPr>
                <w:tcW w:w="94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6350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56971" w14:paraId="74B1DCC9" w14:textId="77777777" w:rsidTr="4B49066F">
        <w:trPr>
          <w:trHeight w:val="300"/>
          <w:trPrChange w:id="26" w:author="Nastja Cotič" w:date="2025-09-17T07:45:00Z">
            <w:trPr>
              <w:trHeight w:val="300"/>
            </w:trPr>
          </w:trPrChange>
        </w:trPr>
        <w:tc>
          <w:tcPr>
            <w:tcW w:w="12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PrChange w:id="27" w:author="Nastja Cotič" w:date="2025-09-17T07:45:00Z">
              <w:tcPr>
                <w:tcW w:w="1259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2CFFA6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5FC5DC3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225" w:type="dxa"/>
            <w:tcPrChange w:id="28" w:author="Nastja Cotič" w:date="2025-09-17T07:45:00Z">
              <w:tcPr>
                <w:tcW w:w="225" w:type="dxa"/>
              </w:tcPr>
            </w:tcPrChange>
          </w:tcPr>
          <w:p w14:paraId="449F116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56BCFA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80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29" w:author="Nastja Cotič" w:date="2025-09-17T07:45:00Z">
              <w:tcPr>
                <w:tcW w:w="94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409D95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78E4984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46625B12" w14:textId="77777777" w:rsidTr="4B49066F">
        <w:trPr>
          <w:trHeight w:val="300"/>
          <w:trPrChange w:id="30" w:author="Nastja Cotič" w:date="2025-09-17T07:45:00Z">
            <w:trPr>
              <w:trHeight w:val="300"/>
            </w:trPr>
          </w:trPrChange>
        </w:trPr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Nastja Cotič" w:date="2025-09-17T07:45:00Z">
              <w:tcPr>
                <w:tcW w:w="12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00FDE" w14:textId="77777777" w:rsidR="006A5783" w:rsidRPr="00056971" w:rsidRDefault="006A5783" w:rsidP="00F92F1B">
            <w:p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Razlaga</w:t>
            </w:r>
          </w:p>
          <w:p w14:paraId="741D936F" w14:textId="77777777" w:rsidR="006A5783" w:rsidRPr="00056971" w:rsidRDefault="006A5783" w:rsidP="00F92F1B">
            <w:p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Pogovor/ razprava</w:t>
            </w:r>
          </w:p>
          <w:p w14:paraId="2DADF6B9" w14:textId="77777777" w:rsidR="006A5783" w:rsidRPr="00056971" w:rsidRDefault="006A5783" w:rsidP="00F92F1B">
            <w:p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lastRenderedPageBreak/>
              <w:t>Delo z besedilom (analiza, branje, tvorba)</w:t>
            </w:r>
          </w:p>
          <w:p w14:paraId="05DED22E" w14:textId="77777777" w:rsidR="006A5783" w:rsidRPr="00056971" w:rsidRDefault="006A5783" w:rsidP="00F92F1B">
            <w:pPr>
              <w:spacing w:line="264" w:lineRule="atLeast"/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color w:val="333333"/>
                <w:sz w:val="22"/>
                <w:szCs w:val="22"/>
                <w:lang w:eastAsia="sl-SI"/>
              </w:rPr>
              <w:t>Proučevanje primera</w:t>
            </w:r>
          </w:p>
          <w:p w14:paraId="5031E050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2" w:author="Nastja Cotič" w:date="2025-09-17T07:45:00Z">
              <w:tcPr>
                <w:tcW w:w="22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4774058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8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Nastja Cotič" w:date="2025-09-17T07:45:00Z">
              <w:tcPr>
                <w:tcW w:w="9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C3D4C" w14:textId="77777777" w:rsidR="006A5783" w:rsidRPr="00056971" w:rsidRDefault="006A5783" w:rsidP="00F92F1B">
            <w:p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Explanation;</w:t>
            </w:r>
          </w:p>
          <w:p w14:paraId="3AF85178" w14:textId="77777777" w:rsidR="006A5783" w:rsidRPr="00056971" w:rsidRDefault="006A5783" w:rsidP="00F92F1B">
            <w:p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Dialogue/discussion;</w:t>
            </w:r>
          </w:p>
          <w:p w14:paraId="635A3FA9" w14:textId="77777777" w:rsidR="006A5783" w:rsidRPr="00056971" w:rsidRDefault="006A5783" w:rsidP="00F92F1B">
            <w:p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</w:pPr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Work with text (</w:t>
            </w:r>
            <w:proofErr w:type="gramStart"/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analysis,  production</w:t>
            </w:r>
            <w:proofErr w:type="gramEnd"/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t>);</w:t>
            </w:r>
          </w:p>
          <w:p w14:paraId="184912C9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sz w:val="22"/>
                <w:szCs w:val="22"/>
                <w:lang w:val="en-GB" w:eastAsia="sl-SI"/>
              </w:rPr>
              <w:lastRenderedPageBreak/>
              <w:t>case study.</w:t>
            </w:r>
          </w:p>
        </w:tc>
      </w:tr>
      <w:tr w:rsidR="006A5783" w:rsidRPr="00056971" w14:paraId="010B0676" w14:textId="77777777" w:rsidTr="4B49066F">
        <w:trPr>
          <w:trHeight w:val="300"/>
          <w:trPrChange w:id="34" w:author="Nastja Cotič" w:date="2025-09-17T07:45:00Z">
            <w:trPr>
              <w:trHeight w:val="300"/>
            </w:trPr>
          </w:trPrChange>
        </w:trPr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5" w:author="Nastja Cotič" w:date="2025-09-17T07:45:00Z">
              <w:tcPr>
                <w:tcW w:w="47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64CA84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5E013AC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4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PrChange w:id="36" w:author="Nastja Cotič" w:date="2025-09-17T07:45:00Z">
              <w:tcPr>
                <w:tcW w:w="1484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05F4E3B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Delež (v %) /</w:t>
            </w:r>
          </w:p>
          <w:p w14:paraId="6348EF5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Weight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7584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37" w:author="Nastja Cotič" w:date="2025-09-17T07:45:00Z">
              <w:tcPr>
                <w:tcW w:w="47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013E35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16060C1A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Assessment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56971" w14:paraId="3A9945CF" w14:textId="77777777" w:rsidTr="4B49066F">
        <w:trPr>
          <w:trHeight w:val="300"/>
          <w:trPrChange w:id="38" w:author="Nastja Cotič" w:date="2025-09-17T07:45:00Z">
            <w:trPr>
              <w:trHeight w:val="300"/>
            </w:trPr>
          </w:trPrChange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Nastja Cotič" w:date="2025-09-17T07:45:00Z">
              <w:tcPr>
                <w:tcW w:w="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382CD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64BDC10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5EA2A1B6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  <w:p w14:paraId="2022B0D1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</w:rPr>
              <w:t>Pisni izpit.</w:t>
            </w:r>
          </w:p>
        </w:tc>
        <w:tc>
          <w:tcPr>
            <w:tcW w:w="14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40" w:author="Nastja Cotič" w:date="2025-09-17T07:45:00Z">
              <w:tcPr>
                <w:tcW w:w="148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DE5F267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100 %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Nastja Cotič" w:date="2025-09-17T07:45:00Z">
              <w:tcPr>
                <w:tcW w:w="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14744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Type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examination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coursework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project</w:t>
            </w:r>
            <w:proofErr w:type="spellEnd"/>
            <w:r w:rsidRPr="00056971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sl-SI"/>
              </w:rPr>
              <w:t>):</w:t>
            </w:r>
          </w:p>
          <w:p w14:paraId="4567BA45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3761B63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Written exam.</w:t>
            </w:r>
          </w:p>
        </w:tc>
      </w:tr>
      <w:tr w:rsidR="006A5783" w:rsidRPr="00056971" w14:paraId="5D6198BE" w14:textId="77777777" w:rsidTr="4B49066F">
        <w:trPr>
          <w:trHeight w:val="300"/>
          <w:trPrChange w:id="42" w:author="Nastja Cotič" w:date="2025-09-17T07:45:00Z">
            <w:trPr>
              <w:trHeight w:val="300"/>
            </w:trPr>
          </w:trPrChange>
        </w:trPr>
        <w:tc>
          <w:tcPr>
            <w:tcW w:w="95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PrChange w:id="43" w:author="Nastja Cotič" w:date="2025-09-17T07:45:00Z">
              <w:tcPr>
                <w:tcW w:w="2428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517F583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33257DE" w14:textId="77777777" w:rsidR="006A5783" w:rsidRPr="00056971" w:rsidRDefault="006A5783" w:rsidP="00F92F1B">
            <w:pPr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Lecturer's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>references</w:t>
            </w:r>
            <w:proofErr w:type="spellEnd"/>
            <w:r w:rsidRPr="00056971"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6A5783" w:rsidRPr="00056971" w14:paraId="01E312F6" w14:textId="77777777" w:rsidTr="4B49066F">
        <w:trPr>
          <w:trHeight w:val="300"/>
          <w:trPrChange w:id="44" w:author="Nastja Cotič" w:date="2025-09-17T07:45:00Z">
            <w:trPr>
              <w:trHeight w:val="300"/>
            </w:trPr>
          </w:trPrChange>
        </w:trPr>
        <w:tc>
          <w:tcPr>
            <w:tcW w:w="95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Nastja Cotič" w:date="2025-09-17T07:45:00Z">
              <w:tcPr>
                <w:tcW w:w="2428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D9A9A" w14:textId="77777777" w:rsidR="006A5783" w:rsidRPr="00056971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Starc, S. (2023). Vpeljava vizualne slovnice v pouk slovenščine kot materinščine. Revija za elementarno izobraževanje. Jul. 16, posebna številka. 137–155. https://journals.um.si/index.php/education/article/view/2989  </w:t>
            </w:r>
          </w:p>
          <w:p w14:paraId="6490B6CC" w14:textId="77777777" w:rsidR="006A5783" w:rsidRPr="00056971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Starc S. (2023). Primer obravnave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večkodnih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besedil v šoli s pomočjo vizualne slovnice. V: J. Jožef Beg &amp; M. Hočevar &amp; N. Kočnik (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urr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.). Naslavljanje raznolikosti v jeziku in književnosti (str. 255–270). Slavistično društvo Slovenije.</w:t>
            </w:r>
          </w:p>
          <w:p w14:paraId="1EC19A6F" w14:textId="77777777" w:rsidR="006A5783" w:rsidRPr="00056971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Starc, S. (2020). Realizacija tematsko-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rematske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strukture v izbrani Cankarjevi kratki pripovedni prozi. V: A. Jensterle-Doležal (ur.). Z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Lublaně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přes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Vídeň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do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Prahy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Ivan Cankar a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jeho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současníci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= Iz Ljubljane preko Dunaja v Prago: Ivan Cankar in njegovi sodobniki (str. 235–249). Národní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knihovna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České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republiky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Slovanská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knihovna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 </w:t>
            </w:r>
          </w:p>
          <w:p w14:paraId="044E6480" w14:textId="77777777" w:rsidR="006A5783" w:rsidRPr="00056971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Starc, S. (2020). Vrednotenje v reklami in </w:t>
            </w:r>
            <w:proofErr w:type="spellStart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antireklami</w:t>
            </w:r>
            <w:proofErr w:type="spellEnd"/>
            <w:r w:rsidRPr="00056971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25E29E63" w14:textId="77777777" w:rsidR="006A5783" w:rsidRPr="00056971" w:rsidRDefault="006A5783" w:rsidP="006A5783">
            <w:pPr>
              <w:spacing w:before="100" w:beforeAutospacing="1" w:after="100" w:afterAutospacing="1" w:line="259" w:lineRule="auto"/>
              <w:ind w:left="360"/>
              <w:contextualSpacing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</w:tbl>
    <w:p w14:paraId="7F5B166B" w14:textId="77777777" w:rsidR="006A5783" w:rsidRPr="00056971" w:rsidRDefault="006A5783" w:rsidP="006A5783">
      <w:pPr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</w:pPr>
    </w:p>
    <w:p w14:paraId="647809C5" w14:textId="77777777" w:rsidR="006A5783" w:rsidRPr="00056971" w:rsidRDefault="006A5783" w:rsidP="006A578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6C1BC7EB" w14:textId="77777777" w:rsidR="006A5783" w:rsidRPr="00056971" w:rsidRDefault="006A5783" w:rsidP="006A5783">
      <w:pPr>
        <w:rPr>
          <w:rFonts w:asciiTheme="minorHAnsi" w:hAnsiTheme="minorHAnsi" w:cstheme="minorHAnsi"/>
          <w:sz w:val="22"/>
          <w:szCs w:val="22"/>
        </w:rPr>
      </w:pPr>
    </w:p>
    <w:p w14:paraId="77F5D0F9" w14:textId="77777777" w:rsidR="00EF62CD" w:rsidRPr="00056971" w:rsidRDefault="00EF62CD">
      <w:pPr>
        <w:rPr>
          <w:rFonts w:asciiTheme="minorHAnsi" w:hAnsiTheme="minorHAnsi" w:cstheme="minorHAnsi"/>
          <w:sz w:val="22"/>
          <w:szCs w:val="22"/>
        </w:rPr>
      </w:pPr>
    </w:p>
    <w:sectPr w:rsidR="00EF62CD" w:rsidRPr="000569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A550D"/>
    <w:multiLevelType w:val="hybridMultilevel"/>
    <w:tmpl w:val="3CC49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227EA"/>
    <w:multiLevelType w:val="hybridMultilevel"/>
    <w:tmpl w:val="0B6EFD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81AE5"/>
    <w:multiLevelType w:val="hybridMultilevel"/>
    <w:tmpl w:val="02304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21AEA"/>
    <w:multiLevelType w:val="hybridMultilevel"/>
    <w:tmpl w:val="66368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46E97"/>
    <w:multiLevelType w:val="hybridMultilevel"/>
    <w:tmpl w:val="C868C8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201C2"/>
    <w:multiLevelType w:val="hybridMultilevel"/>
    <w:tmpl w:val="1EF879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6A4ED4"/>
    <w:multiLevelType w:val="hybridMultilevel"/>
    <w:tmpl w:val="D706B5C2"/>
    <w:lvl w:ilvl="0" w:tplc="5E2ACB6E">
      <w:start w:val="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811D5F"/>
    <w:multiLevelType w:val="hybridMultilevel"/>
    <w:tmpl w:val="03726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2589C"/>
    <w:multiLevelType w:val="hybridMultilevel"/>
    <w:tmpl w:val="4AE83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783"/>
    <w:rsid w:val="00056971"/>
    <w:rsid w:val="00230B37"/>
    <w:rsid w:val="002A3383"/>
    <w:rsid w:val="003537DC"/>
    <w:rsid w:val="006A5783"/>
    <w:rsid w:val="00C30637"/>
    <w:rsid w:val="00CF6409"/>
    <w:rsid w:val="00D706A6"/>
    <w:rsid w:val="00EF62CD"/>
    <w:rsid w:val="00F722AF"/>
    <w:rsid w:val="1702E68C"/>
    <w:rsid w:val="2E317388"/>
    <w:rsid w:val="3B85F524"/>
    <w:rsid w:val="3E030F22"/>
    <w:rsid w:val="40CA0766"/>
    <w:rsid w:val="45136F86"/>
    <w:rsid w:val="4B49066F"/>
    <w:rsid w:val="4E240977"/>
    <w:rsid w:val="4E73C82D"/>
    <w:rsid w:val="4FDDED1B"/>
    <w:rsid w:val="518570A0"/>
    <w:rsid w:val="56C44153"/>
    <w:rsid w:val="570D853D"/>
    <w:rsid w:val="5ADF596D"/>
    <w:rsid w:val="5B5A0848"/>
    <w:rsid w:val="5BF09307"/>
    <w:rsid w:val="5CE4A929"/>
    <w:rsid w:val="5F3D2250"/>
    <w:rsid w:val="60068940"/>
    <w:rsid w:val="6C023121"/>
    <w:rsid w:val="70C1694A"/>
    <w:rsid w:val="712A3C64"/>
    <w:rsid w:val="74236BB0"/>
    <w:rsid w:val="7FD7B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B7285"/>
  <w15:chartTrackingRefBased/>
  <w15:docId w15:val="{8D0E4937-D48F-4B9B-8277-440B8CC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78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6A5783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6A5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9311FAC-C0F0-465F-8DAE-B3C56E5DDA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2F8C1A-4A0D-48D1-B492-29E5650C7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AFE49E-A336-4B2D-AA6F-1469F082671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1863</Words>
  <Characters>10623</Characters>
  <Application>Microsoft Office Word</Application>
  <DocSecurity>0</DocSecurity>
  <Lines>88</Lines>
  <Paragraphs>24</Paragraphs>
  <ScaleCrop>false</ScaleCrop>
  <Company/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Elena Špindler</cp:lastModifiedBy>
  <cp:revision>9</cp:revision>
  <dcterms:created xsi:type="dcterms:W3CDTF">2023-11-06T05:22:00Z</dcterms:created>
  <dcterms:modified xsi:type="dcterms:W3CDTF">2025-10-02T12:11:00Z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16411000</vt:r8>
  </property>
  <property fmtid="{D5CDD505-2E9C-101B-9397-08002B2CF9AE}" pid="4" name="MediaServiceImageTags">
    <vt:lpwstr/>
  </property>
</Properties>
</file>