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400F" w:rsidRDefault="0088400F" w:rsidP="007633DC">
      <w:pPr>
        <w:pBdr>
          <w:bottom w:val="single" w:sz="4" w:space="1" w:color="auto"/>
        </w:pBdr>
        <w:spacing w:after="0" w:line="256" w:lineRule="auto"/>
        <w:rPr>
          <w:rFonts w:eastAsia="Calibri" w:cs="Calibri"/>
          <w:b/>
          <w:bCs/>
          <w:kern w:val="2"/>
          <w:szCs w:val="18"/>
          <w14:ligatures w14:val="standardContextual"/>
        </w:rPr>
      </w:pPr>
    </w:p>
    <w:p w:rsidR="007633DC" w:rsidRPr="007633DC" w:rsidRDefault="007633DC" w:rsidP="007633DC">
      <w:pPr>
        <w:pBdr>
          <w:bottom w:val="single" w:sz="4" w:space="1" w:color="auto"/>
        </w:pBdr>
        <w:spacing w:after="0" w:line="256" w:lineRule="auto"/>
        <w:rPr>
          <w:rFonts w:eastAsia="Calibri" w:cs="Calibri"/>
          <w:b/>
          <w:bCs/>
          <w:kern w:val="2"/>
          <w:szCs w:val="18"/>
          <w14:ligatures w14:val="standardContextual"/>
        </w:rPr>
      </w:pPr>
      <w:r w:rsidRPr="007633DC">
        <w:rPr>
          <w:rFonts w:eastAsia="Calibri" w:cs="Calibri"/>
          <w:b/>
          <w:bCs/>
          <w:kern w:val="2"/>
          <w:szCs w:val="18"/>
          <w14:ligatures w14:val="standardContextual"/>
        </w:rPr>
        <w:t xml:space="preserve">PROGRAM KONFERENCE </w:t>
      </w:r>
    </w:p>
    <w:p w:rsidR="00502243" w:rsidRPr="007633DC" w:rsidRDefault="007633DC" w:rsidP="0093134D">
      <w:pPr>
        <w:spacing w:line="276" w:lineRule="auto"/>
        <w:rPr>
          <w:rFonts w:eastAsia="Calibri" w:cs="Calibri"/>
          <w:kern w:val="2"/>
          <w:szCs w:val="18"/>
          <w14:ligatures w14:val="standardContextual"/>
        </w:rPr>
      </w:pPr>
      <w:r w:rsidRPr="007633DC">
        <w:rPr>
          <w:rFonts w:eastAsia="Calibri" w:cs="Calibri"/>
          <w:b/>
          <w:bCs/>
          <w:kern w:val="2"/>
          <w:szCs w:val="18"/>
          <w14:ligatures w14:val="standardContextual"/>
        </w:rPr>
        <w:br/>
      </w:r>
      <w:r w:rsidRPr="007633DC">
        <w:rPr>
          <w:rFonts w:eastAsia="Calibri" w:cs="Calibri"/>
          <w:kern w:val="2"/>
          <w:szCs w:val="18"/>
          <w14:ligatures w14:val="standardContextual"/>
        </w:rPr>
        <w:t>08</w:t>
      </w:r>
      <w:r>
        <w:rPr>
          <w:rFonts w:eastAsia="Calibri" w:cs="Calibri"/>
          <w:kern w:val="2"/>
          <w:szCs w:val="18"/>
          <w14:ligatures w14:val="standardContextual"/>
        </w:rPr>
        <w:t>.</w:t>
      </w:r>
      <w:r w:rsidRPr="007633DC">
        <w:rPr>
          <w:rFonts w:eastAsia="Calibri" w:cs="Calibri"/>
          <w:kern w:val="2"/>
          <w:szCs w:val="18"/>
          <w14:ligatures w14:val="standardContextual"/>
        </w:rPr>
        <w:t>30 – 09</w:t>
      </w:r>
      <w:r>
        <w:rPr>
          <w:rFonts w:eastAsia="Calibri" w:cs="Calibri"/>
          <w:kern w:val="2"/>
          <w:szCs w:val="18"/>
          <w14:ligatures w14:val="standardContextual"/>
        </w:rPr>
        <w:t>.</w:t>
      </w:r>
      <w:r w:rsidRPr="007633DC">
        <w:rPr>
          <w:rFonts w:eastAsia="Calibri" w:cs="Calibri"/>
          <w:kern w:val="2"/>
          <w:szCs w:val="18"/>
          <w14:ligatures w14:val="standardContextual"/>
        </w:rPr>
        <w:t xml:space="preserve">00 </w:t>
      </w:r>
      <w:r w:rsidRPr="007633DC">
        <w:rPr>
          <w:rFonts w:eastAsia="Calibri" w:cs="Calibri"/>
          <w:kern w:val="2"/>
          <w:szCs w:val="18"/>
          <w14:ligatures w14:val="standardContextual"/>
        </w:rPr>
        <w:tab/>
        <w:t>Prihod udeležencev in kava</w:t>
      </w:r>
    </w:p>
    <w:p w:rsidR="007633DC" w:rsidRPr="007633DC" w:rsidRDefault="007633DC" w:rsidP="007633DC">
      <w:pPr>
        <w:spacing w:line="276" w:lineRule="auto"/>
        <w:rPr>
          <w:rFonts w:eastAsia="Calibri" w:cs="Calibri"/>
          <w:kern w:val="2"/>
          <w:szCs w:val="18"/>
          <w14:ligatures w14:val="standardContextual"/>
        </w:rPr>
      </w:pPr>
      <w:r w:rsidRPr="007633DC">
        <w:rPr>
          <w:rFonts w:eastAsia="Calibri" w:cs="Calibri"/>
          <w:kern w:val="2"/>
          <w:szCs w:val="18"/>
          <w14:ligatures w14:val="standardContextual"/>
        </w:rPr>
        <w:t>09</w:t>
      </w:r>
      <w:r>
        <w:rPr>
          <w:rFonts w:eastAsia="Calibri" w:cs="Calibri"/>
          <w:kern w:val="2"/>
          <w:szCs w:val="18"/>
          <w14:ligatures w14:val="standardContextual"/>
        </w:rPr>
        <w:t>.</w:t>
      </w:r>
      <w:r w:rsidRPr="007633DC">
        <w:rPr>
          <w:rFonts w:eastAsia="Calibri" w:cs="Calibri"/>
          <w:kern w:val="2"/>
          <w:szCs w:val="18"/>
          <w14:ligatures w14:val="standardContextual"/>
        </w:rPr>
        <w:t>00 – 09</w:t>
      </w:r>
      <w:r>
        <w:rPr>
          <w:rFonts w:eastAsia="Calibri" w:cs="Calibri"/>
          <w:kern w:val="2"/>
          <w:szCs w:val="18"/>
          <w14:ligatures w14:val="standardContextual"/>
        </w:rPr>
        <w:t>.</w:t>
      </w:r>
      <w:r w:rsidRPr="007633DC">
        <w:rPr>
          <w:rFonts w:eastAsia="Calibri" w:cs="Calibri"/>
          <w:kern w:val="2"/>
          <w:szCs w:val="18"/>
          <w14:ligatures w14:val="standardContextual"/>
        </w:rPr>
        <w:t xml:space="preserve">10 </w:t>
      </w:r>
      <w:r w:rsidRPr="007633DC">
        <w:rPr>
          <w:rFonts w:eastAsia="Calibri" w:cs="Calibri"/>
          <w:kern w:val="2"/>
          <w:szCs w:val="18"/>
          <w14:ligatures w14:val="standardContextual"/>
        </w:rPr>
        <w:tab/>
        <w:t>Uvodni pozdrav: Dejan Turk, predsednik uprave A1 Slovenija</w:t>
      </w:r>
    </w:p>
    <w:p w:rsidR="007633DC" w:rsidRPr="007633DC" w:rsidRDefault="007633DC" w:rsidP="007633DC">
      <w:pPr>
        <w:tabs>
          <w:tab w:val="left" w:pos="0"/>
        </w:tabs>
        <w:spacing w:line="276" w:lineRule="auto"/>
        <w:rPr>
          <w:rFonts w:eastAsia="Calibri" w:cs="Calibri"/>
          <w:kern w:val="2"/>
          <w:szCs w:val="18"/>
          <w14:ligatures w14:val="standardContextual"/>
        </w:rPr>
      </w:pPr>
      <w:r w:rsidRPr="007633DC">
        <w:rPr>
          <w:rFonts w:eastAsia="Calibri" w:cs="Calibri"/>
          <w:kern w:val="2"/>
          <w:szCs w:val="18"/>
          <w14:ligatures w14:val="standardContextual"/>
        </w:rPr>
        <w:t>09</w:t>
      </w:r>
      <w:r>
        <w:rPr>
          <w:rFonts w:eastAsia="Calibri" w:cs="Calibri"/>
          <w:kern w:val="2"/>
          <w:szCs w:val="18"/>
          <w14:ligatures w14:val="standardContextual"/>
        </w:rPr>
        <w:t>.</w:t>
      </w:r>
      <w:r w:rsidRPr="007633DC">
        <w:rPr>
          <w:rFonts w:eastAsia="Calibri" w:cs="Calibri"/>
          <w:kern w:val="2"/>
          <w:szCs w:val="18"/>
          <w14:ligatures w14:val="standardContextual"/>
        </w:rPr>
        <w:t>10 – 09</w:t>
      </w:r>
      <w:r>
        <w:rPr>
          <w:rFonts w:eastAsia="Calibri" w:cs="Calibri"/>
          <w:kern w:val="2"/>
          <w:szCs w:val="18"/>
          <w14:ligatures w14:val="standardContextual"/>
        </w:rPr>
        <w:t>.</w:t>
      </w:r>
      <w:r w:rsidRPr="007633DC">
        <w:rPr>
          <w:rFonts w:eastAsia="Calibri" w:cs="Calibri"/>
          <w:kern w:val="2"/>
          <w:szCs w:val="18"/>
          <w14:ligatures w14:val="standardContextual"/>
        </w:rPr>
        <w:t>20</w:t>
      </w:r>
      <w:r w:rsidRPr="007633DC">
        <w:rPr>
          <w:rFonts w:eastAsia="Calibri" w:cs="Calibri"/>
          <w:kern w:val="2"/>
          <w:szCs w:val="18"/>
          <w14:ligatures w14:val="standardContextual"/>
        </w:rPr>
        <w:tab/>
        <w:t>Uvodni nagovor</w:t>
      </w:r>
      <w:bookmarkStart w:id="0" w:name="_GoBack"/>
      <w:bookmarkEnd w:id="0"/>
      <w:r w:rsidRPr="007633DC">
        <w:rPr>
          <w:rFonts w:eastAsia="Calibri" w:cs="Calibri"/>
          <w:kern w:val="2"/>
          <w:szCs w:val="18"/>
          <w14:ligatures w14:val="standardContextual"/>
        </w:rPr>
        <w:t>: Predsednica Republike Slovenije Nataša Pirc Musar</w:t>
      </w:r>
    </w:p>
    <w:p w:rsidR="007633DC" w:rsidRPr="007633DC" w:rsidRDefault="007633DC" w:rsidP="007633DC">
      <w:pPr>
        <w:tabs>
          <w:tab w:val="left" w:pos="1650"/>
        </w:tabs>
        <w:spacing w:line="276" w:lineRule="auto"/>
        <w:ind w:left="1416" w:hanging="1416"/>
        <w:rPr>
          <w:rFonts w:eastAsia="Calibri" w:cs="Calibri"/>
          <w:kern w:val="2"/>
          <w:szCs w:val="18"/>
          <w14:ligatures w14:val="standardContextual"/>
        </w:rPr>
      </w:pPr>
      <w:r w:rsidRPr="007633DC">
        <w:rPr>
          <w:rFonts w:eastAsia="Calibri" w:cs="Calibri"/>
          <w:kern w:val="2"/>
          <w:szCs w:val="18"/>
          <w14:ligatures w14:val="standardContextual"/>
        </w:rPr>
        <w:t>09</w:t>
      </w:r>
      <w:r>
        <w:rPr>
          <w:rFonts w:eastAsia="Calibri" w:cs="Calibri"/>
          <w:kern w:val="2"/>
          <w:szCs w:val="18"/>
          <w14:ligatures w14:val="standardContextual"/>
        </w:rPr>
        <w:t>.</w:t>
      </w:r>
      <w:r w:rsidRPr="007633DC">
        <w:rPr>
          <w:rFonts w:eastAsia="Calibri" w:cs="Calibri"/>
          <w:kern w:val="2"/>
          <w:szCs w:val="18"/>
          <w14:ligatures w14:val="standardContextual"/>
        </w:rPr>
        <w:t>20 – 09</w:t>
      </w:r>
      <w:r>
        <w:rPr>
          <w:rFonts w:eastAsia="Calibri" w:cs="Calibri"/>
          <w:kern w:val="2"/>
          <w:szCs w:val="18"/>
          <w14:ligatures w14:val="standardContextual"/>
        </w:rPr>
        <w:t>.</w:t>
      </w:r>
      <w:r w:rsidRPr="007633DC">
        <w:rPr>
          <w:rFonts w:eastAsia="Calibri" w:cs="Calibri"/>
          <w:kern w:val="2"/>
          <w:szCs w:val="18"/>
          <w14:ligatures w14:val="standardContextual"/>
        </w:rPr>
        <w:t xml:space="preserve">45 </w:t>
      </w:r>
      <w:r w:rsidRPr="007633DC">
        <w:rPr>
          <w:rFonts w:eastAsia="Calibri" w:cs="Calibri"/>
          <w:kern w:val="2"/>
          <w:szCs w:val="18"/>
          <w14:ligatures w14:val="standardContextual"/>
        </w:rPr>
        <w:tab/>
        <w:t>Predstavitev rezultatov raziskave UNICEF: Neja Čopi</w:t>
      </w:r>
    </w:p>
    <w:p w:rsidR="007633DC" w:rsidRPr="007633DC" w:rsidRDefault="007633DC" w:rsidP="007633DC">
      <w:pPr>
        <w:tabs>
          <w:tab w:val="left" w:pos="1650"/>
        </w:tabs>
        <w:spacing w:line="276" w:lineRule="auto"/>
        <w:ind w:left="1416" w:hanging="1416"/>
        <w:rPr>
          <w:rFonts w:eastAsia="Calibri" w:cs="Calibri"/>
          <w:kern w:val="2"/>
          <w:szCs w:val="18"/>
          <w14:ligatures w14:val="standardContextual"/>
        </w:rPr>
      </w:pPr>
      <w:r w:rsidRPr="007633DC">
        <w:rPr>
          <w:rFonts w:eastAsia="Calibri" w:cs="Calibri"/>
          <w:kern w:val="2"/>
          <w:szCs w:val="18"/>
          <w14:ligatures w14:val="standardContextual"/>
        </w:rPr>
        <w:t>09</w:t>
      </w:r>
      <w:r>
        <w:rPr>
          <w:rFonts w:eastAsia="Calibri" w:cs="Calibri"/>
          <w:kern w:val="2"/>
          <w:szCs w:val="18"/>
          <w14:ligatures w14:val="standardContextual"/>
        </w:rPr>
        <w:t>.</w:t>
      </w:r>
      <w:r w:rsidRPr="007633DC">
        <w:rPr>
          <w:rFonts w:eastAsia="Calibri" w:cs="Calibri"/>
          <w:kern w:val="2"/>
          <w:szCs w:val="18"/>
          <w14:ligatures w14:val="standardContextual"/>
        </w:rPr>
        <w:t>45 – 10</w:t>
      </w:r>
      <w:r>
        <w:rPr>
          <w:rFonts w:eastAsia="Calibri" w:cs="Calibri"/>
          <w:kern w:val="2"/>
          <w:szCs w:val="18"/>
          <w14:ligatures w14:val="standardContextual"/>
        </w:rPr>
        <w:t>.</w:t>
      </w:r>
      <w:r w:rsidRPr="007633DC">
        <w:rPr>
          <w:rFonts w:eastAsia="Calibri" w:cs="Calibri"/>
          <w:kern w:val="2"/>
          <w:szCs w:val="18"/>
          <w14:ligatures w14:val="standardContextual"/>
        </w:rPr>
        <w:t xml:space="preserve">25 </w:t>
      </w:r>
      <w:r w:rsidRPr="007633DC">
        <w:rPr>
          <w:rFonts w:eastAsia="Calibri" w:cs="Calibri"/>
          <w:kern w:val="2"/>
          <w:szCs w:val="18"/>
          <w14:ligatures w14:val="standardContextual"/>
        </w:rPr>
        <w:tab/>
        <w:t xml:space="preserve">Vzroki in posledice </w:t>
      </w:r>
      <w:proofErr w:type="spellStart"/>
      <w:r w:rsidRPr="007633DC">
        <w:rPr>
          <w:rFonts w:eastAsia="Calibri" w:cs="Calibri"/>
          <w:kern w:val="2"/>
          <w:szCs w:val="18"/>
          <w14:ligatures w14:val="standardContextual"/>
        </w:rPr>
        <w:t>medvrstniškega</w:t>
      </w:r>
      <w:proofErr w:type="spellEnd"/>
      <w:r w:rsidRPr="007633DC">
        <w:rPr>
          <w:rFonts w:eastAsia="Calibri" w:cs="Calibri"/>
          <w:kern w:val="2"/>
          <w:szCs w:val="18"/>
          <w14:ligatures w14:val="standardContextual"/>
        </w:rPr>
        <w:t xml:space="preserve"> in spletnega nasilja: dr. Kristijan Musek Lešnik</w:t>
      </w:r>
    </w:p>
    <w:p w:rsidR="007633DC" w:rsidRPr="007633DC" w:rsidRDefault="007633DC" w:rsidP="007633DC">
      <w:pPr>
        <w:spacing w:line="276" w:lineRule="auto"/>
        <w:rPr>
          <w:rFonts w:eastAsia="Calibri" w:cs="Calibri"/>
          <w:kern w:val="2"/>
          <w:szCs w:val="18"/>
          <w14:ligatures w14:val="standardContextual"/>
        </w:rPr>
      </w:pPr>
      <w:r w:rsidRPr="007633DC">
        <w:rPr>
          <w:rFonts w:eastAsia="Calibri" w:cs="Calibri"/>
          <w:kern w:val="2"/>
          <w:szCs w:val="18"/>
          <w14:ligatures w14:val="standardContextual"/>
        </w:rPr>
        <w:t>10</w:t>
      </w:r>
      <w:r>
        <w:rPr>
          <w:rFonts w:eastAsia="Calibri" w:cs="Calibri"/>
          <w:kern w:val="2"/>
          <w:szCs w:val="18"/>
          <w14:ligatures w14:val="standardContextual"/>
        </w:rPr>
        <w:t>.</w:t>
      </w:r>
      <w:r w:rsidRPr="007633DC">
        <w:rPr>
          <w:rFonts w:eastAsia="Calibri" w:cs="Calibri"/>
          <w:kern w:val="2"/>
          <w:szCs w:val="18"/>
          <w14:ligatures w14:val="standardContextual"/>
        </w:rPr>
        <w:t>25 – 10</w:t>
      </w:r>
      <w:r>
        <w:rPr>
          <w:rFonts w:eastAsia="Calibri" w:cs="Calibri"/>
          <w:kern w:val="2"/>
          <w:szCs w:val="18"/>
          <w14:ligatures w14:val="standardContextual"/>
        </w:rPr>
        <w:t>.</w:t>
      </w:r>
      <w:r w:rsidRPr="007633DC">
        <w:rPr>
          <w:rFonts w:eastAsia="Calibri" w:cs="Calibri"/>
          <w:kern w:val="2"/>
          <w:szCs w:val="18"/>
          <w14:ligatures w14:val="standardContextual"/>
        </w:rPr>
        <w:t xml:space="preserve">40 </w:t>
      </w:r>
      <w:r w:rsidRPr="007633DC">
        <w:rPr>
          <w:rFonts w:eastAsia="Calibri" w:cs="Calibri"/>
          <w:kern w:val="2"/>
          <w:szCs w:val="18"/>
          <w14:ligatures w14:val="standardContextual"/>
        </w:rPr>
        <w:tab/>
        <w:t>Odmor</w:t>
      </w:r>
    </w:p>
    <w:p w:rsidR="007633DC" w:rsidRPr="007633DC" w:rsidRDefault="007633DC" w:rsidP="007633DC">
      <w:pPr>
        <w:tabs>
          <w:tab w:val="left" w:pos="0"/>
        </w:tabs>
        <w:spacing w:line="276" w:lineRule="auto"/>
        <w:rPr>
          <w:rFonts w:eastAsia="Calibri" w:cs="Calibri"/>
          <w:kern w:val="2"/>
          <w:szCs w:val="18"/>
          <w14:ligatures w14:val="standardContextual"/>
        </w:rPr>
      </w:pPr>
      <w:r w:rsidRPr="007633DC">
        <w:rPr>
          <w:rFonts w:eastAsia="Calibri" w:cs="Calibri"/>
          <w:kern w:val="2"/>
          <w:szCs w:val="18"/>
          <w14:ligatures w14:val="standardContextual"/>
        </w:rPr>
        <w:t>10</w:t>
      </w:r>
      <w:r>
        <w:rPr>
          <w:rFonts w:eastAsia="Calibri" w:cs="Calibri"/>
          <w:kern w:val="2"/>
          <w:szCs w:val="18"/>
          <w14:ligatures w14:val="standardContextual"/>
        </w:rPr>
        <w:t>.</w:t>
      </w:r>
      <w:r w:rsidRPr="007633DC">
        <w:rPr>
          <w:rFonts w:eastAsia="Calibri" w:cs="Calibri"/>
          <w:kern w:val="2"/>
          <w:szCs w:val="18"/>
          <w14:ligatures w14:val="standardContextual"/>
        </w:rPr>
        <w:t>40 – 11</w:t>
      </w:r>
      <w:r>
        <w:rPr>
          <w:rFonts w:eastAsia="Calibri" w:cs="Calibri"/>
          <w:kern w:val="2"/>
          <w:szCs w:val="18"/>
          <w14:ligatures w14:val="standardContextual"/>
        </w:rPr>
        <w:t>.</w:t>
      </w:r>
      <w:r w:rsidRPr="007633DC">
        <w:rPr>
          <w:rFonts w:eastAsia="Calibri" w:cs="Calibri"/>
          <w:kern w:val="2"/>
          <w:szCs w:val="18"/>
          <w14:ligatures w14:val="standardContextual"/>
        </w:rPr>
        <w:t>15</w:t>
      </w:r>
      <w:r w:rsidRPr="007633DC">
        <w:rPr>
          <w:rFonts w:eastAsia="Calibri" w:cs="Calibri"/>
          <w:kern w:val="2"/>
          <w:szCs w:val="18"/>
          <w14:ligatures w14:val="standardContextual"/>
        </w:rPr>
        <w:tab/>
        <w:t>Kdaj in kako nam lahko pomaga policija: Predstavnik Policijske uprave</w:t>
      </w:r>
    </w:p>
    <w:p w:rsidR="007633DC" w:rsidRPr="007633DC" w:rsidRDefault="007633DC" w:rsidP="007633DC">
      <w:pPr>
        <w:tabs>
          <w:tab w:val="left" w:pos="1650"/>
        </w:tabs>
        <w:spacing w:line="276" w:lineRule="auto"/>
        <w:ind w:left="1416" w:hanging="1416"/>
        <w:rPr>
          <w:rFonts w:eastAsia="Calibri" w:cs="Calibri"/>
          <w:kern w:val="2"/>
          <w:szCs w:val="18"/>
          <w14:ligatures w14:val="standardContextual"/>
        </w:rPr>
      </w:pPr>
      <w:r w:rsidRPr="007633DC">
        <w:rPr>
          <w:rFonts w:eastAsia="Calibri" w:cs="Calibri"/>
          <w:kern w:val="2"/>
          <w:szCs w:val="18"/>
          <w14:ligatures w14:val="standardContextual"/>
        </w:rPr>
        <w:t>11</w:t>
      </w:r>
      <w:r>
        <w:rPr>
          <w:rFonts w:eastAsia="Calibri" w:cs="Calibri"/>
          <w:kern w:val="2"/>
          <w:szCs w:val="18"/>
          <w14:ligatures w14:val="standardContextual"/>
        </w:rPr>
        <w:t>.</w:t>
      </w:r>
      <w:r w:rsidRPr="007633DC">
        <w:rPr>
          <w:rFonts w:eastAsia="Calibri" w:cs="Calibri"/>
          <w:kern w:val="2"/>
          <w:szCs w:val="18"/>
          <w14:ligatures w14:val="standardContextual"/>
        </w:rPr>
        <w:t>15 – 11</w:t>
      </w:r>
      <w:r>
        <w:rPr>
          <w:rFonts w:eastAsia="Calibri" w:cs="Calibri"/>
          <w:kern w:val="2"/>
          <w:szCs w:val="18"/>
          <w14:ligatures w14:val="standardContextual"/>
        </w:rPr>
        <w:t>.</w:t>
      </w:r>
      <w:r w:rsidRPr="007633DC">
        <w:rPr>
          <w:rFonts w:eastAsia="Calibri" w:cs="Calibri"/>
          <w:kern w:val="2"/>
          <w:szCs w:val="18"/>
          <w14:ligatures w14:val="standardContextual"/>
        </w:rPr>
        <w:t xml:space="preserve">55 </w:t>
      </w:r>
      <w:r w:rsidRPr="007633DC">
        <w:rPr>
          <w:rFonts w:eastAsia="Calibri" w:cs="Calibri"/>
          <w:kern w:val="2"/>
          <w:szCs w:val="18"/>
          <w14:ligatures w14:val="standardContextual"/>
        </w:rPr>
        <w:tab/>
        <w:t xml:space="preserve">Podpora učiteljem pri soočanju z </w:t>
      </w:r>
      <w:proofErr w:type="spellStart"/>
      <w:r w:rsidRPr="007633DC">
        <w:rPr>
          <w:rFonts w:eastAsia="Calibri" w:cs="Calibri"/>
          <w:kern w:val="2"/>
          <w:szCs w:val="18"/>
          <w14:ligatures w14:val="standardContextual"/>
        </w:rPr>
        <w:t>medvrstniškim</w:t>
      </w:r>
      <w:proofErr w:type="spellEnd"/>
      <w:r w:rsidRPr="007633DC">
        <w:rPr>
          <w:rFonts w:eastAsia="Calibri" w:cs="Calibri"/>
          <w:kern w:val="2"/>
          <w:szCs w:val="18"/>
          <w14:ligatures w14:val="standardContextual"/>
        </w:rPr>
        <w:t xml:space="preserve"> nasiljem (primer s Švedske) - vloga šolskih svetovalcev: Lea </w:t>
      </w:r>
      <w:proofErr w:type="spellStart"/>
      <w:r w:rsidRPr="007633DC">
        <w:rPr>
          <w:rFonts w:eastAsia="Calibri" w:cs="Calibri"/>
          <w:kern w:val="2"/>
          <w:szCs w:val="18"/>
          <w14:ligatures w14:val="standardContextual"/>
        </w:rPr>
        <w:t>Colner</w:t>
      </w:r>
      <w:proofErr w:type="spellEnd"/>
      <w:r w:rsidRPr="007633DC">
        <w:rPr>
          <w:rFonts w:eastAsia="Calibri" w:cs="Calibri"/>
          <w:kern w:val="2"/>
          <w:szCs w:val="18"/>
          <w14:ligatures w14:val="standardContextual"/>
        </w:rPr>
        <w:t xml:space="preserve"> </w:t>
      </w:r>
    </w:p>
    <w:p w:rsidR="007633DC" w:rsidRPr="007633DC" w:rsidRDefault="007633DC" w:rsidP="007633DC">
      <w:pPr>
        <w:tabs>
          <w:tab w:val="left" w:pos="0"/>
        </w:tabs>
        <w:spacing w:line="276" w:lineRule="auto"/>
        <w:rPr>
          <w:rFonts w:eastAsia="Calibri" w:cs="Calibri"/>
          <w:kern w:val="2"/>
          <w:szCs w:val="18"/>
          <w14:ligatures w14:val="standardContextual"/>
        </w:rPr>
      </w:pPr>
      <w:r w:rsidRPr="007633DC">
        <w:rPr>
          <w:rFonts w:eastAsia="Calibri" w:cs="Calibri"/>
          <w:kern w:val="2"/>
          <w:szCs w:val="18"/>
          <w14:ligatures w14:val="standardContextual"/>
        </w:rPr>
        <w:t>11</w:t>
      </w:r>
      <w:r>
        <w:rPr>
          <w:rFonts w:eastAsia="Calibri" w:cs="Calibri"/>
          <w:kern w:val="2"/>
          <w:szCs w:val="18"/>
          <w14:ligatures w14:val="standardContextual"/>
        </w:rPr>
        <w:t>.</w:t>
      </w:r>
      <w:r w:rsidRPr="007633DC">
        <w:rPr>
          <w:rFonts w:eastAsia="Calibri" w:cs="Calibri"/>
          <w:kern w:val="2"/>
          <w:szCs w:val="18"/>
          <w14:ligatures w14:val="standardContextual"/>
        </w:rPr>
        <w:t>55 – 12</w:t>
      </w:r>
      <w:r>
        <w:rPr>
          <w:rFonts w:eastAsia="Calibri" w:cs="Calibri"/>
          <w:kern w:val="2"/>
          <w:szCs w:val="18"/>
          <w14:ligatures w14:val="standardContextual"/>
        </w:rPr>
        <w:t>.</w:t>
      </w:r>
      <w:r w:rsidRPr="007633DC">
        <w:rPr>
          <w:rFonts w:eastAsia="Calibri" w:cs="Calibri"/>
          <w:kern w:val="2"/>
          <w:szCs w:val="18"/>
          <w14:ligatures w14:val="standardContextual"/>
        </w:rPr>
        <w:t xml:space="preserve">55 </w:t>
      </w:r>
      <w:r w:rsidRPr="007633DC">
        <w:rPr>
          <w:rFonts w:eastAsia="Calibri" w:cs="Calibri"/>
          <w:kern w:val="2"/>
          <w:szCs w:val="18"/>
          <w14:ligatures w14:val="standardContextual"/>
        </w:rPr>
        <w:tab/>
        <w:t>Kosilo in priložnost za mreženje</w:t>
      </w:r>
    </w:p>
    <w:p w:rsidR="007633DC" w:rsidRPr="007633DC" w:rsidRDefault="007633DC" w:rsidP="007633DC">
      <w:pPr>
        <w:tabs>
          <w:tab w:val="left" w:pos="1650"/>
        </w:tabs>
        <w:spacing w:line="276" w:lineRule="auto"/>
        <w:ind w:left="1416" w:hanging="1416"/>
        <w:rPr>
          <w:rFonts w:eastAsia="Calibri" w:cs="Calibri"/>
          <w:kern w:val="2"/>
          <w:szCs w:val="18"/>
          <w14:ligatures w14:val="standardContextual"/>
        </w:rPr>
      </w:pPr>
      <w:r w:rsidRPr="007633DC">
        <w:rPr>
          <w:rFonts w:eastAsia="Calibri" w:cs="Calibri"/>
          <w:kern w:val="2"/>
          <w:szCs w:val="18"/>
          <w14:ligatures w14:val="standardContextual"/>
        </w:rPr>
        <w:t>12</w:t>
      </w:r>
      <w:r>
        <w:rPr>
          <w:rFonts w:eastAsia="Calibri" w:cs="Calibri"/>
          <w:kern w:val="2"/>
          <w:szCs w:val="18"/>
          <w14:ligatures w14:val="standardContextual"/>
        </w:rPr>
        <w:t>.</w:t>
      </w:r>
      <w:r w:rsidRPr="007633DC">
        <w:rPr>
          <w:rFonts w:eastAsia="Calibri" w:cs="Calibri"/>
          <w:kern w:val="2"/>
          <w:szCs w:val="18"/>
          <w14:ligatures w14:val="standardContextual"/>
        </w:rPr>
        <w:t>55 – 13</w:t>
      </w:r>
      <w:r>
        <w:rPr>
          <w:rFonts w:eastAsia="Calibri" w:cs="Calibri"/>
          <w:kern w:val="2"/>
          <w:szCs w:val="18"/>
          <w14:ligatures w14:val="standardContextual"/>
        </w:rPr>
        <w:t>.</w:t>
      </w:r>
      <w:r w:rsidRPr="007633DC">
        <w:rPr>
          <w:rFonts w:eastAsia="Calibri" w:cs="Calibri"/>
          <w:kern w:val="2"/>
          <w:szCs w:val="18"/>
          <w14:ligatures w14:val="standardContextual"/>
        </w:rPr>
        <w:t xml:space="preserve">20 </w:t>
      </w:r>
      <w:r w:rsidRPr="007633DC">
        <w:rPr>
          <w:rFonts w:eastAsia="Calibri" w:cs="Calibri"/>
          <w:kern w:val="2"/>
          <w:szCs w:val="18"/>
          <w14:ligatures w14:val="standardContextual"/>
        </w:rPr>
        <w:tab/>
        <w:t xml:space="preserve">Digitalna tehnologija kot učno orodje – primer platforme Spletne </w:t>
      </w:r>
      <w:proofErr w:type="spellStart"/>
      <w:r w:rsidRPr="007633DC">
        <w:rPr>
          <w:rFonts w:eastAsia="Calibri" w:cs="Calibri"/>
          <w:kern w:val="2"/>
          <w:szCs w:val="18"/>
          <w14:ligatures w14:val="standardContextual"/>
        </w:rPr>
        <w:t>brihte</w:t>
      </w:r>
      <w:proofErr w:type="spellEnd"/>
      <w:r w:rsidRPr="007633DC">
        <w:rPr>
          <w:rFonts w:eastAsia="Calibri" w:cs="Calibri"/>
          <w:kern w:val="2"/>
          <w:szCs w:val="18"/>
          <w14:ligatures w14:val="standardContextual"/>
        </w:rPr>
        <w:t xml:space="preserve"> 2.0: Matija   Torlak, </w:t>
      </w:r>
      <w:proofErr w:type="spellStart"/>
      <w:r w:rsidRPr="007633DC">
        <w:rPr>
          <w:rFonts w:eastAsia="Calibri" w:cs="Calibri"/>
          <w:kern w:val="2"/>
          <w:szCs w:val="18"/>
          <w14:ligatures w14:val="standardContextual"/>
        </w:rPr>
        <w:t>Digital</w:t>
      </w:r>
      <w:proofErr w:type="spellEnd"/>
      <w:r w:rsidRPr="007633DC">
        <w:rPr>
          <w:rFonts w:eastAsia="Calibri" w:cs="Calibri"/>
          <w:kern w:val="2"/>
          <w:szCs w:val="18"/>
          <w14:ligatures w14:val="standardContextual"/>
        </w:rPr>
        <w:t xml:space="preserve"> </w:t>
      </w:r>
      <w:proofErr w:type="spellStart"/>
      <w:r w:rsidRPr="007633DC">
        <w:rPr>
          <w:rFonts w:eastAsia="Calibri" w:cs="Calibri"/>
          <w:kern w:val="2"/>
          <w:szCs w:val="18"/>
          <w14:ligatures w14:val="standardContextual"/>
        </w:rPr>
        <w:t>School</w:t>
      </w:r>
      <w:proofErr w:type="spellEnd"/>
      <w:r w:rsidRPr="007633DC">
        <w:rPr>
          <w:rFonts w:eastAsia="Calibri" w:cs="Calibri"/>
          <w:kern w:val="2"/>
          <w:szCs w:val="18"/>
          <w14:ligatures w14:val="standardContextual"/>
        </w:rPr>
        <w:t xml:space="preserve"> </w:t>
      </w:r>
    </w:p>
    <w:p w:rsidR="007633DC" w:rsidRPr="007633DC" w:rsidRDefault="007633DC" w:rsidP="007633DC">
      <w:pPr>
        <w:tabs>
          <w:tab w:val="left" w:pos="1650"/>
        </w:tabs>
        <w:spacing w:line="276" w:lineRule="auto"/>
        <w:ind w:left="1416" w:hanging="1416"/>
        <w:rPr>
          <w:rFonts w:eastAsia="Calibri" w:cs="Calibri"/>
          <w:kern w:val="2"/>
          <w:szCs w:val="18"/>
          <w14:ligatures w14:val="standardContextual"/>
        </w:rPr>
      </w:pPr>
      <w:r w:rsidRPr="007633DC">
        <w:rPr>
          <w:rFonts w:eastAsia="Calibri" w:cs="Calibri"/>
          <w:kern w:val="2"/>
          <w:szCs w:val="18"/>
          <w14:ligatures w14:val="standardContextual"/>
        </w:rPr>
        <w:t>13</w:t>
      </w:r>
      <w:r>
        <w:rPr>
          <w:rFonts w:eastAsia="Calibri" w:cs="Calibri"/>
          <w:kern w:val="2"/>
          <w:szCs w:val="18"/>
          <w14:ligatures w14:val="standardContextual"/>
        </w:rPr>
        <w:t>.</w:t>
      </w:r>
      <w:r w:rsidRPr="007633DC">
        <w:rPr>
          <w:rFonts w:eastAsia="Calibri" w:cs="Calibri"/>
          <w:kern w:val="2"/>
          <w:szCs w:val="18"/>
          <w14:ligatures w14:val="standardContextual"/>
        </w:rPr>
        <w:t>20 – 13</w:t>
      </w:r>
      <w:r>
        <w:rPr>
          <w:rFonts w:eastAsia="Calibri" w:cs="Calibri"/>
          <w:kern w:val="2"/>
          <w:szCs w:val="18"/>
          <w14:ligatures w14:val="standardContextual"/>
        </w:rPr>
        <w:t>.</w:t>
      </w:r>
      <w:r w:rsidRPr="007633DC">
        <w:rPr>
          <w:rFonts w:eastAsia="Calibri" w:cs="Calibri"/>
          <w:kern w:val="2"/>
          <w:szCs w:val="18"/>
          <w14:ligatures w14:val="standardContextual"/>
        </w:rPr>
        <w:t xml:space="preserve">55 </w:t>
      </w:r>
      <w:r w:rsidRPr="007633DC">
        <w:rPr>
          <w:rFonts w:eastAsia="Calibri" w:cs="Calibri"/>
          <w:kern w:val="2"/>
          <w:szCs w:val="18"/>
          <w14:ligatures w14:val="standardContextual"/>
        </w:rPr>
        <w:tab/>
        <w:t>Življenje onkraj zaslonov: ustvarjanje spodbudnega okolja v šoli - Primer dobre prakse OŠ Simon Jenko: Matic Novak, Modri junaki</w:t>
      </w:r>
    </w:p>
    <w:p w:rsidR="007633DC" w:rsidRPr="007633DC" w:rsidRDefault="007633DC" w:rsidP="007633DC">
      <w:pPr>
        <w:spacing w:line="276" w:lineRule="auto"/>
        <w:rPr>
          <w:rFonts w:eastAsia="Calibri" w:cs="Calibri"/>
          <w:kern w:val="2"/>
          <w:szCs w:val="18"/>
          <w14:ligatures w14:val="standardContextual"/>
        </w:rPr>
      </w:pPr>
      <w:r w:rsidRPr="007633DC">
        <w:rPr>
          <w:rFonts w:eastAsia="Calibri" w:cs="Calibri"/>
          <w:kern w:val="2"/>
          <w:szCs w:val="18"/>
          <w14:ligatures w14:val="standardContextual"/>
        </w:rPr>
        <w:t>13</w:t>
      </w:r>
      <w:r>
        <w:rPr>
          <w:rFonts w:eastAsia="Calibri" w:cs="Calibri"/>
          <w:kern w:val="2"/>
          <w:szCs w:val="18"/>
          <w14:ligatures w14:val="standardContextual"/>
        </w:rPr>
        <w:t>.</w:t>
      </w:r>
      <w:r w:rsidRPr="007633DC">
        <w:rPr>
          <w:rFonts w:eastAsia="Calibri" w:cs="Calibri"/>
          <w:kern w:val="2"/>
          <w:szCs w:val="18"/>
          <w14:ligatures w14:val="standardContextual"/>
        </w:rPr>
        <w:t>55 – 14</w:t>
      </w:r>
      <w:r>
        <w:rPr>
          <w:rFonts w:eastAsia="Calibri" w:cs="Calibri"/>
          <w:kern w:val="2"/>
          <w:szCs w:val="18"/>
          <w14:ligatures w14:val="standardContextual"/>
        </w:rPr>
        <w:t>.</w:t>
      </w:r>
      <w:r w:rsidRPr="007633DC">
        <w:rPr>
          <w:rFonts w:eastAsia="Calibri" w:cs="Calibri"/>
          <w:kern w:val="2"/>
          <w:szCs w:val="18"/>
          <w14:ligatures w14:val="standardContextual"/>
        </w:rPr>
        <w:t xml:space="preserve">05 </w:t>
      </w:r>
      <w:r w:rsidRPr="007633DC">
        <w:rPr>
          <w:rFonts w:eastAsia="Calibri" w:cs="Calibri"/>
          <w:kern w:val="2"/>
          <w:szCs w:val="18"/>
          <w14:ligatures w14:val="standardContextual"/>
        </w:rPr>
        <w:tab/>
        <w:t xml:space="preserve">Odmor </w:t>
      </w:r>
    </w:p>
    <w:p w:rsidR="007633DC" w:rsidRPr="007633DC" w:rsidRDefault="007633DC" w:rsidP="007633DC">
      <w:pPr>
        <w:spacing w:line="276" w:lineRule="auto"/>
        <w:rPr>
          <w:rFonts w:eastAsia="Calibri" w:cs="Calibri"/>
          <w:color w:val="FF0000"/>
          <w:kern w:val="2"/>
          <w:szCs w:val="18"/>
          <w14:ligatures w14:val="standardContextual"/>
        </w:rPr>
      </w:pPr>
      <w:r w:rsidRPr="007633DC">
        <w:rPr>
          <w:rFonts w:eastAsia="Calibri" w:cs="Calibri"/>
          <w:kern w:val="2"/>
          <w:szCs w:val="18"/>
          <w14:ligatures w14:val="standardContextual"/>
        </w:rPr>
        <w:t>14</w:t>
      </w:r>
      <w:r>
        <w:rPr>
          <w:rFonts w:eastAsia="Calibri" w:cs="Calibri"/>
          <w:kern w:val="2"/>
          <w:szCs w:val="18"/>
          <w14:ligatures w14:val="standardContextual"/>
        </w:rPr>
        <w:t>.</w:t>
      </w:r>
      <w:r w:rsidRPr="007633DC">
        <w:rPr>
          <w:rFonts w:eastAsia="Calibri" w:cs="Calibri"/>
          <w:kern w:val="2"/>
          <w:szCs w:val="18"/>
          <w14:ligatures w14:val="standardContextual"/>
        </w:rPr>
        <w:t>05 – 15</w:t>
      </w:r>
      <w:r>
        <w:rPr>
          <w:rFonts w:eastAsia="Calibri" w:cs="Calibri"/>
          <w:kern w:val="2"/>
          <w:szCs w:val="18"/>
          <w14:ligatures w14:val="standardContextual"/>
        </w:rPr>
        <w:t>.</w:t>
      </w:r>
      <w:r w:rsidRPr="007633DC">
        <w:rPr>
          <w:rFonts w:eastAsia="Calibri" w:cs="Calibri"/>
          <w:kern w:val="2"/>
          <w:szCs w:val="18"/>
          <w14:ligatures w14:val="standardContextual"/>
        </w:rPr>
        <w:t xml:space="preserve">05 </w:t>
      </w:r>
      <w:r w:rsidRPr="007633DC">
        <w:rPr>
          <w:rFonts w:eastAsia="Calibri" w:cs="Calibri"/>
          <w:kern w:val="2"/>
          <w:szCs w:val="18"/>
          <w14:ligatures w14:val="standardContextual"/>
        </w:rPr>
        <w:tab/>
        <w:t>Okrogla miza: Kako ustvariti varno digitalno okolje v šoli</w:t>
      </w:r>
    </w:p>
    <w:p w:rsidR="007633DC" w:rsidRPr="007633DC" w:rsidRDefault="007633DC" w:rsidP="007633DC">
      <w:pPr>
        <w:numPr>
          <w:ilvl w:val="0"/>
          <w:numId w:val="1"/>
        </w:numPr>
        <w:spacing w:line="276" w:lineRule="auto"/>
        <w:ind w:left="1776"/>
        <w:contextualSpacing/>
        <w:rPr>
          <w:rFonts w:eastAsia="Calibri" w:cs="Calibri"/>
          <w:szCs w:val="18"/>
        </w:rPr>
      </w:pPr>
      <w:r w:rsidRPr="007633DC">
        <w:rPr>
          <w:rFonts w:eastAsia="Calibri" w:cs="Calibri"/>
          <w:szCs w:val="18"/>
        </w:rPr>
        <w:t xml:space="preserve">Tilen Hočevar, </w:t>
      </w:r>
      <w:proofErr w:type="spellStart"/>
      <w:r w:rsidRPr="007633DC">
        <w:rPr>
          <w:rFonts w:eastAsia="Calibri" w:cs="Calibri"/>
          <w:szCs w:val="18"/>
        </w:rPr>
        <w:t>Logout</w:t>
      </w:r>
      <w:proofErr w:type="spellEnd"/>
    </w:p>
    <w:p w:rsidR="007633DC" w:rsidRPr="007633DC" w:rsidRDefault="007633DC" w:rsidP="007633DC">
      <w:pPr>
        <w:numPr>
          <w:ilvl w:val="0"/>
          <w:numId w:val="1"/>
        </w:numPr>
        <w:spacing w:line="276" w:lineRule="auto"/>
        <w:ind w:left="1776"/>
        <w:contextualSpacing/>
        <w:rPr>
          <w:rFonts w:eastAsia="Calibri" w:cs="Calibri"/>
          <w:szCs w:val="18"/>
        </w:rPr>
      </w:pPr>
      <w:r w:rsidRPr="007633DC">
        <w:rPr>
          <w:rFonts w:eastAsia="Calibri" w:cs="Calibri"/>
          <w:szCs w:val="18"/>
        </w:rPr>
        <w:t>Predstavnik Policijske uprave</w:t>
      </w:r>
    </w:p>
    <w:p w:rsidR="007633DC" w:rsidRDefault="007633DC" w:rsidP="007633DC">
      <w:pPr>
        <w:numPr>
          <w:ilvl w:val="0"/>
          <w:numId w:val="1"/>
        </w:numPr>
        <w:spacing w:line="276" w:lineRule="auto"/>
        <w:ind w:left="1776"/>
        <w:contextualSpacing/>
        <w:rPr>
          <w:rFonts w:eastAsia="Calibri" w:cs="Calibri"/>
          <w:szCs w:val="18"/>
        </w:rPr>
      </w:pPr>
      <w:r w:rsidRPr="007633DC">
        <w:rPr>
          <w:rFonts w:eastAsia="Calibri" w:cs="Calibri"/>
          <w:szCs w:val="18"/>
        </w:rPr>
        <w:t>Ingrid Klemenčič, Ravnateljica OŠ Simon Jenko</w:t>
      </w:r>
    </w:p>
    <w:p w:rsidR="007633DC" w:rsidRPr="007633DC" w:rsidRDefault="007633DC" w:rsidP="007633DC">
      <w:pPr>
        <w:spacing w:line="276" w:lineRule="auto"/>
        <w:ind w:left="1776"/>
        <w:contextualSpacing/>
        <w:rPr>
          <w:rFonts w:eastAsia="Calibri" w:cs="Calibri"/>
          <w:szCs w:val="18"/>
        </w:rPr>
      </w:pPr>
    </w:p>
    <w:p w:rsidR="007633DC" w:rsidRPr="007633DC" w:rsidRDefault="007633DC" w:rsidP="007633DC">
      <w:pPr>
        <w:tabs>
          <w:tab w:val="left" w:pos="1650"/>
        </w:tabs>
        <w:spacing w:line="276" w:lineRule="auto"/>
        <w:ind w:left="1416" w:hanging="1416"/>
        <w:rPr>
          <w:rFonts w:eastAsia="Calibri" w:cs="Calibri"/>
          <w:kern w:val="2"/>
          <w:szCs w:val="18"/>
          <w14:ligatures w14:val="standardContextual"/>
        </w:rPr>
      </w:pPr>
      <w:r w:rsidRPr="007633DC">
        <w:rPr>
          <w:rFonts w:eastAsia="Calibri" w:cs="Calibri"/>
          <w:kern w:val="2"/>
          <w:szCs w:val="18"/>
          <w14:ligatures w14:val="standardContextual"/>
        </w:rPr>
        <w:t>15</w:t>
      </w:r>
      <w:r>
        <w:rPr>
          <w:rFonts w:eastAsia="Calibri" w:cs="Calibri"/>
          <w:kern w:val="2"/>
          <w:szCs w:val="18"/>
          <w14:ligatures w14:val="standardContextual"/>
        </w:rPr>
        <w:t>.</w:t>
      </w:r>
      <w:r w:rsidRPr="007633DC">
        <w:rPr>
          <w:rFonts w:eastAsia="Calibri" w:cs="Calibri"/>
          <w:kern w:val="2"/>
          <w:szCs w:val="18"/>
          <w14:ligatures w14:val="standardContextual"/>
        </w:rPr>
        <w:t>10</w:t>
      </w:r>
      <w:r w:rsidRPr="007633DC">
        <w:rPr>
          <w:rFonts w:eastAsia="Calibri" w:cs="Calibri"/>
          <w:kern w:val="2"/>
          <w:szCs w:val="18"/>
          <w14:ligatures w14:val="standardContextual"/>
        </w:rPr>
        <w:tab/>
        <w:t>Zaključek</w:t>
      </w:r>
    </w:p>
    <w:p w:rsidR="007633DC" w:rsidRDefault="007633DC" w:rsidP="0085702F">
      <w:pPr>
        <w:tabs>
          <w:tab w:val="left" w:pos="0"/>
        </w:tabs>
        <w:spacing w:line="256" w:lineRule="auto"/>
        <w:rPr>
          <w:rFonts w:eastAsia="Calibri" w:cs="Calibri"/>
          <w:kern w:val="2"/>
          <w:szCs w:val="18"/>
          <w14:ligatures w14:val="standardContextual"/>
        </w:rPr>
      </w:pPr>
      <w:r w:rsidRPr="007633DC">
        <w:rPr>
          <w:rFonts w:eastAsia="Calibri" w:cs="Calibri"/>
          <w:i/>
          <w:iCs/>
          <w:kern w:val="2"/>
          <w:szCs w:val="18"/>
          <w14:ligatures w14:val="standardContextual"/>
        </w:rPr>
        <w:t>*Organizator si pridružuje pravico do spremembe programa.</w:t>
      </w:r>
    </w:p>
    <w:p w:rsidR="0085702F" w:rsidRPr="007633DC" w:rsidRDefault="0085702F" w:rsidP="0085702F">
      <w:pPr>
        <w:tabs>
          <w:tab w:val="left" w:pos="0"/>
        </w:tabs>
        <w:spacing w:line="256" w:lineRule="auto"/>
        <w:rPr>
          <w:rFonts w:eastAsia="Calibri" w:cs="Calibri"/>
          <w:kern w:val="2"/>
          <w:szCs w:val="18"/>
          <w14:ligatures w14:val="standardContextual"/>
        </w:rPr>
      </w:pPr>
    </w:p>
    <w:p w:rsidR="007633DC" w:rsidRPr="007633DC" w:rsidRDefault="007633DC" w:rsidP="007633DC">
      <w:pPr>
        <w:pBdr>
          <w:bottom w:val="single" w:sz="4" w:space="1" w:color="auto"/>
        </w:pBdr>
        <w:spacing w:line="256" w:lineRule="auto"/>
        <w:rPr>
          <w:rFonts w:eastAsia="Calibri" w:cs="Times New Roman"/>
          <w:b/>
          <w:bCs/>
          <w:kern w:val="2"/>
          <w:szCs w:val="18"/>
          <w14:ligatures w14:val="standardContextual"/>
        </w:rPr>
      </w:pPr>
      <w:r w:rsidRPr="007633DC">
        <w:rPr>
          <w:rFonts w:eastAsia="Calibri" w:cs="Times New Roman"/>
          <w:b/>
          <w:bCs/>
          <w:kern w:val="2"/>
          <w:szCs w:val="18"/>
          <w14:ligatures w14:val="standardContextual"/>
        </w:rPr>
        <w:t>GOVORCI IN GOVORKE</w:t>
      </w:r>
    </w:p>
    <w:p w:rsidR="007633DC" w:rsidRPr="007633DC" w:rsidRDefault="007633DC" w:rsidP="007633DC">
      <w:pPr>
        <w:spacing w:line="256" w:lineRule="auto"/>
        <w:rPr>
          <w:rFonts w:eastAsia="Calibri" w:cs="Times New Roman"/>
          <w:kern w:val="2"/>
          <w:szCs w:val="18"/>
          <w14:ligatures w14:val="standardContextual"/>
        </w:rPr>
      </w:pPr>
      <w:r w:rsidRPr="007633DC">
        <w:rPr>
          <w:rFonts w:eastAsia="Calibri" w:cs="Times New Roman"/>
          <w:b/>
          <w:bCs/>
          <w:kern w:val="2"/>
          <w:szCs w:val="18"/>
          <w14:ligatures w14:val="standardContextual"/>
        </w:rPr>
        <w:t>Kristjan Musek Lešnik</w:t>
      </w:r>
      <w:r w:rsidRPr="007633DC">
        <w:rPr>
          <w:rFonts w:eastAsia="Calibri" w:cs="Times New Roman"/>
          <w:b/>
          <w:bCs/>
          <w:kern w:val="2"/>
          <w:szCs w:val="18"/>
          <w14:ligatures w14:val="standardContextual"/>
        </w:rPr>
        <w:br/>
      </w:r>
      <w:r w:rsidRPr="007633DC">
        <w:rPr>
          <w:rFonts w:eastAsia="Calibri" w:cs="Times New Roman"/>
          <w:kern w:val="2"/>
          <w:szCs w:val="18"/>
          <w14:ligatures w14:val="standardContextual"/>
        </w:rPr>
        <w:t>Dr. Kristijan Musek Lešnik je psiholog, pisatelj, predavatelj in predstojnik Centra za pozitivno psihologijo na Fakulteti za matematiko, naravoslovje in tehnologijo Univerze na Primorskem. Je tudi dolgoletni član in predsednik Strokovnega sveta Republike Slovenije za splošno izobraževanje. Njegovo delo vodi želja po spodbujanju življenjskih veščin pri otrocih in mladih, ki jim bodo pomagale razviti se v odporne, povezovalne, hvaležne, optimistične ljudi.</w:t>
      </w:r>
      <w:r w:rsidRPr="007633DC">
        <w:rPr>
          <w:rFonts w:eastAsia="Calibri" w:cs="Times New Roman"/>
          <w:kern w:val="2"/>
          <w:szCs w:val="18"/>
          <w14:ligatures w14:val="standardContextual"/>
        </w:rPr>
        <w:br/>
      </w:r>
      <w:r w:rsidRPr="007633DC">
        <w:rPr>
          <w:rFonts w:eastAsia="Calibri" w:cs="Times New Roman"/>
          <w:kern w:val="2"/>
          <w:szCs w:val="18"/>
          <w14:ligatures w14:val="standardContextual"/>
        </w:rPr>
        <w:br/>
      </w:r>
      <w:r w:rsidRPr="007633DC">
        <w:rPr>
          <w:rFonts w:eastAsia="Calibri" w:cs="Times New Roman"/>
          <w:b/>
          <w:bCs/>
          <w:kern w:val="2"/>
          <w:szCs w:val="18"/>
          <w14:ligatures w14:val="standardContextual"/>
        </w:rPr>
        <w:t>Neja Čopi, UNICEF Slovenija</w:t>
      </w:r>
      <w:r w:rsidRPr="007633DC">
        <w:rPr>
          <w:rFonts w:eastAsia="Calibri" w:cs="Times New Roman"/>
          <w:b/>
          <w:bCs/>
          <w:kern w:val="2"/>
          <w:szCs w:val="18"/>
          <w14:ligatures w14:val="standardContextual"/>
        </w:rPr>
        <w:br/>
      </w:r>
      <w:r w:rsidRPr="007633DC">
        <w:rPr>
          <w:rFonts w:eastAsia="Calibri" w:cs="Times New Roman"/>
          <w:kern w:val="2"/>
          <w:szCs w:val="18"/>
          <w14:ligatures w14:val="standardContextual"/>
        </w:rPr>
        <w:t>Neja Čopi že skoraj desetletje na UNICEF-u Slovenija deluje na področju zagovorništva otrokovih pravic. Kot vodja projekta U-</w:t>
      </w:r>
      <w:proofErr w:type="spellStart"/>
      <w:r w:rsidRPr="007633DC">
        <w:rPr>
          <w:rFonts w:eastAsia="Calibri" w:cs="Times New Roman"/>
          <w:kern w:val="2"/>
          <w:szCs w:val="18"/>
          <w14:ligatures w14:val="standardContextual"/>
        </w:rPr>
        <w:t>Report</w:t>
      </w:r>
      <w:proofErr w:type="spellEnd"/>
      <w:r w:rsidRPr="007633DC">
        <w:rPr>
          <w:rFonts w:eastAsia="Calibri" w:cs="Times New Roman"/>
          <w:kern w:val="2"/>
          <w:szCs w:val="18"/>
          <w14:ligatures w14:val="standardContextual"/>
        </w:rPr>
        <w:t xml:space="preserve"> Slovenija se ukvarja z vključevanjem otrok in mladih v procese odločanja ter razvojem inovativnih načinov za spodbujanje njihove aktivne participacije. Svoje delo nadgrajuje tudi z mednarodnimi izkušnjami, med drugim sodelujem s Svetom Evrope pri pobudah, povezanih s participacijo otrok in mladih ter uresničevanjem njihovih pravic.</w:t>
      </w:r>
      <w:r w:rsidRPr="007633DC">
        <w:rPr>
          <w:rFonts w:eastAsia="Calibri" w:cs="Times New Roman"/>
          <w:kern w:val="2"/>
          <w:szCs w:val="18"/>
          <w14:ligatures w14:val="standardContextual"/>
        </w:rPr>
        <w:br/>
      </w:r>
      <w:r w:rsidRPr="007633DC">
        <w:rPr>
          <w:rFonts w:eastAsia="Calibri" w:cs="Times New Roman"/>
          <w:b/>
          <w:bCs/>
          <w:kern w:val="2"/>
          <w:szCs w:val="18"/>
          <w14:ligatures w14:val="standardContextual"/>
        </w:rPr>
        <w:br/>
        <w:t xml:space="preserve">Lea </w:t>
      </w:r>
      <w:proofErr w:type="spellStart"/>
      <w:r w:rsidRPr="007633DC">
        <w:rPr>
          <w:rFonts w:eastAsia="Calibri" w:cs="Times New Roman"/>
          <w:b/>
          <w:bCs/>
          <w:kern w:val="2"/>
          <w:szCs w:val="18"/>
          <w14:ligatures w14:val="standardContextual"/>
        </w:rPr>
        <w:t>Colner</w:t>
      </w:r>
      <w:proofErr w:type="spellEnd"/>
      <w:r w:rsidRPr="007633DC">
        <w:rPr>
          <w:rFonts w:eastAsia="Calibri" w:cs="Times New Roman"/>
          <w:b/>
          <w:bCs/>
          <w:kern w:val="2"/>
          <w:szCs w:val="18"/>
          <w14:ligatures w14:val="standardContextual"/>
        </w:rPr>
        <w:br/>
      </w:r>
      <w:r w:rsidRPr="007633DC">
        <w:rPr>
          <w:rFonts w:eastAsia="Calibri" w:cs="Times New Roman"/>
          <w:kern w:val="2"/>
          <w:szCs w:val="18"/>
          <w14:ligatures w14:val="standardContextual"/>
        </w:rPr>
        <w:t xml:space="preserve">Lea </w:t>
      </w:r>
      <w:proofErr w:type="spellStart"/>
      <w:r w:rsidRPr="007633DC">
        <w:rPr>
          <w:rFonts w:eastAsia="Calibri" w:cs="Times New Roman"/>
          <w:kern w:val="2"/>
          <w:szCs w:val="18"/>
          <w14:ligatures w14:val="standardContextual"/>
        </w:rPr>
        <w:t>Colner</w:t>
      </w:r>
      <w:proofErr w:type="spellEnd"/>
      <w:r w:rsidRPr="007633DC">
        <w:rPr>
          <w:rFonts w:eastAsia="Calibri" w:cs="Times New Roman"/>
          <w:kern w:val="2"/>
          <w:szCs w:val="18"/>
          <w14:ligatures w14:val="standardContextual"/>
        </w:rPr>
        <w:t xml:space="preserve"> je mednarodno priznana pedagoginja, strokovnjakinja za šolski menedžment ter promotorka inovativnih pristopov v vzgoji in izobraževanju. S svojim delom na področju razvoja učenja, vodenja šol in sodobnih pedagoških praks aktivno deluje doma in v tujini. Je tudi avtorica knjige Pedagoški pristop </w:t>
      </w:r>
      <w:proofErr w:type="spellStart"/>
      <w:r w:rsidRPr="007633DC">
        <w:rPr>
          <w:rFonts w:eastAsia="Calibri" w:cs="Times New Roman"/>
          <w:kern w:val="2"/>
          <w:szCs w:val="18"/>
          <w14:ligatures w14:val="standardContextual"/>
        </w:rPr>
        <w:t>Storyline</w:t>
      </w:r>
      <w:proofErr w:type="spellEnd"/>
      <w:r w:rsidRPr="007633DC">
        <w:rPr>
          <w:rFonts w:eastAsia="Calibri" w:cs="Times New Roman"/>
          <w:kern w:val="2"/>
          <w:szCs w:val="18"/>
          <w14:ligatures w14:val="standardContextual"/>
        </w:rPr>
        <w:t xml:space="preserve"> in velika zagovornica sodobnih, otroku spodbudnih oblik </w:t>
      </w:r>
      <w:r w:rsidRPr="007633DC">
        <w:rPr>
          <w:rFonts w:eastAsia="Calibri" w:cs="Times New Roman"/>
          <w:kern w:val="2"/>
          <w:szCs w:val="18"/>
          <w14:ligatures w14:val="standardContextual"/>
        </w:rPr>
        <w:lastRenderedPageBreak/>
        <w:t>poučevanja, ki temeljijo na radovednosti, ustvarjalnosti in čustveni varnosti.</w:t>
      </w:r>
      <w:r w:rsidRPr="007633DC">
        <w:rPr>
          <w:rFonts w:eastAsia="Calibri" w:cs="Times New Roman"/>
          <w:kern w:val="2"/>
          <w:szCs w:val="18"/>
          <w14:ligatures w14:val="standardContextual"/>
        </w:rPr>
        <w:br/>
      </w:r>
      <w:r w:rsidRPr="007633DC">
        <w:rPr>
          <w:rFonts w:eastAsia="Calibri" w:cs="Times New Roman"/>
          <w:kern w:val="2"/>
          <w:szCs w:val="18"/>
          <w14:ligatures w14:val="standardContextual"/>
        </w:rPr>
        <w:br/>
      </w:r>
      <w:r w:rsidRPr="007633DC">
        <w:rPr>
          <w:rFonts w:eastAsia="Calibri" w:cs="Times New Roman"/>
          <w:b/>
          <w:bCs/>
          <w:kern w:val="2"/>
          <w:szCs w:val="18"/>
          <w14:ligatures w14:val="standardContextual"/>
        </w:rPr>
        <w:t>Matija Torlak</w:t>
      </w:r>
      <w:r w:rsidRPr="007633DC">
        <w:rPr>
          <w:rFonts w:eastAsia="Calibri" w:cs="Times New Roman"/>
          <w:b/>
          <w:bCs/>
          <w:kern w:val="2"/>
          <w:szCs w:val="18"/>
          <w14:ligatures w14:val="standardContextual"/>
        </w:rPr>
        <w:br/>
      </w:r>
      <w:r w:rsidRPr="007633DC">
        <w:rPr>
          <w:rFonts w:eastAsia="Calibri" w:cs="Times New Roman"/>
          <w:kern w:val="2"/>
          <w:szCs w:val="18"/>
          <w14:ligatures w14:val="standardContextual"/>
        </w:rPr>
        <w:t xml:space="preserve">Matija Torlak je ustanovitelj </w:t>
      </w:r>
      <w:proofErr w:type="spellStart"/>
      <w:r w:rsidRPr="007633DC">
        <w:rPr>
          <w:rFonts w:eastAsia="Calibri" w:cs="Times New Roman"/>
          <w:kern w:val="2"/>
          <w:szCs w:val="18"/>
          <w14:ligatures w14:val="standardContextual"/>
        </w:rPr>
        <w:t>Digital</w:t>
      </w:r>
      <w:proofErr w:type="spellEnd"/>
      <w:r w:rsidRPr="007633DC">
        <w:rPr>
          <w:rFonts w:eastAsia="Calibri" w:cs="Times New Roman"/>
          <w:kern w:val="2"/>
          <w:szCs w:val="18"/>
          <w14:ligatures w14:val="standardContextual"/>
        </w:rPr>
        <w:t xml:space="preserve"> </w:t>
      </w:r>
      <w:proofErr w:type="spellStart"/>
      <w:r w:rsidRPr="007633DC">
        <w:rPr>
          <w:rFonts w:eastAsia="Calibri" w:cs="Times New Roman"/>
          <w:kern w:val="2"/>
          <w:szCs w:val="18"/>
          <w14:ligatures w14:val="standardContextual"/>
        </w:rPr>
        <w:t>School</w:t>
      </w:r>
      <w:proofErr w:type="spellEnd"/>
      <w:r w:rsidRPr="007633DC">
        <w:rPr>
          <w:rFonts w:eastAsia="Calibri" w:cs="Times New Roman"/>
          <w:kern w:val="2"/>
          <w:szCs w:val="18"/>
          <w14:ligatures w14:val="standardContextual"/>
        </w:rPr>
        <w:t>, na kateri otroke in mladostnike na izzive prihodnosti pripravljajo s podajanjem digitalnih znanj. Je tudi strokovnjak za digitalno transformacijo in umetno inteligenco z dolgoletnimi izkušnjami pri izobraževanju učiteljev. Njegov pristop temelji na praktičnih rešitvah, ki so takoj uporabne v razredu, s poudarkom na etični in varni uporabi sodobnih tehnologij.</w:t>
      </w:r>
      <w:r w:rsidRPr="007633DC">
        <w:rPr>
          <w:rFonts w:eastAsia="Calibri" w:cs="Times New Roman"/>
          <w:kern w:val="2"/>
          <w:szCs w:val="18"/>
          <w14:ligatures w14:val="standardContextual"/>
        </w:rPr>
        <w:br/>
      </w:r>
      <w:r w:rsidRPr="007633DC">
        <w:rPr>
          <w:rFonts w:eastAsia="Calibri" w:cs="Times New Roman"/>
          <w:kern w:val="2"/>
          <w:szCs w:val="18"/>
          <w14:ligatures w14:val="standardContextual"/>
        </w:rPr>
        <w:br/>
      </w:r>
      <w:r w:rsidRPr="007633DC">
        <w:rPr>
          <w:rFonts w:eastAsia="Calibri" w:cs="Times New Roman"/>
          <w:b/>
          <w:bCs/>
          <w:kern w:val="2"/>
          <w:szCs w:val="18"/>
          <w14:ligatures w14:val="standardContextual"/>
        </w:rPr>
        <w:t>Tilen Hočevar</w:t>
      </w:r>
      <w:r w:rsidRPr="007633DC">
        <w:rPr>
          <w:rFonts w:eastAsia="Calibri" w:cs="Times New Roman"/>
          <w:b/>
          <w:bCs/>
          <w:kern w:val="2"/>
          <w:szCs w:val="18"/>
          <w14:ligatures w14:val="standardContextual"/>
        </w:rPr>
        <w:br/>
      </w:r>
      <w:r w:rsidRPr="007633DC">
        <w:rPr>
          <w:rFonts w:eastAsia="Calibri" w:cs="Times New Roman"/>
          <w:kern w:val="2"/>
          <w:szCs w:val="18"/>
          <w14:ligatures w14:val="standardContextual"/>
        </w:rPr>
        <w:t xml:space="preserve">Tilen Hočevar je nekdanji košarkarski trener, mladinski delavec, po izobrazbi </w:t>
      </w:r>
      <w:proofErr w:type="spellStart"/>
      <w:r w:rsidRPr="007633DC">
        <w:rPr>
          <w:rFonts w:eastAsia="Calibri" w:cs="Times New Roman"/>
          <w:kern w:val="2"/>
          <w:szCs w:val="18"/>
          <w14:ligatures w14:val="standardContextual"/>
        </w:rPr>
        <w:t>varstvoslovec</w:t>
      </w:r>
      <w:proofErr w:type="spellEnd"/>
      <w:r w:rsidRPr="007633DC">
        <w:rPr>
          <w:rFonts w:eastAsia="Calibri" w:cs="Times New Roman"/>
          <w:kern w:val="2"/>
          <w:szCs w:val="18"/>
          <w14:ligatures w14:val="standardContextual"/>
        </w:rPr>
        <w:t xml:space="preserve"> in magister socialnega dela. Je športni navdušenec, ljubiteljski kuhar, popotnik in avanturist, ki skuša mladim osvetliti nevarnosti sodobne tehnologije, ohraniti ali vrniti izginjajoče elemente analognega sveta ter predvsem uravnotežiti razmerje med “resničnim” in “virtualnim”.</w:t>
      </w:r>
      <w:r w:rsidRPr="007633DC">
        <w:rPr>
          <w:rFonts w:eastAsia="Calibri" w:cs="Times New Roman"/>
          <w:kern w:val="2"/>
          <w:szCs w:val="18"/>
          <w14:ligatures w14:val="standardContextual"/>
        </w:rPr>
        <w:br/>
      </w:r>
      <w:r w:rsidRPr="007633DC">
        <w:rPr>
          <w:rFonts w:eastAsia="Calibri" w:cs="Times New Roman"/>
          <w:kern w:val="2"/>
          <w:szCs w:val="18"/>
          <w14:ligatures w14:val="standardContextual"/>
        </w:rPr>
        <w:br/>
      </w:r>
      <w:r w:rsidRPr="007633DC">
        <w:rPr>
          <w:rFonts w:eastAsia="Calibri" w:cs="Times New Roman"/>
          <w:b/>
          <w:bCs/>
          <w:kern w:val="2"/>
          <w:szCs w:val="18"/>
          <w14:ligatures w14:val="standardContextual"/>
        </w:rPr>
        <w:t>Ingrid Klemenčič</w:t>
      </w:r>
      <w:r w:rsidRPr="007633DC">
        <w:rPr>
          <w:rFonts w:eastAsia="Calibri" w:cs="Times New Roman"/>
          <w:b/>
          <w:bCs/>
          <w:kern w:val="2"/>
          <w:szCs w:val="18"/>
          <w14:ligatures w14:val="standardContextual"/>
        </w:rPr>
        <w:br/>
      </w:r>
      <w:r w:rsidRPr="007633DC">
        <w:rPr>
          <w:rFonts w:eastAsia="Calibri" w:cs="Times New Roman"/>
          <w:kern w:val="2"/>
          <w:szCs w:val="18"/>
          <w14:ligatures w14:val="standardContextual"/>
        </w:rPr>
        <w:t xml:space="preserve">Mag. Ingrid Klemenčič, ravnateljica na OŠ Simona Jenka Kranj, je soavtorica več publikacij in člankov, ki obravnavajo </w:t>
      </w:r>
      <w:proofErr w:type="spellStart"/>
      <w:r w:rsidRPr="007633DC">
        <w:rPr>
          <w:rFonts w:eastAsia="Calibri" w:cs="Times New Roman"/>
          <w:kern w:val="2"/>
          <w:szCs w:val="18"/>
          <w14:ligatures w14:val="standardContextual"/>
        </w:rPr>
        <w:t>medvrstniško</w:t>
      </w:r>
      <w:proofErr w:type="spellEnd"/>
      <w:r w:rsidRPr="007633DC">
        <w:rPr>
          <w:rFonts w:eastAsia="Calibri" w:cs="Times New Roman"/>
          <w:kern w:val="2"/>
          <w:szCs w:val="18"/>
          <w14:ligatures w14:val="standardContextual"/>
        </w:rPr>
        <w:t xml:space="preserve"> nasilje, in tudi soavtorica Protokolov ob zaznavi in obravnavi </w:t>
      </w:r>
      <w:proofErr w:type="spellStart"/>
      <w:r w:rsidRPr="007633DC">
        <w:rPr>
          <w:rFonts w:eastAsia="Calibri" w:cs="Times New Roman"/>
          <w:kern w:val="2"/>
          <w:szCs w:val="18"/>
          <w14:ligatures w14:val="standardContextual"/>
        </w:rPr>
        <w:t>medvrstniškega</w:t>
      </w:r>
      <w:proofErr w:type="spellEnd"/>
      <w:r w:rsidRPr="007633DC">
        <w:rPr>
          <w:rFonts w:eastAsia="Calibri" w:cs="Times New Roman"/>
          <w:kern w:val="2"/>
          <w:szCs w:val="18"/>
          <w14:ligatures w14:val="standardContextual"/>
        </w:rPr>
        <w:t xml:space="preserve"> nasilja v VIZ in Priročnika Obravnavanje nasilja v družini. Fokus njenega profesionalnega dela je vsa leta usmerjen na področje oblikovanja in soustvarjanja varnega učnega okolja, v svojem delu pa se osredotoča na predvsem sistemski pristop k </w:t>
      </w:r>
      <w:proofErr w:type="spellStart"/>
      <w:r w:rsidRPr="007633DC">
        <w:rPr>
          <w:rFonts w:eastAsia="Calibri" w:cs="Times New Roman"/>
          <w:kern w:val="2"/>
          <w:szCs w:val="18"/>
          <w14:ligatures w14:val="standardContextual"/>
        </w:rPr>
        <w:t>medvrstniškemu</w:t>
      </w:r>
      <w:proofErr w:type="spellEnd"/>
      <w:r w:rsidRPr="007633DC">
        <w:rPr>
          <w:rFonts w:eastAsia="Calibri" w:cs="Times New Roman"/>
          <w:kern w:val="2"/>
          <w:szCs w:val="18"/>
          <w14:ligatures w14:val="standardContextual"/>
        </w:rPr>
        <w:t xml:space="preserve"> nasilju, s poudarkom na prepoznavi, obravnavi in preventivi.</w:t>
      </w:r>
    </w:p>
    <w:p w:rsidR="007633DC" w:rsidRPr="007633DC" w:rsidRDefault="007633DC" w:rsidP="007633DC">
      <w:pPr>
        <w:spacing w:line="256" w:lineRule="auto"/>
        <w:rPr>
          <w:rFonts w:eastAsia="Calibri" w:cs="Times New Roman"/>
          <w:kern w:val="2"/>
          <w:szCs w:val="18"/>
          <w14:ligatures w14:val="standardContextual"/>
        </w:rPr>
      </w:pPr>
    </w:p>
    <w:p w:rsidR="007633DC" w:rsidRPr="007633DC" w:rsidRDefault="007633DC" w:rsidP="007633DC">
      <w:pPr>
        <w:pBdr>
          <w:bottom w:val="single" w:sz="4" w:space="1" w:color="auto"/>
        </w:pBdr>
        <w:spacing w:line="256" w:lineRule="auto"/>
        <w:rPr>
          <w:rFonts w:eastAsia="Calibri" w:cs="Times New Roman"/>
          <w:b/>
          <w:bCs/>
          <w:kern w:val="2"/>
          <w:szCs w:val="18"/>
          <w14:ligatures w14:val="standardContextual"/>
        </w:rPr>
      </w:pPr>
      <w:r w:rsidRPr="007633DC">
        <w:rPr>
          <w:rFonts w:eastAsia="Calibri" w:cs="Times New Roman"/>
          <w:b/>
          <w:bCs/>
          <w:kern w:val="2"/>
          <w:szCs w:val="18"/>
          <w14:ligatures w14:val="standardContextual"/>
        </w:rPr>
        <w:t>DOSTOPNOST</w:t>
      </w:r>
    </w:p>
    <w:p w:rsidR="007633DC" w:rsidRPr="007633DC" w:rsidRDefault="007633DC" w:rsidP="007633DC">
      <w:pPr>
        <w:spacing w:line="256" w:lineRule="auto"/>
        <w:rPr>
          <w:rFonts w:eastAsia="Calibri" w:cs="Times New Roman"/>
          <w:kern w:val="2"/>
          <w:szCs w:val="18"/>
          <w14:ligatures w14:val="standardContextual"/>
        </w:rPr>
      </w:pPr>
      <w:r w:rsidRPr="007633DC">
        <w:rPr>
          <w:rFonts w:eastAsia="Calibri" w:cs="Times New Roman"/>
          <w:kern w:val="2"/>
          <w:szCs w:val="18"/>
          <w14:ligatures w14:val="standardContextual"/>
        </w:rPr>
        <w:t xml:space="preserve">Konferenca bo potekala v Veliki dvorani Fakultete za družbene vede v Ljubljani. </w:t>
      </w:r>
    </w:p>
    <w:p w:rsidR="007633DC" w:rsidRPr="007633DC" w:rsidRDefault="007633DC" w:rsidP="007633DC">
      <w:pPr>
        <w:spacing w:line="256" w:lineRule="auto"/>
        <w:rPr>
          <w:rFonts w:eastAsia="Calibri" w:cs="Times New Roman"/>
          <w:kern w:val="2"/>
          <w:szCs w:val="18"/>
          <w14:ligatures w14:val="standardContextual"/>
        </w:rPr>
      </w:pPr>
      <w:r w:rsidRPr="007633DC">
        <w:rPr>
          <w:rFonts w:eastAsia="Calibri" w:cs="Times New Roman"/>
          <w:kern w:val="2"/>
          <w:szCs w:val="18"/>
          <w14:ligatures w14:val="standardContextual"/>
        </w:rPr>
        <w:t>Dostop v fakulteto je mogoč z dveh vhodov, glavnega s Kardeljeve ploščadi 5, ali stranskega z Gosarjeve ulice. Velika dvorana se nahaja v 2. nadstropju in je dostopna po stopnicah ali z dvigalom. Do dvorane vas bodo vodili smerokazi. Dostop je primeren tudi za gibalno ovirane.</w:t>
      </w:r>
    </w:p>
    <w:p w:rsidR="007633DC" w:rsidRPr="007633DC" w:rsidRDefault="007633DC" w:rsidP="007633DC">
      <w:pPr>
        <w:spacing w:line="256" w:lineRule="auto"/>
        <w:rPr>
          <w:rFonts w:eastAsia="Calibri" w:cs="Times New Roman"/>
          <w:kern w:val="2"/>
          <w:szCs w:val="18"/>
          <w14:ligatures w14:val="standardContextual"/>
        </w:rPr>
      </w:pPr>
      <w:r w:rsidRPr="007633DC">
        <w:rPr>
          <w:rFonts w:eastAsia="Calibri" w:cs="Times New Roman"/>
          <w:b/>
          <w:bCs/>
          <w:kern w:val="2"/>
          <w:szCs w:val="18"/>
          <w14:ligatures w14:val="standardContextual"/>
        </w:rPr>
        <w:t>Prihod in parkiranje</w:t>
      </w:r>
      <w:r w:rsidRPr="007633DC">
        <w:rPr>
          <w:rFonts w:eastAsia="Calibri" w:cs="Times New Roman"/>
          <w:b/>
          <w:bCs/>
          <w:kern w:val="2"/>
          <w:szCs w:val="18"/>
          <w14:ligatures w14:val="standardContextual"/>
        </w:rPr>
        <w:br/>
      </w:r>
      <w:r w:rsidRPr="007633DC">
        <w:rPr>
          <w:rFonts w:eastAsia="Calibri" w:cs="Times New Roman"/>
          <w:kern w:val="2"/>
          <w:szCs w:val="18"/>
          <w14:ligatures w14:val="standardContextual"/>
        </w:rPr>
        <w:t xml:space="preserve">Udeležence spodbujamo, da za prihod na konferenco izberejo trajnostni način mobilnosti. </w:t>
      </w:r>
    </w:p>
    <w:p w:rsidR="007633DC" w:rsidRPr="007633DC" w:rsidRDefault="007633DC" w:rsidP="007633DC">
      <w:pPr>
        <w:spacing w:line="256" w:lineRule="auto"/>
        <w:rPr>
          <w:rFonts w:eastAsia="Calibri" w:cs="Times New Roman"/>
          <w:kern w:val="2"/>
          <w:szCs w:val="18"/>
          <w14:ligatures w14:val="standardContextual"/>
        </w:rPr>
      </w:pPr>
      <w:r w:rsidRPr="007633DC">
        <w:rPr>
          <w:rFonts w:eastAsia="Calibri" w:cs="Times New Roman"/>
          <w:kern w:val="2"/>
          <w:szCs w:val="18"/>
          <w14:ligatures w14:val="standardContextual"/>
        </w:rPr>
        <w:t>Od glavne železniške oz. avtobusne postaje Ljubljana se odpravite do mestnega postajališča na Bavarskem dvoru. Do FDV vas pripeljejo mestni avtobusi številka 6 ali 8 (izstopite na postajališču Mercator) ali številka 20 (izstopite na postajališču Kardeljeva ploščad). Od tam vas bodo do FDV vodili smerokazi.</w:t>
      </w:r>
    </w:p>
    <w:p w:rsidR="007633DC" w:rsidRPr="007633DC" w:rsidRDefault="007633DC" w:rsidP="007633DC">
      <w:pPr>
        <w:spacing w:line="256" w:lineRule="auto"/>
        <w:rPr>
          <w:rFonts w:eastAsia="Calibri" w:cs="Times New Roman"/>
          <w:kern w:val="2"/>
          <w:szCs w:val="18"/>
          <w14:ligatures w14:val="standardContextual"/>
        </w:rPr>
      </w:pPr>
      <w:r w:rsidRPr="007633DC">
        <w:rPr>
          <w:rFonts w:eastAsia="Calibri" w:cs="Times New Roman"/>
          <w:kern w:val="2"/>
          <w:szCs w:val="18"/>
          <w14:ligatures w14:val="standardContextual"/>
        </w:rPr>
        <w:t xml:space="preserve">Če boste prišli z avtomobilom, priporočamo parkiranje na parkirišču pri Ekonomski fakulteti ali P+R Stožice. </w:t>
      </w:r>
    </w:p>
    <w:p w:rsidR="007633DC" w:rsidRPr="007633DC" w:rsidRDefault="007633DC" w:rsidP="007633DC">
      <w:pPr>
        <w:spacing w:line="256" w:lineRule="auto"/>
        <w:rPr>
          <w:rFonts w:ascii="Calibri" w:eastAsia="Calibri" w:hAnsi="Calibri" w:cs="Times New Roman"/>
          <w:kern w:val="2"/>
          <w:sz w:val="22"/>
          <w14:ligatures w14:val="standardContextual"/>
        </w:rPr>
      </w:pPr>
    </w:p>
    <w:p w:rsidR="007633DC" w:rsidRPr="007633DC" w:rsidRDefault="007633DC" w:rsidP="007633DC">
      <w:pPr>
        <w:spacing w:line="256" w:lineRule="auto"/>
        <w:rPr>
          <w:rFonts w:ascii="Calibri" w:eastAsia="Calibri" w:hAnsi="Calibri" w:cs="Times New Roman"/>
          <w:kern w:val="2"/>
          <w:sz w:val="22"/>
          <w14:ligatures w14:val="standardContextual"/>
        </w:rPr>
      </w:pPr>
    </w:p>
    <w:p w:rsidR="002E48AA" w:rsidRDefault="002E48AA"/>
    <w:sectPr w:rsidR="002E48AA">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46AA" w:rsidRDefault="00A246AA" w:rsidP="00777DEE">
      <w:pPr>
        <w:spacing w:after="0" w:line="240" w:lineRule="auto"/>
      </w:pPr>
      <w:r>
        <w:separator/>
      </w:r>
    </w:p>
  </w:endnote>
  <w:endnote w:type="continuationSeparator" w:id="0">
    <w:p w:rsidR="00A246AA" w:rsidRDefault="00A246AA" w:rsidP="00777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46AA" w:rsidRDefault="00A246AA" w:rsidP="00777DEE">
      <w:pPr>
        <w:spacing w:after="0" w:line="240" w:lineRule="auto"/>
      </w:pPr>
      <w:r>
        <w:separator/>
      </w:r>
    </w:p>
  </w:footnote>
  <w:footnote w:type="continuationSeparator" w:id="0">
    <w:p w:rsidR="00A246AA" w:rsidRDefault="00A246AA" w:rsidP="00777D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7DEE" w:rsidRDefault="00777DEE">
    <w:pPr>
      <w:pStyle w:val="Header"/>
    </w:pPr>
    <w:r w:rsidRPr="00777DEE">
      <w:drawing>
        <wp:anchor distT="0" distB="0" distL="114300" distR="114300" simplePos="0" relativeHeight="251659264" behindDoc="0" locked="0" layoutInCell="1" allowOverlap="1" wp14:anchorId="09D10464">
          <wp:simplePos x="0" y="0"/>
          <wp:positionH relativeFrom="margin">
            <wp:posOffset>-699770</wp:posOffset>
          </wp:positionH>
          <wp:positionV relativeFrom="topMargin">
            <wp:posOffset>133350</wp:posOffset>
          </wp:positionV>
          <wp:extent cx="933450" cy="829945"/>
          <wp:effectExtent l="0" t="0" r="0" b="825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33450" cy="829945"/>
                  </a:xfrm>
                  <a:prstGeom prst="rect">
                    <a:avLst/>
                  </a:prstGeom>
                </pic:spPr>
              </pic:pic>
            </a:graphicData>
          </a:graphic>
          <wp14:sizeRelH relativeFrom="margin">
            <wp14:pctWidth>0</wp14:pctWidth>
          </wp14:sizeRelH>
          <wp14:sizeRelV relativeFrom="margin">
            <wp14:pctHeight>0</wp14:pctHeight>
          </wp14:sizeRelV>
        </wp:anchor>
      </w:drawing>
    </w:r>
    <w:r w:rsidRPr="00777DEE">
      <w:drawing>
        <wp:anchor distT="0" distB="0" distL="114300" distR="114300" simplePos="0" relativeHeight="251658240" behindDoc="0" locked="0" layoutInCell="1" allowOverlap="1" wp14:anchorId="419A8CE7">
          <wp:simplePos x="0" y="0"/>
          <wp:positionH relativeFrom="margin">
            <wp:posOffset>5310505</wp:posOffset>
          </wp:positionH>
          <wp:positionV relativeFrom="margin">
            <wp:posOffset>-756920</wp:posOffset>
          </wp:positionV>
          <wp:extent cx="1247775" cy="925830"/>
          <wp:effectExtent l="0" t="0" r="9525"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247775" cy="9258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8F0885"/>
    <w:multiLevelType w:val="hybridMultilevel"/>
    <w:tmpl w:val="132A6FB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3DC"/>
    <w:rsid w:val="002E48AA"/>
    <w:rsid w:val="00502243"/>
    <w:rsid w:val="007633DC"/>
    <w:rsid w:val="00777DEE"/>
    <w:rsid w:val="0085702F"/>
    <w:rsid w:val="0088400F"/>
    <w:rsid w:val="0093134D"/>
    <w:rsid w:val="00A246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B0A9D4"/>
  <w15:chartTrackingRefBased/>
  <w15:docId w15:val="{840E67CC-38BC-4E6B-9F8D-A47E938F5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 w:val="18"/>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7DEE"/>
    <w:pPr>
      <w:tabs>
        <w:tab w:val="center" w:pos="4536"/>
        <w:tab w:val="right" w:pos="9072"/>
      </w:tabs>
      <w:spacing w:after="0" w:line="240" w:lineRule="auto"/>
    </w:pPr>
  </w:style>
  <w:style w:type="character" w:customStyle="1" w:styleId="HeaderChar">
    <w:name w:val="Header Char"/>
    <w:basedOn w:val="DefaultParagraphFont"/>
    <w:link w:val="Header"/>
    <w:uiPriority w:val="99"/>
    <w:rsid w:val="00777DEE"/>
  </w:style>
  <w:style w:type="paragraph" w:styleId="Footer">
    <w:name w:val="footer"/>
    <w:basedOn w:val="Normal"/>
    <w:link w:val="FooterChar"/>
    <w:uiPriority w:val="99"/>
    <w:unhideWhenUsed/>
    <w:rsid w:val="00777DEE"/>
    <w:pPr>
      <w:tabs>
        <w:tab w:val="center" w:pos="4536"/>
        <w:tab w:val="right" w:pos="9072"/>
      </w:tabs>
      <w:spacing w:after="0" w:line="240" w:lineRule="auto"/>
    </w:pPr>
  </w:style>
  <w:style w:type="character" w:customStyle="1" w:styleId="FooterChar">
    <w:name w:val="Footer Char"/>
    <w:basedOn w:val="DefaultParagraphFont"/>
    <w:link w:val="Footer"/>
    <w:uiPriority w:val="99"/>
    <w:rsid w:val="00777D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814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734</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A1 Slovenija</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Kuntner Novak</dc:creator>
  <cp:keywords/>
  <dc:description/>
  <cp:lastModifiedBy>Lina Kuntner Novak</cp:lastModifiedBy>
  <cp:revision>5</cp:revision>
  <dcterms:created xsi:type="dcterms:W3CDTF">2026-08-24T07:41:00Z</dcterms:created>
  <dcterms:modified xsi:type="dcterms:W3CDTF">2026-08-24T15:01:00Z</dcterms:modified>
</cp:coreProperties>
</file>